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A0" w:rsidRDefault="009B12A0" w:rsidP="009B12A0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</w:t>
      </w:r>
      <w:r w:rsidR="005E3D2C">
        <w:rPr>
          <w:noProof/>
        </w:rPr>
        <w:t xml:space="preserve">                   </w:t>
      </w:r>
    </w:p>
    <w:p w:rsidR="009B12A0" w:rsidRDefault="009B12A0" w:rsidP="009B12A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4520" cy="739775"/>
            <wp:effectExtent l="19050" t="0" r="508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2A0" w:rsidRDefault="009B12A0" w:rsidP="009B12A0">
      <w:pPr>
        <w:jc w:val="center"/>
        <w:rPr>
          <w:sz w:val="28"/>
          <w:szCs w:val="28"/>
        </w:rPr>
      </w:pPr>
    </w:p>
    <w:p w:rsidR="009B12A0" w:rsidRPr="004A1DC0" w:rsidRDefault="009B12A0" w:rsidP="009B12A0">
      <w:pPr>
        <w:jc w:val="center"/>
        <w:rPr>
          <w:b/>
          <w:sz w:val="28"/>
          <w:szCs w:val="28"/>
        </w:rPr>
      </w:pPr>
      <w:r w:rsidRPr="004A1DC0">
        <w:rPr>
          <w:b/>
          <w:sz w:val="28"/>
          <w:szCs w:val="28"/>
        </w:rPr>
        <w:t xml:space="preserve">АДМИНИСТРАЦИЯ СЕЛЬСКОГО ПОСЕЛЕНИЯ </w:t>
      </w:r>
    </w:p>
    <w:p w:rsidR="009B12A0" w:rsidRPr="004A1DC0" w:rsidRDefault="009B12A0" w:rsidP="009B12A0">
      <w:pPr>
        <w:jc w:val="center"/>
        <w:rPr>
          <w:b/>
          <w:sz w:val="28"/>
          <w:szCs w:val="28"/>
        </w:rPr>
      </w:pPr>
      <w:r w:rsidRPr="004A1DC0">
        <w:rPr>
          <w:b/>
          <w:sz w:val="28"/>
          <w:szCs w:val="28"/>
        </w:rPr>
        <w:t>«ЮШАРСКИЙ СЕЛЬСОВЕТ» ЗАПОЛЯРНОГО РАЙОНА</w:t>
      </w:r>
    </w:p>
    <w:p w:rsidR="009B12A0" w:rsidRPr="004A1DC0" w:rsidRDefault="009B12A0" w:rsidP="009B12A0">
      <w:pPr>
        <w:jc w:val="center"/>
        <w:rPr>
          <w:b/>
          <w:sz w:val="28"/>
          <w:szCs w:val="28"/>
        </w:rPr>
      </w:pPr>
      <w:r w:rsidRPr="004A1DC0">
        <w:rPr>
          <w:b/>
          <w:sz w:val="28"/>
          <w:szCs w:val="28"/>
        </w:rPr>
        <w:t>НЕНЕЦКОГО АВТОНОМНОГО ОКРУГА</w:t>
      </w:r>
    </w:p>
    <w:p w:rsidR="009B12A0" w:rsidRPr="004A1DC0" w:rsidRDefault="009B12A0" w:rsidP="009B12A0">
      <w:pPr>
        <w:rPr>
          <w:b/>
          <w:sz w:val="28"/>
          <w:szCs w:val="28"/>
        </w:rPr>
      </w:pPr>
    </w:p>
    <w:p w:rsidR="009B12A0" w:rsidRPr="004A1DC0" w:rsidRDefault="009B12A0" w:rsidP="009B12A0">
      <w:pPr>
        <w:jc w:val="center"/>
        <w:rPr>
          <w:b/>
          <w:sz w:val="28"/>
          <w:szCs w:val="28"/>
        </w:rPr>
      </w:pPr>
      <w:r w:rsidRPr="004A1DC0">
        <w:rPr>
          <w:b/>
          <w:sz w:val="28"/>
          <w:szCs w:val="28"/>
        </w:rPr>
        <w:t>ПОСТАНОВЛЕНИЕ</w:t>
      </w:r>
    </w:p>
    <w:p w:rsidR="009B12A0" w:rsidRPr="004A1DC0" w:rsidRDefault="009B12A0" w:rsidP="009B12A0">
      <w:pPr>
        <w:pStyle w:val="ConsPlusTitle"/>
        <w:widowControl/>
        <w:tabs>
          <w:tab w:val="left" w:pos="3969"/>
        </w:tabs>
        <w:ind w:right="4535"/>
        <w:jc w:val="both"/>
        <w:rPr>
          <w:rFonts w:ascii="Times New Roman" w:hAnsi="Times New Roman"/>
          <w:b w:val="0"/>
          <w:sz w:val="28"/>
          <w:szCs w:val="28"/>
        </w:rPr>
      </w:pPr>
    </w:p>
    <w:p w:rsidR="00ED4DB4" w:rsidRDefault="00ED4DB4" w:rsidP="009B12A0">
      <w:pPr>
        <w:pStyle w:val="ConsPlusTitle"/>
        <w:widowControl/>
        <w:tabs>
          <w:tab w:val="left" w:pos="3969"/>
        </w:tabs>
        <w:ind w:right="4535"/>
        <w:jc w:val="both"/>
        <w:rPr>
          <w:rFonts w:ascii="Times New Roman" w:hAnsi="Times New Roman"/>
          <w:b w:val="0"/>
          <w:sz w:val="22"/>
          <w:szCs w:val="22"/>
        </w:rPr>
      </w:pPr>
    </w:p>
    <w:p w:rsidR="00ED4DB4" w:rsidRDefault="00ED4DB4" w:rsidP="009B12A0">
      <w:pPr>
        <w:pStyle w:val="ConsPlusTitle"/>
        <w:widowControl/>
        <w:tabs>
          <w:tab w:val="left" w:pos="3969"/>
        </w:tabs>
        <w:ind w:right="4535"/>
        <w:jc w:val="both"/>
        <w:rPr>
          <w:rFonts w:ascii="Times New Roman" w:hAnsi="Times New Roman"/>
          <w:b w:val="0"/>
          <w:sz w:val="22"/>
          <w:szCs w:val="22"/>
        </w:rPr>
      </w:pPr>
    </w:p>
    <w:p w:rsidR="00ED4DB4" w:rsidRPr="008A7D26" w:rsidRDefault="00232698" w:rsidP="00ED4DB4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от 22.12</w:t>
      </w:r>
      <w:r w:rsidR="00ED4DB4" w:rsidRPr="008A7D26">
        <w:rPr>
          <w:b/>
          <w:noProof/>
          <w:sz w:val="22"/>
          <w:szCs w:val="22"/>
        </w:rPr>
        <w:t>.</w:t>
      </w:r>
      <w:r>
        <w:rPr>
          <w:b/>
          <w:noProof/>
          <w:sz w:val="22"/>
          <w:szCs w:val="22"/>
        </w:rPr>
        <w:t>2021</w:t>
      </w:r>
      <w:r w:rsidR="00ED4DB4" w:rsidRPr="008A7D26">
        <w:rPr>
          <w:b/>
          <w:noProof/>
          <w:sz w:val="22"/>
          <w:szCs w:val="22"/>
        </w:rPr>
        <w:t xml:space="preserve">  №</w:t>
      </w:r>
      <w:r>
        <w:rPr>
          <w:b/>
          <w:noProof/>
          <w:sz w:val="22"/>
          <w:szCs w:val="22"/>
        </w:rPr>
        <w:t xml:space="preserve"> 77</w:t>
      </w:r>
      <w:r w:rsidR="00ED4DB4" w:rsidRPr="008A7D26">
        <w:rPr>
          <w:b/>
          <w:noProof/>
          <w:sz w:val="22"/>
          <w:szCs w:val="22"/>
        </w:rPr>
        <w:t>-п</w:t>
      </w:r>
    </w:p>
    <w:p w:rsidR="00ED4DB4" w:rsidRPr="004A1DC0" w:rsidRDefault="00ED4DB4" w:rsidP="00ED4DB4">
      <w:pPr>
        <w:rPr>
          <w:noProof/>
          <w:sz w:val="20"/>
          <w:szCs w:val="20"/>
        </w:rPr>
      </w:pPr>
      <w:r w:rsidRPr="004A1DC0">
        <w:rPr>
          <w:noProof/>
          <w:sz w:val="20"/>
          <w:szCs w:val="20"/>
        </w:rPr>
        <w:t>п.Каратайка НАО</w:t>
      </w:r>
    </w:p>
    <w:p w:rsidR="00ED4DB4" w:rsidRPr="005C2C96" w:rsidRDefault="00ED4DB4" w:rsidP="00ED4DB4">
      <w:pPr>
        <w:rPr>
          <w:noProof/>
        </w:rPr>
      </w:pPr>
    </w:p>
    <w:p w:rsidR="009B12A0" w:rsidRDefault="009B12A0" w:rsidP="00ED4DB4"/>
    <w:p w:rsidR="009B12A0" w:rsidRPr="009B12A0" w:rsidRDefault="00AF61E4" w:rsidP="009B12A0">
      <w:pPr>
        <w:widowControl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Об утверждении П</w:t>
      </w:r>
      <w:r w:rsidR="009B12A0" w:rsidRPr="009B12A0">
        <w:rPr>
          <w:b/>
          <w:sz w:val="22"/>
          <w:szCs w:val="22"/>
        </w:rPr>
        <w:t xml:space="preserve">орядка санкционирования </w:t>
      </w:r>
    </w:p>
    <w:p w:rsidR="009B12A0" w:rsidRPr="009B12A0" w:rsidRDefault="009B12A0" w:rsidP="009B12A0">
      <w:pPr>
        <w:widowControl w:val="0"/>
        <w:adjustRightInd w:val="0"/>
        <w:rPr>
          <w:b/>
          <w:sz w:val="22"/>
          <w:szCs w:val="22"/>
        </w:rPr>
      </w:pPr>
      <w:r w:rsidRPr="009B12A0">
        <w:rPr>
          <w:b/>
          <w:sz w:val="22"/>
          <w:szCs w:val="22"/>
        </w:rPr>
        <w:t>оплаты денежных обязательств получателей средств</w:t>
      </w:r>
    </w:p>
    <w:p w:rsidR="00AF61E4" w:rsidRDefault="009B12A0" w:rsidP="009B12A0">
      <w:pPr>
        <w:widowControl w:val="0"/>
        <w:adjustRightInd w:val="0"/>
        <w:rPr>
          <w:b/>
          <w:sz w:val="22"/>
          <w:szCs w:val="22"/>
        </w:rPr>
      </w:pPr>
      <w:r w:rsidRPr="009B12A0">
        <w:rPr>
          <w:b/>
          <w:sz w:val="22"/>
          <w:szCs w:val="22"/>
        </w:rPr>
        <w:t>бю</w:t>
      </w:r>
      <w:r w:rsidR="00C913E4">
        <w:rPr>
          <w:b/>
          <w:sz w:val="22"/>
          <w:szCs w:val="22"/>
        </w:rPr>
        <w:t>джета  Администрации Сельского поселения</w:t>
      </w:r>
    </w:p>
    <w:p w:rsidR="00AF61E4" w:rsidRDefault="00C913E4" w:rsidP="009B12A0">
      <w:pPr>
        <w:widowControl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B12A0">
        <w:rPr>
          <w:b/>
          <w:sz w:val="22"/>
          <w:szCs w:val="22"/>
        </w:rPr>
        <w:t>«Юшар</w:t>
      </w:r>
      <w:r w:rsidR="009B12A0" w:rsidRPr="009B12A0">
        <w:rPr>
          <w:b/>
          <w:sz w:val="22"/>
          <w:szCs w:val="22"/>
        </w:rPr>
        <w:t>ский сельсовет»</w:t>
      </w:r>
      <w:r w:rsidR="00AF61E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Заполярного района </w:t>
      </w:r>
      <w:r w:rsidR="009B12A0" w:rsidRPr="009B12A0">
        <w:rPr>
          <w:b/>
          <w:sz w:val="22"/>
          <w:szCs w:val="22"/>
        </w:rPr>
        <w:t xml:space="preserve"> </w:t>
      </w:r>
    </w:p>
    <w:p w:rsidR="009B12A0" w:rsidRPr="009B12A0" w:rsidRDefault="009B12A0" w:rsidP="009B12A0">
      <w:pPr>
        <w:widowControl w:val="0"/>
        <w:adjustRightInd w:val="0"/>
        <w:rPr>
          <w:b/>
          <w:sz w:val="22"/>
          <w:szCs w:val="22"/>
        </w:rPr>
      </w:pPr>
      <w:r w:rsidRPr="009B12A0">
        <w:rPr>
          <w:b/>
          <w:sz w:val="22"/>
          <w:szCs w:val="22"/>
        </w:rPr>
        <w:t>Ненецкого автономного округа</w:t>
      </w:r>
    </w:p>
    <w:p w:rsidR="009B12A0" w:rsidRPr="009B12A0" w:rsidRDefault="009B12A0" w:rsidP="009B12A0">
      <w:pPr>
        <w:jc w:val="both"/>
        <w:rPr>
          <w:b/>
          <w:sz w:val="22"/>
          <w:szCs w:val="22"/>
        </w:rPr>
      </w:pPr>
    </w:p>
    <w:p w:rsidR="009B12A0" w:rsidRDefault="009B12A0" w:rsidP="009B12A0">
      <w:pPr>
        <w:jc w:val="both"/>
        <w:rPr>
          <w:sz w:val="26"/>
        </w:rPr>
      </w:pPr>
    </w:p>
    <w:p w:rsidR="009B12A0" w:rsidRPr="00034488" w:rsidRDefault="009B12A0" w:rsidP="009B12A0">
      <w:pPr>
        <w:jc w:val="both"/>
        <w:rPr>
          <w:sz w:val="26"/>
        </w:rPr>
      </w:pPr>
    </w:p>
    <w:p w:rsidR="009B12A0" w:rsidRPr="005E3D2C" w:rsidRDefault="009B12A0" w:rsidP="009B12A0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20"/>
        </w:rPr>
      </w:pPr>
      <w:r w:rsidRPr="005E3D2C">
        <w:t xml:space="preserve">В соответствии со статьями 219, 219.2 Бюджетного кодекса Российской Федерации Администрация Сельского поселения «Юшарский сельсовет» Заполярного района Ненецкого автономного округа </w:t>
      </w:r>
      <w:r w:rsidRPr="005E3D2C">
        <w:rPr>
          <w:b/>
          <w:bCs/>
          <w:spacing w:val="20"/>
        </w:rPr>
        <w:t>постановляет</w:t>
      </w:r>
      <w:r w:rsidRPr="005E3D2C">
        <w:rPr>
          <w:bCs/>
          <w:spacing w:val="20"/>
        </w:rPr>
        <w:t>:</w:t>
      </w:r>
    </w:p>
    <w:p w:rsidR="009B12A0" w:rsidRPr="005E3D2C" w:rsidRDefault="009B12A0" w:rsidP="009B12A0">
      <w:pPr>
        <w:widowControl w:val="0"/>
        <w:autoSpaceDE w:val="0"/>
        <w:autoSpaceDN w:val="0"/>
        <w:adjustRightInd w:val="0"/>
        <w:ind w:firstLine="540"/>
        <w:jc w:val="both"/>
      </w:pPr>
    </w:p>
    <w:p w:rsidR="009B12A0" w:rsidRPr="005E3D2C" w:rsidRDefault="009B12A0" w:rsidP="009B12A0">
      <w:pPr>
        <w:numPr>
          <w:ilvl w:val="0"/>
          <w:numId w:val="2"/>
        </w:numPr>
        <w:ind w:left="0" w:firstLine="426"/>
        <w:jc w:val="both"/>
      </w:pPr>
      <w:r w:rsidRPr="005E3D2C">
        <w:t xml:space="preserve">Утвердить Порядок санкционирования оплаты денежных обязательств получателей средств бюджета </w:t>
      </w:r>
      <w:r w:rsidR="00C913E4">
        <w:t xml:space="preserve">Администрации </w:t>
      </w:r>
      <w:r w:rsidRPr="005E3D2C">
        <w:t xml:space="preserve">Сельского поселения «Юшарский сельсовет» </w:t>
      </w:r>
      <w:r w:rsidR="005E3D2C" w:rsidRPr="005E3D2C">
        <w:t>З</w:t>
      </w:r>
      <w:r w:rsidRPr="005E3D2C">
        <w:t>аполярного района Ненецкого автономного округа (приложение).</w:t>
      </w:r>
    </w:p>
    <w:p w:rsidR="009B12A0" w:rsidRPr="005E3D2C" w:rsidRDefault="009B12A0" w:rsidP="009B12A0">
      <w:pPr>
        <w:ind w:left="426"/>
        <w:jc w:val="both"/>
      </w:pPr>
    </w:p>
    <w:p w:rsidR="009B12A0" w:rsidRPr="005E3D2C" w:rsidRDefault="009B12A0" w:rsidP="009B12A0">
      <w:pPr>
        <w:numPr>
          <w:ilvl w:val="0"/>
          <w:numId w:val="2"/>
        </w:numPr>
        <w:ind w:left="0" w:firstLine="426"/>
        <w:jc w:val="both"/>
      </w:pPr>
      <w:proofErr w:type="gramStart"/>
      <w:r w:rsidRPr="005E3D2C">
        <w:t>Контроль за</w:t>
      </w:r>
      <w:proofErr w:type="gramEnd"/>
      <w:r w:rsidRPr="005E3D2C">
        <w:t xml:space="preserve"> исполнением постановления возложить на главного специалиста муниципальной службы финансового отдела Администрации Сельского поселения «Юшар</w:t>
      </w:r>
      <w:r w:rsidR="005E3D2C" w:rsidRPr="005E3D2C">
        <w:t xml:space="preserve">ский сельсовет» ЗР НАО </w:t>
      </w:r>
      <w:proofErr w:type="spellStart"/>
      <w:r w:rsidR="005E3D2C" w:rsidRPr="005E3D2C">
        <w:t>Вехареву</w:t>
      </w:r>
      <w:proofErr w:type="spellEnd"/>
      <w:r w:rsidR="005E3D2C" w:rsidRPr="005E3D2C">
        <w:t xml:space="preserve"> Валерию Николаевну.</w:t>
      </w:r>
    </w:p>
    <w:p w:rsidR="009B12A0" w:rsidRPr="005E3D2C" w:rsidRDefault="009B12A0" w:rsidP="009B12A0">
      <w:pPr>
        <w:pStyle w:val="a5"/>
        <w:rPr>
          <w:sz w:val="24"/>
          <w:szCs w:val="24"/>
        </w:rPr>
      </w:pPr>
    </w:p>
    <w:p w:rsidR="009B12A0" w:rsidRPr="005E3D2C" w:rsidRDefault="009B12A0" w:rsidP="009B12A0">
      <w:pPr>
        <w:numPr>
          <w:ilvl w:val="0"/>
          <w:numId w:val="2"/>
        </w:numPr>
        <w:ind w:left="0" w:firstLine="426"/>
        <w:jc w:val="both"/>
      </w:pPr>
      <w:r w:rsidRPr="005E3D2C">
        <w:t>Постановление вступает в силу с 1 января 2022 года.</w:t>
      </w:r>
    </w:p>
    <w:p w:rsidR="009B12A0" w:rsidRPr="005E3D2C" w:rsidRDefault="009B12A0" w:rsidP="009B12A0">
      <w:pPr>
        <w:ind w:left="426"/>
        <w:jc w:val="both"/>
      </w:pPr>
    </w:p>
    <w:p w:rsidR="009B12A0" w:rsidRPr="005E3D2C" w:rsidRDefault="009B12A0" w:rsidP="009B12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00"/>
      </w:tblPr>
      <w:tblGrid>
        <w:gridCol w:w="5385"/>
        <w:gridCol w:w="4186"/>
      </w:tblGrid>
      <w:tr w:rsidR="009B12A0" w:rsidRPr="005E3D2C" w:rsidTr="001D1B05">
        <w:trPr>
          <w:trHeight w:val="80"/>
        </w:trPr>
        <w:tc>
          <w:tcPr>
            <w:tcW w:w="5545" w:type="dxa"/>
          </w:tcPr>
          <w:p w:rsidR="009B12A0" w:rsidRPr="005E3D2C" w:rsidRDefault="009B12A0" w:rsidP="001D1B05">
            <w:pPr>
              <w:jc w:val="both"/>
              <w:rPr>
                <w:b/>
                <w:bCs/>
              </w:rPr>
            </w:pPr>
          </w:p>
        </w:tc>
        <w:tc>
          <w:tcPr>
            <w:tcW w:w="4309" w:type="dxa"/>
          </w:tcPr>
          <w:p w:rsidR="009B12A0" w:rsidRPr="005E3D2C" w:rsidRDefault="009B12A0" w:rsidP="001D1B05">
            <w:pPr>
              <w:jc w:val="right"/>
              <w:rPr>
                <w:b/>
                <w:bCs/>
              </w:rPr>
            </w:pPr>
          </w:p>
        </w:tc>
      </w:tr>
    </w:tbl>
    <w:p w:rsidR="009B12A0" w:rsidRPr="005E3D2C" w:rsidRDefault="009B12A0" w:rsidP="009B12A0">
      <w:pPr>
        <w:pStyle w:val="ConsPlusNormal"/>
        <w:jc w:val="both"/>
        <w:rPr>
          <w:sz w:val="24"/>
          <w:szCs w:val="24"/>
        </w:rPr>
      </w:pPr>
    </w:p>
    <w:p w:rsidR="009B12A0" w:rsidRPr="005E3D2C" w:rsidRDefault="009B12A0" w:rsidP="009B12A0">
      <w:pPr>
        <w:pStyle w:val="ConsPlusNormal"/>
        <w:jc w:val="both"/>
        <w:rPr>
          <w:sz w:val="24"/>
          <w:szCs w:val="24"/>
        </w:rPr>
      </w:pPr>
    </w:p>
    <w:p w:rsidR="009B12A0" w:rsidRPr="005E3D2C" w:rsidRDefault="009B12A0" w:rsidP="009B12A0">
      <w:pPr>
        <w:pStyle w:val="ConsPlusNormal"/>
        <w:jc w:val="both"/>
        <w:rPr>
          <w:sz w:val="24"/>
          <w:szCs w:val="24"/>
        </w:rPr>
      </w:pPr>
    </w:p>
    <w:p w:rsidR="009B12A0" w:rsidRPr="005E3D2C" w:rsidRDefault="009B12A0" w:rsidP="009B12A0"/>
    <w:p w:rsidR="009B12A0" w:rsidRPr="005E3D2C" w:rsidRDefault="009B12A0" w:rsidP="009B12A0">
      <w:r w:rsidRPr="005E3D2C">
        <w:t xml:space="preserve">Глава Сельского поселения </w:t>
      </w:r>
    </w:p>
    <w:p w:rsidR="009B12A0" w:rsidRPr="005E3D2C" w:rsidRDefault="009B12A0" w:rsidP="009B12A0">
      <w:r w:rsidRPr="005E3D2C">
        <w:t>«Юшарский сельсовет» ЗР НАО</w:t>
      </w:r>
      <w:r w:rsidRPr="005E3D2C">
        <w:tab/>
      </w:r>
      <w:r w:rsidRPr="005E3D2C">
        <w:tab/>
      </w:r>
      <w:r w:rsidRPr="005E3D2C">
        <w:tab/>
      </w:r>
      <w:r w:rsidRPr="005E3D2C">
        <w:tab/>
        <w:t xml:space="preserve">                Д.В. Вылко</w:t>
      </w:r>
    </w:p>
    <w:p w:rsidR="009B12A0" w:rsidRPr="005E3D2C" w:rsidRDefault="009B12A0" w:rsidP="009B12A0">
      <w:pPr>
        <w:pStyle w:val="ConsPlusNormal"/>
        <w:jc w:val="both"/>
        <w:rPr>
          <w:sz w:val="24"/>
          <w:szCs w:val="24"/>
        </w:rPr>
      </w:pPr>
    </w:p>
    <w:p w:rsidR="009B12A0" w:rsidRPr="005E3D2C" w:rsidRDefault="009B12A0" w:rsidP="009B12A0">
      <w:pPr>
        <w:pStyle w:val="ConsPlusNormal"/>
        <w:jc w:val="both"/>
        <w:rPr>
          <w:sz w:val="24"/>
          <w:szCs w:val="24"/>
        </w:rPr>
      </w:pPr>
    </w:p>
    <w:p w:rsidR="005E3D2C" w:rsidRDefault="009B12A0" w:rsidP="009B12A0">
      <w:pPr>
        <w:pStyle w:val="ConsPlusNormal"/>
        <w:tabs>
          <w:tab w:val="left" w:pos="1134"/>
        </w:tabs>
        <w:jc w:val="center"/>
        <w:rPr>
          <w:bCs/>
        </w:rPr>
      </w:pPr>
      <w:r w:rsidRPr="005E3D2C">
        <w:rPr>
          <w:bCs/>
          <w:sz w:val="24"/>
          <w:szCs w:val="24"/>
        </w:rPr>
        <w:tab/>
      </w:r>
      <w:r w:rsidRPr="005E3D2C">
        <w:rPr>
          <w:bCs/>
          <w:sz w:val="24"/>
          <w:szCs w:val="24"/>
        </w:rPr>
        <w:tab/>
      </w:r>
      <w:r w:rsidRPr="005E3D2C">
        <w:rPr>
          <w:bCs/>
          <w:sz w:val="24"/>
          <w:szCs w:val="24"/>
        </w:rPr>
        <w:tab/>
      </w:r>
      <w:r w:rsidRPr="005E3D2C">
        <w:rPr>
          <w:bCs/>
          <w:sz w:val="24"/>
          <w:szCs w:val="24"/>
        </w:rPr>
        <w:tab/>
      </w:r>
      <w:r w:rsidRPr="005E3D2C">
        <w:rPr>
          <w:bCs/>
          <w:sz w:val="24"/>
          <w:szCs w:val="24"/>
        </w:rPr>
        <w:tab/>
      </w:r>
      <w:r w:rsidRPr="005E3D2C">
        <w:rPr>
          <w:bCs/>
          <w:sz w:val="24"/>
          <w:szCs w:val="24"/>
        </w:rPr>
        <w:tab/>
      </w:r>
      <w:r>
        <w:rPr>
          <w:bCs/>
        </w:rPr>
        <w:t xml:space="preserve">                                                      </w:t>
      </w:r>
    </w:p>
    <w:p w:rsidR="009B12A0" w:rsidRPr="005E3D2C" w:rsidRDefault="009B12A0" w:rsidP="009B12A0">
      <w:pPr>
        <w:pStyle w:val="ConsPlusNormal"/>
        <w:tabs>
          <w:tab w:val="left" w:pos="1134"/>
        </w:tabs>
        <w:jc w:val="center"/>
        <w:rPr>
          <w:sz w:val="24"/>
          <w:szCs w:val="24"/>
        </w:rPr>
      </w:pPr>
      <w:r>
        <w:rPr>
          <w:bCs/>
        </w:rPr>
        <w:lastRenderedPageBreak/>
        <w:t xml:space="preserve">                    </w:t>
      </w:r>
      <w:r w:rsidRPr="00034488">
        <w:rPr>
          <w:bCs/>
        </w:rPr>
        <w:tab/>
      </w:r>
      <w:r>
        <w:rPr>
          <w:bCs/>
        </w:rPr>
        <w:t xml:space="preserve">                          </w:t>
      </w:r>
      <w:r w:rsidR="005E3D2C">
        <w:rPr>
          <w:bCs/>
        </w:rPr>
        <w:t xml:space="preserve">                                                      </w:t>
      </w:r>
      <w:r>
        <w:rPr>
          <w:bCs/>
        </w:rPr>
        <w:t xml:space="preserve"> </w:t>
      </w:r>
      <w:r w:rsidR="005E3D2C" w:rsidRPr="005E3D2C">
        <w:rPr>
          <w:bCs/>
          <w:sz w:val="24"/>
          <w:szCs w:val="24"/>
        </w:rPr>
        <w:t>Приложение</w:t>
      </w:r>
      <w:r w:rsidRPr="005E3D2C">
        <w:rPr>
          <w:bCs/>
          <w:sz w:val="24"/>
          <w:szCs w:val="24"/>
        </w:rPr>
        <w:t xml:space="preserve">                                                      </w:t>
      </w:r>
    </w:p>
    <w:p w:rsidR="009B12A0" w:rsidRDefault="009B12A0" w:rsidP="009B12A0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к постановлению</w:t>
      </w:r>
      <w:r w:rsidRPr="00034488">
        <w:rPr>
          <w:sz w:val="24"/>
          <w:szCs w:val="24"/>
        </w:rPr>
        <w:t xml:space="preserve"> </w:t>
      </w:r>
    </w:p>
    <w:p w:rsidR="009B12A0" w:rsidRPr="00034488" w:rsidRDefault="009B12A0" w:rsidP="009B12A0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5E3D2C">
        <w:rPr>
          <w:sz w:val="24"/>
          <w:szCs w:val="24"/>
        </w:rPr>
        <w:t xml:space="preserve">         СП </w:t>
      </w:r>
      <w:r>
        <w:rPr>
          <w:sz w:val="24"/>
          <w:szCs w:val="24"/>
        </w:rPr>
        <w:t>«Юшар</w:t>
      </w:r>
      <w:r w:rsidRPr="00034488">
        <w:rPr>
          <w:sz w:val="24"/>
          <w:szCs w:val="24"/>
        </w:rPr>
        <w:t xml:space="preserve">ский сельсовет» ЗР НАО </w:t>
      </w:r>
    </w:p>
    <w:p w:rsidR="009B12A0" w:rsidRPr="00034488" w:rsidRDefault="009B12A0" w:rsidP="009B12A0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034488">
        <w:rPr>
          <w:sz w:val="24"/>
          <w:szCs w:val="24"/>
        </w:rPr>
        <w:t xml:space="preserve">от </w:t>
      </w:r>
      <w:r w:rsidR="00232698">
        <w:rPr>
          <w:sz w:val="24"/>
          <w:szCs w:val="24"/>
        </w:rPr>
        <w:t>22.12.2021</w:t>
      </w:r>
      <w:r w:rsidRPr="00034488">
        <w:rPr>
          <w:sz w:val="24"/>
          <w:szCs w:val="24"/>
        </w:rPr>
        <w:t>г. №</w:t>
      </w:r>
      <w:r w:rsidR="00232698">
        <w:rPr>
          <w:sz w:val="24"/>
          <w:szCs w:val="24"/>
        </w:rPr>
        <w:t xml:space="preserve"> 77</w:t>
      </w:r>
      <w:r>
        <w:rPr>
          <w:sz w:val="24"/>
          <w:szCs w:val="24"/>
        </w:rPr>
        <w:t>-п</w:t>
      </w:r>
    </w:p>
    <w:p w:rsidR="009B12A0" w:rsidRPr="00034488" w:rsidRDefault="009B12A0" w:rsidP="009B12A0">
      <w:pPr>
        <w:pStyle w:val="ConsPlusNormal"/>
        <w:tabs>
          <w:tab w:val="left" w:pos="1134"/>
        </w:tabs>
        <w:jc w:val="center"/>
        <w:rPr>
          <w:bCs/>
        </w:rPr>
      </w:pPr>
    </w:p>
    <w:p w:rsidR="009B12A0" w:rsidRPr="00034488" w:rsidRDefault="009B12A0" w:rsidP="009B12A0">
      <w:pPr>
        <w:pStyle w:val="ConsPlusNormal"/>
        <w:tabs>
          <w:tab w:val="left" w:pos="1134"/>
        </w:tabs>
        <w:jc w:val="center"/>
        <w:rPr>
          <w:b/>
          <w:bCs/>
        </w:rPr>
      </w:pPr>
    </w:p>
    <w:p w:rsidR="009B12A0" w:rsidRPr="005E3D2C" w:rsidRDefault="009B12A0" w:rsidP="009B12A0">
      <w:pPr>
        <w:pStyle w:val="ConsPlusNormal"/>
        <w:tabs>
          <w:tab w:val="left" w:pos="1134"/>
        </w:tabs>
        <w:jc w:val="center"/>
        <w:rPr>
          <w:b/>
          <w:bCs/>
          <w:sz w:val="24"/>
          <w:szCs w:val="24"/>
        </w:rPr>
      </w:pPr>
      <w:r w:rsidRPr="005E3D2C">
        <w:rPr>
          <w:b/>
          <w:bCs/>
          <w:sz w:val="24"/>
          <w:szCs w:val="24"/>
        </w:rPr>
        <w:t>ПОРЯДОК</w:t>
      </w:r>
    </w:p>
    <w:p w:rsidR="009B12A0" w:rsidRPr="005E3D2C" w:rsidRDefault="009B12A0" w:rsidP="009B12A0">
      <w:pPr>
        <w:pStyle w:val="ConsPlusNormal"/>
        <w:tabs>
          <w:tab w:val="left" w:pos="1134"/>
        </w:tabs>
        <w:jc w:val="center"/>
        <w:rPr>
          <w:b/>
          <w:bCs/>
          <w:sz w:val="24"/>
          <w:szCs w:val="24"/>
        </w:rPr>
      </w:pPr>
      <w:r w:rsidRPr="005E3D2C">
        <w:rPr>
          <w:b/>
          <w:bCs/>
          <w:sz w:val="24"/>
          <w:szCs w:val="24"/>
        </w:rPr>
        <w:t xml:space="preserve">санкционирования </w:t>
      </w:r>
      <w:proofErr w:type="gramStart"/>
      <w:r w:rsidRPr="005E3D2C">
        <w:rPr>
          <w:b/>
          <w:bCs/>
          <w:sz w:val="24"/>
          <w:szCs w:val="24"/>
        </w:rPr>
        <w:t xml:space="preserve">оплаты денежных обязательств получателей средств бюджета </w:t>
      </w:r>
      <w:r w:rsidR="00C913E4">
        <w:rPr>
          <w:b/>
          <w:bCs/>
          <w:sz w:val="24"/>
          <w:szCs w:val="24"/>
        </w:rPr>
        <w:t xml:space="preserve">Администрации </w:t>
      </w:r>
      <w:r w:rsidRPr="005E3D2C">
        <w:rPr>
          <w:b/>
          <w:bCs/>
          <w:sz w:val="24"/>
          <w:szCs w:val="24"/>
        </w:rPr>
        <w:t>Сельского</w:t>
      </w:r>
      <w:proofErr w:type="gramEnd"/>
      <w:r w:rsidRPr="005E3D2C">
        <w:rPr>
          <w:b/>
          <w:bCs/>
          <w:sz w:val="24"/>
          <w:szCs w:val="24"/>
        </w:rPr>
        <w:t xml:space="preserve"> поселения «Юшарский сельсовет» Заполярного района Ненецкого автономного округа</w:t>
      </w:r>
    </w:p>
    <w:p w:rsidR="009B12A0" w:rsidRPr="00034488" w:rsidRDefault="009B12A0" w:rsidP="009B12A0">
      <w:pPr>
        <w:pStyle w:val="ConsPlusNormal"/>
        <w:tabs>
          <w:tab w:val="left" w:pos="1134"/>
        </w:tabs>
        <w:ind w:firstLine="709"/>
        <w:jc w:val="both"/>
      </w:pPr>
    </w:p>
    <w:p w:rsidR="009B12A0" w:rsidRPr="00ED4DB4" w:rsidRDefault="009B12A0" w:rsidP="009B12A0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ED4DB4">
        <w:rPr>
          <w:sz w:val="24"/>
          <w:szCs w:val="24"/>
        </w:rPr>
        <w:t xml:space="preserve">Настоящий  Порядок разработан на основании </w:t>
      </w:r>
      <w:hyperlink r:id="rId8" w:history="1">
        <w:r w:rsidRPr="00ED4DB4">
          <w:rPr>
            <w:sz w:val="24"/>
            <w:szCs w:val="24"/>
          </w:rPr>
          <w:t>пункта 5 статьи 219</w:t>
        </w:r>
      </w:hyperlink>
      <w:r w:rsidRPr="00ED4DB4">
        <w:rPr>
          <w:sz w:val="24"/>
          <w:szCs w:val="24"/>
        </w:rPr>
        <w:t xml:space="preserve"> и </w:t>
      </w:r>
      <w:hyperlink r:id="rId9" w:history="1">
        <w:r w:rsidRPr="00ED4DB4">
          <w:rPr>
            <w:sz w:val="24"/>
            <w:szCs w:val="24"/>
          </w:rPr>
          <w:t>статьи 219.2</w:t>
        </w:r>
      </w:hyperlink>
      <w:r w:rsidRPr="00ED4DB4">
        <w:rPr>
          <w:sz w:val="24"/>
          <w:szCs w:val="24"/>
        </w:rPr>
        <w:t xml:space="preserve"> Бюджетного кодекса Российской Федерации и устанавливает порядок санкционирования Управлением Федерального казначейства по Архангельской области и Ненецкому автономному округу (далее - орган Федерального казначейства) оплаты денежных обязательств получателей средств бюджета </w:t>
      </w:r>
      <w:r w:rsidR="00C913E4">
        <w:rPr>
          <w:sz w:val="24"/>
          <w:szCs w:val="24"/>
        </w:rPr>
        <w:t xml:space="preserve">Администрации </w:t>
      </w:r>
      <w:r w:rsidRPr="00ED4DB4">
        <w:rPr>
          <w:sz w:val="24"/>
          <w:szCs w:val="24"/>
        </w:rPr>
        <w:t>Сельского поселения «Юшарский сельсовет» Заполярного района Ненецкого автономного округа, лицевые счета которых открыты в органе Федерального казначейства.</w:t>
      </w:r>
      <w:proofErr w:type="gramEnd"/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ED4DB4">
        <w:t>Санкционирование органом Федерального казначейства оплаты денежных обязательств по расходам получателей средств бю</w:t>
      </w:r>
      <w:r w:rsidR="00DA2810" w:rsidRPr="00ED4DB4">
        <w:t>джета Сельского поселения</w:t>
      </w:r>
      <w:r w:rsidRPr="00ED4DB4">
        <w:t xml:space="preserve"> </w:t>
      </w:r>
      <w:r w:rsidR="00DA2810" w:rsidRPr="00ED4DB4">
        <w:t>«Юшар</w:t>
      </w:r>
      <w:r w:rsidRPr="00ED4DB4">
        <w:t xml:space="preserve">ский сельсовет» </w:t>
      </w:r>
      <w:r w:rsidR="00DA2810" w:rsidRPr="00ED4DB4">
        <w:t xml:space="preserve">Заполярного района </w:t>
      </w:r>
      <w:r w:rsidRPr="00ED4DB4">
        <w:t>Ненецкого автономного округа, в целях финансового обеспечения (</w:t>
      </w:r>
      <w:proofErr w:type="spellStart"/>
      <w:r w:rsidRPr="00ED4DB4">
        <w:t>софинансирования</w:t>
      </w:r>
      <w:proofErr w:type="spellEnd"/>
      <w:r w:rsidRPr="00ED4DB4">
        <w:t>) которых бюджету</w:t>
      </w:r>
      <w:r w:rsidR="00DA2810" w:rsidRPr="00ED4DB4">
        <w:t xml:space="preserve"> Сельского поселения «Юшар</w:t>
      </w:r>
      <w:r w:rsidRPr="00ED4DB4">
        <w:t xml:space="preserve">ский сельсовет» </w:t>
      </w:r>
      <w:r w:rsidR="00DA2810" w:rsidRPr="00ED4DB4">
        <w:t xml:space="preserve">Заполярного района </w:t>
      </w:r>
      <w:r w:rsidRPr="00ED4DB4">
        <w:t>Ненецкого автономного округа  предоставляется межбюджетный трансферт из бюджета Ненецкого автономного округа на оказание финансовой поддержки в целях выполнения органом местного самоуправления полномочий по вопросам местного значения</w:t>
      </w:r>
      <w:proofErr w:type="gramEnd"/>
      <w:r w:rsidRPr="00ED4DB4">
        <w:t xml:space="preserve">, в </w:t>
      </w:r>
      <w:proofErr w:type="gramStart"/>
      <w:r w:rsidRPr="00ED4DB4">
        <w:t>целях</w:t>
      </w:r>
      <w:proofErr w:type="gramEnd"/>
      <w:r w:rsidRPr="00ED4DB4">
        <w:t xml:space="preserve"> </w:t>
      </w:r>
      <w:proofErr w:type="spellStart"/>
      <w:r w:rsidRPr="00ED4DB4">
        <w:t>софинансирования</w:t>
      </w:r>
      <w:proofErr w:type="spellEnd"/>
      <w:r w:rsidRPr="00ED4DB4">
        <w:t xml:space="preserve"> </w:t>
      </w:r>
      <w:proofErr w:type="gramStart"/>
      <w:r w:rsidRPr="00ED4DB4">
        <w:t>которых</w:t>
      </w:r>
      <w:proofErr w:type="gramEnd"/>
      <w:r w:rsidRPr="00ED4DB4">
        <w:t xml:space="preserve"> предоставляется субсидия, иной межбюджетный трансферт, имеющий целевое назначение из федерального бюджета во исполнение </w:t>
      </w:r>
      <w:hyperlink r:id="rId10" w:history="1">
        <w:r w:rsidRPr="00ED4DB4">
          <w:t>пункта 7 статьи 132</w:t>
        </w:r>
      </w:hyperlink>
      <w:r w:rsidRPr="00ED4DB4">
        <w:t xml:space="preserve"> Бюджетного кодекса Российской Федерации, осуществляется в соответствии с </w:t>
      </w:r>
      <w:hyperlink r:id="rId11" w:history="1">
        <w:r w:rsidRPr="00ED4DB4">
          <w:t>Порядком</w:t>
        </w:r>
      </w:hyperlink>
      <w:r w:rsidRPr="00ED4DB4">
        <w:t>, установленным Министерством финансов Российской Федерации.</w:t>
      </w:r>
    </w:p>
    <w:p w:rsidR="009B12A0" w:rsidRPr="00ED4DB4" w:rsidRDefault="009B12A0" w:rsidP="009B12A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ED4DB4">
        <w:rPr>
          <w:sz w:val="24"/>
          <w:szCs w:val="24"/>
        </w:rPr>
        <w:t>Для оплаты денежных обязательств получатели средств бю</w:t>
      </w:r>
      <w:r w:rsidR="00DA2810" w:rsidRPr="00ED4DB4">
        <w:rPr>
          <w:sz w:val="24"/>
          <w:szCs w:val="24"/>
        </w:rPr>
        <w:t>джета</w:t>
      </w:r>
      <w:r w:rsidR="00C913E4">
        <w:rPr>
          <w:sz w:val="24"/>
          <w:szCs w:val="24"/>
        </w:rPr>
        <w:t xml:space="preserve"> Администрации</w:t>
      </w:r>
      <w:r w:rsidR="00DA2810" w:rsidRPr="00ED4DB4">
        <w:rPr>
          <w:sz w:val="24"/>
          <w:szCs w:val="24"/>
        </w:rPr>
        <w:t xml:space="preserve"> Сельского поселения</w:t>
      </w:r>
      <w:r w:rsidRPr="00ED4DB4">
        <w:rPr>
          <w:sz w:val="24"/>
          <w:szCs w:val="24"/>
        </w:rPr>
        <w:t xml:space="preserve"> </w:t>
      </w:r>
      <w:r w:rsidR="00DA2810" w:rsidRPr="00ED4DB4">
        <w:rPr>
          <w:sz w:val="24"/>
          <w:szCs w:val="24"/>
        </w:rPr>
        <w:t>«Юшар</w:t>
      </w:r>
      <w:r w:rsidRPr="00ED4DB4">
        <w:rPr>
          <w:sz w:val="24"/>
          <w:szCs w:val="24"/>
        </w:rPr>
        <w:t xml:space="preserve">ский сельсовет» </w:t>
      </w:r>
      <w:r w:rsidR="00DA2810" w:rsidRPr="00ED4DB4">
        <w:rPr>
          <w:sz w:val="24"/>
          <w:szCs w:val="24"/>
        </w:rPr>
        <w:t xml:space="preserve">Заполярного района </w:t>
      </w:r>
      <w:r w:rsidRPr="00ED4DB4">
        <w:rPr>
          <w:sz w:val="24"/>
          <w:szCs w:val="24"/>
        </w:rPr>
        <w:t>Ненецкого автономного окр</w:t>
      </w:r>
      <w:r w:rsidR="00DA2810" w:rsidRPr="00ED4DB4">
        <w:rPr>
          <w:sz w:val="24"/>
          <w:szCs w:val="24"/>
        </w:rPr>
        <w:t>у</w:t>
      </w:r>
      <w:r w:rsidRPr="00ED4DB4">
        <w:rPr>
          <w:sz w:val="24"/>
          <w:szCs w:val="24"/>
        </w:rPr>
        <w:t>га (далее – Получатели), главные администраторы источников финансирования дефицита бю</w:t>
      </w:r>
      <w:r w:rsidR="00DA2810" w:rsidRPr="00ED4DB4">
        <w:rPr>
          <w:sz w:val="24"/>
          <w:szCs w:val="24"/>
        </w:rPr>
        <w:t>джета Сельского поселения</w:t>
      </w:r>
      <w:r w:rsidRPr="00ED4DB4">
        <w:rPr>
          <w:sz w:val="24"/>
          <w:szCs w:val="24"/>
        </w:rPr>
        <w:t xml:space="preserve"> </w:t>
      </w:r>
      <w:r w:rsidR="00DA2810" w:rsidRPr="00ED4DB4">
        <w:rPr>
          <w:sz w:val="24"/>
          <w:szCs w:val="24"/>
        </w:rPr>
        <w:t>«Юшар</w:t>
      </w:r>
      <w:r w:rsidRPr="00ED4DB4">
        <w:rPr>
          <w:sz w:val="24"/>
          <w:szCs w:val="24"/>
        </w:rPr>
        <w:t>ский сельсовет»</w:t>
      </w:r>
      <w:r w:rsidR="00DA2810" w:rsidRPr="00ED4DB4">
        <w:rPr>
          <w:sz w:val="24"/>
          <w:szCs w:val="24"/>
        </w:rPr>
        <w:t xml:space="preserve"> Заполярного района</w:t>
      </w:r>
      <w:r w:rsidRPr="00ED4DB4">
        <w:rPr>
          <w:sz w:val="24"/>
          <w:szCs w:val="24"/>
        </w:rPr>
        <w:t xml:space="preserve"> Ненецкого автономного округа (далее – Администраторы) представляют в орган Федерального казначейства по месту их обслуживания </w:t>
      </w:r>
      <w:hyperlink r:id="rId12" w:history="1">
        <w:r w:rsidRPr="00ED4DB4">
          <w:rPr>
            <w:sz w:val="24"/>
            <w:szCs w:val="24"/>
          </w:rPr>
          <w:t>Заявку</w:t>
        </w:r>
      </w:hyperlink>
      <w:r w:rsidRPr="00ED4DB4">
        <w:rPr>
          <w:sz w:val="24"/>
          <w:szCs w:val="24"/>
        </w:rPr>
        <w:t xml:space="preserve"> на кассовый расход (код по ведомственному классификатору форм документов (далее - код по КФД) 0531801</w:t>
      </w:r>
      <w:proofErr w:type="gramEnd"/>
      <w:r w:rsidRPr="00ED4DB4">
        <w:rPr>
          <w:sz w:val="24"/>
          <w:szCs w:val="24"/>
        </w:rPr>
        <w:t xml:space="preserve">), </w:t>
      </w:r>
      <w:proofErr w:type="gramStart"/>
      <w:r w:rsidRPr="00ED4DB4">
        <w:rPr>
          <w:sz w:val="24"/>
          <w:szCs w:val="24"/>
        </w:rPr>
        <w:t xml:space="preserve">Заявку на кассовый расход (сокращенную) (код формы по КФД 0531851), </w:t>
      </w:r>
      <w:hyperlink r:id="rId13" w:history="1">
        <w:r w:rsidRPr="00ED4DB4">
          <w:rPr>
            <w:sz w:val="24"/>
            <w:szCs w:val="24"/>
          </w:rPr>
          <w:t>Заявку</w:t>
        </w:r>
      </w:hyperlink>
      <w:r w:rsidRPr="00ED4DB4">
        <w:rPr>
          <w:sz w:val="24"/>
          <w:szCs w:val="24"/>
        </w:rPr>
        <w:t xml:space="preserve"> на получение денежных средств, перечисляемых на карту (код формы по КФД 0531243), Сводную заявку на кассовый расход (для уплаты налогов) (код формы по КФД 0531860) (далее – Заявка) по формам, утвержденным приказом Казначейства России, в порядке, установленном в соответствии с бюджетным законодательством Российской Федерации.</w:t>
      </w:r>
      <w:proofErr w:type="gramEnd"/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При наличии электронного документооборота между Получателем, Администратором и органом Федерального казначейства Заявка представляется в электронном виде с применением электронной подписи (далее – электронный вид). При отсутствии электронного документооборота Заявка представляется на бумажном носителе с одновременным представлением на электронном носителе (далее – бумажный носитель).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Заявка подписывается руководителем и главным бухгалтером (иными уполномоченными руководителем лицами) Получателя (Администратора).</w:t>
      </w:r>
    </w:p>
    <w:p w:rsidR="009B12A0" w:rsidRPr="00ED4DB4" w:rsidRDefault="009B12A0" w:rsidP="009B12A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0" w:name="Par67"/>
      <w:bookmarkEnd w:id="0"/>
      <w:r w:rsidRPr="00ED4DB4">
        <w:rPr>
          <w:sz w:val="24"/>
          <w:szCs w:val="24"/>
        </w:rPr>
        <w:lastRenderedPageBreak/>
        <w:t xml:space="preserve">Уполномоченный руководителем органа Федерального казначейства работник не позднее рабочего дня, следующего за днем представления Получателем (Администратором) Заявки в орган Федерального казначейства, проверяет Заявку </w:t>
      </w:r>
      <w:proofErr w:type="gramStart"/>
      <w:r w:rsidRPr="00ED4DB4">
        <w:rPr>
          <w:sz w:val="24"/>
          <w:szCs w:val="24"/>
        </w:rPr>
        <w:t>на</w:t>
      </w:r>
      <w:proofErr w:type="gramEnd"/>
      <w:r w:rsidRPr="00ED4DB4">
        <w:rPr>
          <w:sz w:val="24"/>
          <w:szCs w:val="24"/>
        </w:rPr>
        <w:t>: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соответствие установленной форме;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4DB4">
        <w:t>наличие 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4DB4">
        <w:t xml:space="preserve">наличие в ней реквизитов и показателей, предусмотренных к заполнению порядком, утвержденным приказом казначейства России, а также их соответствие друг другу; 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 xml:space="preserve">наличие в ней реквизитов и показателей, предусмотренных </w:t>
      </w:r>
      <w:hyperlink w:anchor="Par75" w:history="1">
        <w:r w:rsidRPr="00ED4DB4">
          <w:rPr>
            <w:sz w:val="24"/>
            <w:szCs w:val="24"/>
          </w:rPr>
          <w:t xml:space="preserve">пунктом </w:t>
        </w:r>
      </w:hyperlink>
      <w:r w:rsidRPr="00ED4DB4">
        <w:rPr>
          <w:sz w:val="24"/>
          <w:szCs w:val="24"/>
        </w:rPr>
        <w:t>4 настоящего Порядка;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 xml:space="preserve">наличие документов, предусмотренных </w:t>
      </w:r>
      <w:hyperlink w:anchor="Par101" w:history="1">
        <w:r w:rsidRPr="00ED4DB4">
          <w:rPr>
            <w:sz w:val="24"/>
            <w:szCs w:val="24"/>
          </w:rPr>
          <w:t xml:space="preserve">пунктом </w:t>
        </w:r>
      </w:hyperlink>
      <w:r w:rsidRPr="00ED4DB4">
        <w:rPr>
          <w:sz w:val="24"/>
          <w:szCs w:val="24"/>
        </w:rPr>
        <w:t>5 настоящего Порядка;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 xml:space="preserve">соответствие требованиям, установленным </w:t>
      </w:r>
      <w:hyperlink w:anchor="Par125" w:history="1">
        <w:r w:rsidRPr="00ED4DB4">
          <w:rPr>
            <w:sz w:val="24"/>
            <w:szCs w:val="24"/>
          </w:rPr>
          <w:t>пунктами 8</w:t>
        </w:r>
      </w:hyperlink>
      <w:r w:rsidRPr="00ED4DB4">
        <w:rPr>
          <w:sz w:val="24"/>
          <w:szCs w:val="24"/>
        </w:rPr>
        <w:t xml:space="preserve"> - </w:t>
      </w:r>
      <w:hyperlink w:anchor="Par146" w:history="1">
        <w:r w:rsidRPr="00ED4DB4">
          <w:rPr>
            <w:sz w:val="24"/>
            <w:szCs w:val="24"/>
          </w:rPr>
          <w:t>1</w:t>
        </w:r>
      </w:hyperlink>
      <w:r w:rsidRPr="00ED4DB4">
        <w:rPr>
          <w:sz w:val="24"/>
          <w:szCs w:val="24"/>
        </w:rPr>
        <w:t>2 настоящего Порядка;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 xml:space="preserve">соответствие подписей в Заявке имеющимся образцам в </w:t>
      </w:r>
      <w:hyperlink r:id="rId14" w:history="1">
        <w:proofErr w:type="gramStart"/>
        <w:r w:rsidRPr="00ED4DB4">
          <w:rPr>
            <w:sz w:val="24"/>
            <w:szCs w:val="24"/>
          </w:rPr>
          <w:t>Карточк</w:t>
        </w:r>
      </w:hyperlink>
      <w:r w:rsidRPr="00ED4DB4">
        <w:rPr>
          <w:sz w:val="24"/>
          <w:szCs w:val="24"/>
        </w:rPr>
        <w:t>е</w:t>
      </w:r>
      <w:proofErr w:type="gramEnd"/>
      <w:r w:rsidRPr="00ED4DB4">
        <w:rPr>
          <w:sz w:val="24"/>
          <w:szCs w:val="24"/>
        </w:rPr>
        <w:t xml:space="preserve"> образцов подписей (код формы по КФД 0531753), представленной Получателем (Администратором) в порядке, установленном для открытия соответствующего лицевого счета.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1" w:name="Par75"/>
      <w:bookmarkEnd w:id="1"/>
      <w:r w:rsidRPr="00ED4DB4">
        <w:rPr>
          <w:sz w:val="24"/>
          <w:szCs w:val="24"/>
        </w:rPr>
        <w:t xml:space="preserve">4. Заявка проверяется с учетом положений </w:t>
      </w:r>
      <w:hyperlink w:anchor="Par98" w:history="1">
        <w:r w:rsidRPr="00ED4DB4">
          <w:rPr>
            <w:sz w:val="24"/>
            <w:szCs w:val="24"/>
          </w:rPr>
          <w:t>пункта 5</w:t>
        </w:r>
      </w:hyperlink>
      <w:r w:rsidRPr="00ED4DB4">
        <w:rPr>
          <w:sz w:val="24"/>
          <w:szCs w:val="24"/>
        </w:rPr>
        <w:t xml:space="preserve"> настоящего Порядка на наличие в ней следующих реквизитов и показателей: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1) номера соответствующего лицевого счета, открытого Получателю (Администратору);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2) кодов классификации расходов бюджетов (классификации источников финансирования дефицита бюджета), по которым необходимо произвести кассовый расход (кассовую выплату), а также текстового назначения платежа;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3)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4) номера учтенного в органе Федерального казначейства бюджетного обязательства Получателя (при его наличии) (далее – бюджетное обязательство);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5) вида средств;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6)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по Заявке;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7) данных для осуществления налоговых и иных обязательных платежей в бюджеты бюджетной системы Российской Федерации в соответствии с требованиями, установленными Министерством финансов Российской Федерации;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2" w:name="Par86"/>
      <w:bookmarkEnd w:id="2"/>
      <w:proofErr w:type="gramStart"/>
      <w:r w:rsidRPr="00ED4DB4">
        <w:t>8) реквизитов (номер, дата) и предмета муниципального контракта (договора, соглашения) или нормативного правового акта, являющихся основанием для принятия Получателем бюджетного обязательства и (или) реквизитов (тип, номер, дата) документа, подтверждающего возникновение денежного обязательства:</w:t>
      </w:r>
      <w:proofErr w:type="gramEnd"/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- при поставке товаров (товарная накладная и (или) акт приемки-передачи, и (или) счет-фактура);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ED4DB4">
        <w:rPr>
          <w:sz w:val="24"/>
          <w:szCs w:val="24"/>
        </w:rPr>
        <w:t>- при выполнении работ, оказании услуг (акт выполненных работ (услуг) и (или) счет и (или) счет-фактура);</w:t>
      </w:r>
      <w:proofErr w:type="gramEnd"/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- номер и дата исполнительного документа (исполнительный лист, судебный приказ), решения налогового органа;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- иных документов, подтверждающих возникновение денежных обязательств, предусмотренных нормативными правовыми актами Российской Федерации, Ненецкого автономного округа</w:t>
      </w:r>
      <w:r w:rsidR="00DA2810" w:rsidRPr="00ED4DB4">
        <w:rPr>
          <w:sz w:val="24"/>
          <w:szCs w:val="24"/>
        </w:rPr>
        <w:t>, Сельского поселения</w:t>
      </w:r>
      <w:r w:rsidRPr="00ED4DB4">
        <w:rPr>
          <w:sz w:val="24"/>
          <w:szCs w:val="24"/>
        </w:rPr>
        <w:t xml:space="preserve"> </w:t>
      </w:r>
      <w:r w:rsidR="00DA2810" w:rsidRPr="00ED4DB4">
        <w:rPr>
          <w:sz w:val="24"/>
          <w:szCs w:val="24"/>
        </w:rPr>
        <w:t>«Юшар</w:t>
      </w:r>
      <w:r w:rsidRPr="00ED4DB4">
        <w:rPr>
          <w:sz w:val="24"/>
          <w:szCs w:val="24"/>
        </w:rPr>
        <w:t xml:space="preserve">ский сельсовет» </w:t>
      </w:r>
      <w:r w:rsidR="00DA2810" w:rsidRPr="00ED4DB4">
        <w:rPr>
          <w:sz w:val="24"/>
          <w:szCs w:val="24"/>
        </w:rPr>
        <w:t xml:space="preserve">Заполярного района </w:t>
      </w:r>
      <w:r w:rsidRPr="00ED4DB4">
        <w:rPr>
          <w:sz w:val="24"/>
          <w:szCs w:val="24"/>
        </w:rPr>
        <w:t>Ненецкого автономного округа.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 xml:space="preserve">Положения </w:t>
      </w:r>
      <w:hyperlink w:anchor="Par86" w:history="1">
        <w:r w:rsidRPr="00ED4DB4">
          <w:rPr>
            <w:sz w:val="24"/>
            <w:szCs w:val="24"/>
          </w:rPr>
          <w:t xml:space="preserve">подпункта </w:t>
        </w:r>
      </w:hyperlink>
      <w:r w:rsidRPr="00ED4DB4">
        <w:rPr>
          <w:sz w:val="24"/>
          <w:szCs w:val="24"/>
        </w:rPr>
        <w:t>8) настоящего пункта не применяются в отношении:</w:t>
      </w:r>
    </w:p>
    <w:p w:rsidR="009B12A0" w:rsidRPr="00ED4DB4" w:rsidRDefault="0040694D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hyperlink r:id="rId15" w:history="1">
        <w:r w:rsidR="009B12A0" w:rsidRPr="00ED4DB4">
          <w:t>Заявки</w:t>
        </w:r>
      </w:hyperlink>
      <w:r w:rsidR="009B12A0" w:rsidRPr="00ED4DB4">
        <w:t xml:space="preserve"> на кассовый расход (код по КФД 0531801) (</w:t>
      </w:r>
      <w:hyperlink r:id="rId16" w:history="1">
        <w:r w:rsidR="009B12A0" w:rsidRPr="00ED4DB4">
          <w:t>Заявки</w:t>
        </w:r>
      </w:hyperlink>
      <w:r w:rsidR="009B12A0" w:rsidRPr="00ED4DB4">
        <w:t xml:space="preserve"> на кассовый расход (сокращенной) (код формы по КФД 0531851) (далее – Заявка на кассовый расход) при оплате по договору на оказание услуг, выполнение работ, заключенному получателем с физическим лицом, не являющимся индивидуальным предпринимателем;</w:t>
      </w:r>
    </w:p>
    <w:p w:rsidR="009B12A0" w:rsidRPr="00ED4DB4" w:rsidRDefault="0040694D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hyperlink r:id="rId17" w:history="1">
        <w:r w:rsidR="009B12A0" w:rsidRPr="00ED4DB4">
          <w:t>Заявки</w:t>
        </w:r>
      </w:hyperlink>
      <w:r w:rsidR="009B12A0" w:rsidRPr="00ED4DB4">
        <w:t xml:space="preserve"> на получение денежных средств, перечисляемых на карту (код формы по КФД 0531243).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 xml:space="preserve">Требования </w:t>
      </w:r>
      <w:hyperlink w:anchor="Par86" w:history="1">
        <w:r w:rsidRPr="00ED4DB4">
          <w:rPr>
            <w:sz w:val="24"/>
            <w:szCs w:val="24"/>
          </w:rPr>
          <w:t xml:space="preserve">подпункта </w:t>
        </w:r>
      </w:hyperlink>
      <w:r w:rsidRPr="00ED4DB4">
        <w:rPr>
          <w:sz w:val="24"/>
          <w:szCs w:val="24"/>
        </w:rPr>
        <w:t xml:space="preserve">8) настоящего пункта Порядка в части документов, за исключением договоров (муниципальных контрактов), не применяются в отношении Заявки на кассовый расход </w:t>
      </w:r>
      <w:proofErr w:type="gramStart"/>
      <w:r w:rsidRPr="00ED4DB4">
        <w:rPr>
          <w:sz w:val="24"/>
          <w:szCs w:val="24"/>
        </w:rPr>
        <w:t>при</w:t>
      </w:r>
      <w:proofErr w:type="gramEnd"/>
      <w:r w:rsidRPr="00ED4DB4">
        <w:rPr>
          <w:sz w:val="24"/>
          <w:szCs w:val="24"/>
        </w:rPr>
        <w:t>: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ED4DB4">
        <w:rPr>
          <w:sz w:val="24"/>
          <w:szCs w:val="24"/>
        </w:rPr>
        <w:t>осуществлении</w:t>
      </w:r>
      <w:proofErr w:type="gramEnd"/>
      <w:r w:rsidRPr="00ED4DB4">
        <w:rPr>
          <w:sz w:val="24"/>
          <w:szCs w:val="24"/>
        </w:rPr>
        <w:t xml:space="preserve"> авансовых платежей в соответствии с условиями договора (муниципального контракта);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оплате по договору аренды;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ED4DB4">
        <w:t>перечислении</w:t>
      </w:r>
      <w:proofErr w:type="gramEnd"/>
      <w:r w:rsidRPr="00ED4DB4">
        <w:t xml:space="preserve"> средств в соответствии с нормативным правовым актом о предоставлении субсидии юридическому лицу.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В одной Заявке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(Администратора) по одному аналитическому коду.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3" w:name="Par98"/>
      <w:bookmarkStart w:id="4" w:name="Par101"/>
      <w:bookmarkEnd w:id="3"/>
      <w:bookmarkEnd w:id="4"/>
      <w:r w:rsidRPr="00ED4DB4">
        <w:rPr>
          <w:sz w:val="24"/>
          <w:szCs w:val="24"/>
        </w:rPr>
        <w:t xml:space="preserve">5. Получатель представляет в орган Федерального казначейства вместе с Заявкой указанные в ней в соответствии с </w:t>
      </w:r>
      <w:hyperlink w:anchor="Par86" w:history="1">
        <w:r w:rsidRPr="00ED4DB4">
          <w:rPr>
            <w:sz w:val="24"/>
            <w:szCs w:val="24"/>
          </w:rPr>
          <w:t>подпунктом 8) пункта 4</w:t>
        </w:r>
      </w:hyperlink>
      <w:r w:rsidRPr="00ED4DB4">
        <w:rPr>
          <w:sz w:val="24"/>
          <w:szCs w:val="24"/>
        </w:rPr>
        <w:t xml:space="preserve"> настоящего Порядка документы, за исключением документов-оснований, ранее представленных в орган Федерального казначейства для постановки на учет соответствующего бюджетного обязательства.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ED4DB4">
        <w:rPr>
          <w:sz w:val="24"/>
          <w:szCs w:val="24"/>
        </w:rPr>
        <w:t>Получатели представляют в органы Федерального казначейства документ-основание в форме электронной копии бумажного документа, созданной посредством его сканирования, или копии электронного документа, подтвержденные электронной подписью уполномоченного лица Получателя средств бю</w:t>
      </w:r>
      <w:r w:rsidR="00DA2810" w:rsidRPr="00ED4DB4">
        <w:rPr>
          <w:sz w:val="24"/>
          <w:szCs w:val="24"/>
        </w:rPr>
        <w:t>джета Сельского поселения</w:t>
      </w:r>
      <w:r w:rsidRPr="00ED4DB4">
        <w:rPr>
          <w:sz w:val="24"/>
          <w:szCs w:val="24"/>
        </w:rPr>
        <w:t xml:space="preserve"> </w:t>
      </w:r>
      <w:r w:rsidR="00DA2810" w:rsidRPr="00ED4DB4">
        <w:rPr>
          <w:sz w:val="24"/>
          <w:szCs w:val="24"/>
        </w:rPr>
        <w:t>«Юшар</w:t>
      </w:r>
      <w:r w:rsidRPr="00ED4DB4">
        <w:rPr>
          <w:sz w:val="24"/>
          <w:szCs w:val="24"/>
        </w:rPr>
        <w:t>ский сельсовет»</w:t>
      </w:r>
      <w:r w:rsidR="00DA2810" w:rsidRPr="00ED4DB4">
        <w:rPr>
          <w:sz w:val="24"/>
          <w:szCs w:val="24"/>
        </w:rPr>
        <w:t xml:space="preserve"> Заполярного района </w:t>
      </w:r>
      <w:r w:rsidRPr="00ED4DB4">
        <w:rPr>
          <w:sz w:val="24"/>
          <w:szCs w:val="24"/>
        </w:rPr>
        <w:t xml:space="preserve"> Ненецкого автономного округа (далее - электронная копия документа-основания).</w:t>
      </w:r>
      <w:proofErr w:type="gramEnd"/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ED4DB4">
        <w:rPr>
          <w:sz w:val="24"/>
          <w:szCs w:val="24"/>
        </w:rPr>
        <w:t>При отсутствии у Получателя технической возможности представления документа-основания в форме электронной копии бумажного документа, созданной посредством его сканирования, указанный документ-основание представляется на бумажном носителе за подписью руководителя Получателя средств бю</w:t>
      </w:r>
      <w:r w:rsidR="00DA2810" w:rsidRPr="00ED4DB4">
        <w:rPr>
          <w:sz w:val="24"/>
          <w:szCs w:val="24"/>
        </w:rPr>
        <w:t>джета Сельского поселения</w:t>
      </w:r>
      <w:r w:rsidRPr="00ED4DB4">
        <w:rPr>
          <w:sz w:val="24"/>
          <w:szCs w:val="24"/>
        </w:rPr>
        <w:t xml:space="preserve"> </w:t>
      </w:r>
      <w:r w:rsidR="00DA2810" w:rsidRPr="00ED4DB4">
        <w:rPr>
          <w:sz w:val="24"/>
          <w:szCs w:val="24"/>
        </w:rPr>
        <w:t>«Юшар</w:t>
      </w:r>
      <w:r w:rsidRPr="00ED4DB4">
        <w:rPr>
          <w:sz w:val="24"/>
          <w:szCs w:val="24"/>
        </w:rPr>
        <w:t>ский сельсовет»</w:t>
      </w:r>
      <w:r w:rsidR="00DA2810" w:rsidRPr="00ED4DB4">
        <w:rPr>
          <w:sz w:val="24"/>
          <w:szCs w:val="24"/>
        </w:rPr>
        <w:t xml:space="preserve"> Заполярного района </w:t>
      </w:r>
      <w:r w:rsidRPr="00ED4DB4">
        <w:rPr>
          <w:sz w:val="24"/>
          <w:szCs w:val="24"/>
        </w:rPr>
        <w:t xml:space="preserve"> Ненецкого автономного округа. </w:t>
      </w:r>
      <w:proofErr w:type="gramEnd"/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Отсутствием технической возможности являются: поломка или выход из строя сканирующей техники, о чем Получатель извещает орган Федерального казначейства письменно при предоставлении документов-оснований.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 xml:space="preserve">В случае отсутствия сканирующей техники (до момента ее приобретения) Получатель представляет документы-основания на бумажном носителе вместе с письменным извещением органа Федерального казначейства от имени главного распорядителя об отсутствии у конкретного Получателя сканирующей техники и о дате начала предоставления им документов-оснований в электронном виде. 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В случае представления документа-основания на бумажном носителе и при наличии технической возможности у органа Федерального казначейства уполномоченный работник органа Федерального казначейства формирует посредством сканирования электронную копию документа-основания и подписывает ее своей электронной подписью. Орган Федерального казначейства не вправе вносить изменения в электронную копию документа-основания.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 xml:space="preserve">Прилагаемый к Заявке документ-основание на бумажном носителе подлежит возврату Получателю. 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ED4DB4">
        <w:rPr>
          <w:bCs/>
        </w:rPr>
        <w:lastRenderedPageBreak/>
        <w:t>Получатели – пользователи объектов муниципальной собственности, которые осуществляют возмещение коммунальных услуг учреждению, в оперативном управлении которого находится объект основных средств, по которому у данного учреждения заключены договоры со снабжающими организациями (водоснабжение, водоотведение, тепловой энергии, электрической энергии), для подтверждения возникновения денежных обязательств представляют в органы Федерального казначейства соглашение (договор) о распределении коммунальных услуг и акт распределения коммунальных услуг между сторонами или договор</w:t>
      </w:r>
      <w:proofErr w:type="gramEnd"/>
      <w:r w:rsidRPr="00ED4DB4">
        <w:rPr>
          <w:bCs/>
        </w:rPr>
        <w:t xml:space="preserve"> на возмещение коммунальных услуг, акт оказанных услуг.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4DB4">
        <w:t xml:space="preserve">6. Требования, установленные </w:t>
      </w:r>
      <w:hyperlink w:anchor="Par101" w:history="1">
        <w:r w:rsidRPr="00ED4DB4">
          <w:t xml:space="preserve">пунктом </w:t>
        </w:r>
      </w:hyperlink>
      <w:r w:rsidRPr="00ED4DB4">
        <w:t xml:space="preserve">5 настоящего Порядка, не распространяются на санкционирование оплаты денежных обязательств, связанных </w:t>
      </w:r>
      <w:proofErr w:type="gramStart"/>
      <w:r w:rsidRPr="00ED4DB4">
        <w:t>с</w:t>
      </w:r>
      <w:proofErr w:type="gramEnd"/>
      <w:r w:rsidRPr="00ED4DB4">
        <w:t>: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операциями по расчетам с подотчетными лицами учреждений;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  <w:u w:val="single"/>
        </w:rPr>
      </w:pPr>
      <w:r w:rsidRPr="00ED4DB4">
        <w:rPr>
          <w:sz w:val="24"/>
          <w:szCs w:val="24"/>
        </w:rPr>
        <w:t>социальными выплатами населению;</w:t>
      </w:r>
    </w:p>
    <w:p w:rsidR="009B12A0" w:rsidRPr="00ED4DB4" w:rsidRDefault="009B12A0" w:rsidP="009B12A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предоставлением бюджетных инвестиций юридическим лицам, не являющимися муниципальными учреждениями;</w:t>
      </w:r>
    </w:p>
    <w:p w:rsidR="009B12A0" w:rsidRPr="00ED4DB4" w:rsidRDefault="009B12A0" w:rsidP="009B12A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 xml:space="preserve">предоставлением субсидий юридическим лицам, индивидуальным предпринимателям, физическим лицам – производителям товаров, работ, услуг; 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предоставлением платежей, взносов, безвозмездных перечислений субъектам международного права;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обслуживанием муниципального долга.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5" w:name="Par125"/>
      <w:bookmarkEnd w:id="5"/>
      <w:r w:rsidRPr="00ED4DB4">
        <w:rPr>
          <w:sz w:val="24"/>
          <w:szCs w:val="24"/>
        </w:rPr>
        <w:t>7.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1) коды бюджетной классификации расходов, указанные в Заявке, должны на момент представления Заявки соответствовать кодам бюджетной классификации Российской Федерации, действующим в текущем финансовом году;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trike/>
          <w:sz w:val="24"/>
          <w:szCs w:val="24"/>
          <w:u w:val="single"/>
        </w:rPr>
      </w:pPr>
      <w:r w:rsidRPr="00ED4DB4">
        <w:rPr>
          <w:sz w:val="24"/>
          <w:szCs w:val="24"/>
        </w:rPr>
        <w:t xml:space="preserve">2) соответствие указанных в Заявке </w:t>
      </w:r>
      <w:proofErr w:type="gramStart"/>
      <w:r w:rsidRPr="00ED4DB4">
        <w:rPr>
          <w:sz w:val="24"/>
          <w:szCs w:val="24"/>
        </w:rPr>
        <w:t>кодов видов расходов классификации расходов бюджетов</w:t>
      </w:r>
      <w:proofErr w:type="gramEnd"/>
      <w:r w:rsidRPr="00ED4DB4">
        <w:rPr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3) не</w:t>
      </w:r>
      <w:r w:rsidR="00C0792C">
        <w:rPr>
          <w:sz w:val="24"/>
          <w:szCs w:val="24"/>
        </w:rPr>
        <w:t xml:space="preserve"> </w:t>
      </w:r>
      <w:r w:rsidRPr="00ED4DB4">
        <w:rPr>
          <w:sz w:val="24"/>
          <w:szCs w:val="24"/>
        </w:rPr>
        <w:t>превышение указанного в Заявке авансового платежа предельному размеру авансового платежа, установленному муниципальным правовым актом, в случае представления Заявки для оплаты денежных обязательств по муниципальным контрактам на поставку товаров, выполнение работ, оказание услуг; соответствие размера арендной платы за период пользования имуществом условиям договора аренды.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 xml:space="preserve">4) соответствие содержания операции, исходя из документа, подтверждающего возникновение денежного обязательства, коду </w:t>
      </w:r>
      <w:proofErr w:type="gramStart"/>
      <w:r w:rsidRPr="00ED4DB4">
        <w:rPr>
          <w:sz w:val="24"/>
          <w:szCs w:val="24"/>
        </w:rPr>
        <w:t>вида расходов классификации расходов бюджетов</w:t>
      </w:r>
      <w:proofErr w:type="gramEnd"/>
      <w:r w:rsidRPr="00ED4DB4">
        <w:rPr>
          <w:sz w:val="24"/>
          <w:szCs w:val="24"/>
        </w:rPr>
        <w:t xml:space="preserve"> и содержанию текста назначения платежа, указанному в Заявке;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5) не</w:t>
      </w:r>
      <w:r w:rsidR="00C0792C">
        <w:rPr>
          <w:sz w:val="24"/>
          <w:szCs w:val="24"/>
        </w:rPr>
        <w:t xml:space="preserve"> </w:t>
      </w:r>
      <w:r w:rsidRPr="00ED4DB4">
        <w:rPr>
          <w:sz w:val="24"/>
          <w:szCs w:val="24"/>
        </w:rPr>
        <w:t>превышение суммы в Заявке остаткам соответствующих лимитов бюджетных обязательств и предельных объемов финансирования, учтенным на лицевом счете Получателя;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4DB4">
        <w:t>6) реквизиты документов, указанные в Заявке в соответствии с подпунктом 8) пункта 4 настоящего порядка, должны соответствовать друг другу во всех разделах Заявки;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4DB4">
        <w:t>7) при перечислении учредителем бюджетного или автономного учреждения субсидий на иные цели на отдельные лицевые счета указанных учреждений – наличие кода субсидии, указанного в скобках перед текстовым назначением платежа.</w:t>
      </w:r>
    </w:p>
    <w:p w:rsidR="009B12A0" w:rsidRPr="00ED4DB4" w:rsidRDefault="009B12A0" w:rsidP="009B12A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DB4">
        <w:rPr>
          <w:rFonts w:ascii="Times New Roman" w:hAnsi="Times New Roman"/>
          <w:sz w:val="24"/>
          <w:szCs w:val="24"/>
        </w:rPr>
        <w:t xml:space="preserve">8) соответствие наименования, ИНН и КПП контрагента, его банковских реквизитов, указанных в Заявке, содержащимся в представленных документах, </w:t>
      </w:r>
      <w:r w:rsidRPr="00ED4DB4">
        <w:rPr>
          <w:rFonts w:ascii="Times New Roman" w:hAnsi="Times New Roman"/>
          <w:sz w:val="24"/>
          <w:szCs w:val="24"/>
        </w:rPr>
        <w:lastRenderedPageBreak/>
        <w:t>подтверждающих возникновение денежного обязательства в случае отсутствия заключенных муниципальных контрактов, договоров.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 xml:space="preserve">8. При санкционировании оплаты денежного обязательства, возникающего по документу-основанию согласно указанному в Заявке номеру ранее учтенного бюджетного обязательства Получателя, осуществляется проверка соответствия информации, указанной в Заявке, реквизитам и показателям бюджетного обязательства </w:t>
      </w:r>
      <w:proofErr w:type="gramStart"/>
      <w:r w:rsidRPr="00ED4DB4">
        <w:rPr>
          <w:sz w:val="24"/>
          <w:szCs w:val="24"/>
        </w:rPr>
        <w:t>на</w:t>
      </w:r>
      <w:proofErr w:type="gramEnd"/>
      <w:r w:rsidRPr="00ED4DB4">
        <w:rPr>
          <w:sz w:val="24"/>
          <w:szCs w:val="24"/>
        </w:rPr>
        <w:t>: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6" w:name="Par142"/>
      <w:bookmarkEnd w:id="6"/>
      <w:r w:rsidRPr="00ED4DB4">
        <w:t>1) идентичность кода (кодов) классификации расходов бю</w:t>
      </w:r>
      <w:r w:rsidR="009C2BE5" w:rsidRPr="00ED4DB4">
        <w:t>джета Сельского поселения</w:t>
      </w:r>
      <w:r w:rsidRPr="00ED4DB4">
        <w:t xml:space="preserve"> </w:t>
      </w:r>
      <w:r w:rsidR="009C2BE5" w:rsidRPr="00ED4DB4">
        <w:t>«Юшар</w:t>
      </w:r>
      <w:r w:rsidRPr="00ED4DB4">
        <w:t xml:space="preserve">ский сельсовет» </w:t>
      </w:r>
      <w:r w:rsidR="009C2BE5" w:rsidRPr="00ED4DB4">
        <w:t xml:space="preserve">Заполярного района </w:t>
      </w:r>
      <w:r w:rsidRPr="00ED4DB4">
        <w:t>Ненецкого автономного округа по бюджетному обязательству и платежу;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4DB4">
        <w:t>2) соответствие предмета бюджетного обязательства и содержания текста назначения платежа Заявки;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4DB4">
        <w:t>3) не</w:t>
      </w:r>
      <w:r w:rsidR="00C0792C">
        <w:t xml:space="preserve"> </w:t>
      </w:r>
      <w:r w:rsidRPr="00ED4DB4">
        <w:t>превышение суммы кассового расхода над суммой неисполненного бюджетного обязательства;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4DB4">
        <w:t xml:space="preserve">4) </w:t>
      </w:r>
      <w:r w:rsidRPr="00ED4DB4">
        <w:rPr>
          <w:bCs/>
        </w:rPr>
        <w:t xml:space="preserve">соответствие реквизитов документа-основания, указанных в </w:t>
      </w:r>
      <w:hyperlink r:id="rId18" w:history="1">
        <w:r w:rsidRPr="00ED4DB4">
          <w:rPr>
            <w:bCs/>
          </w:rPr>
          <w:t>Заявке</w:t>
        </w:r>
      </w:hyperlink>
      <w:r w:rsidRPr="00ED4DB4">
        <w:rPr>
          <w:bCs/>
        </w:rPr>
        <w:t>, реквизитам документа-основания, указанным в бюджетном обязательстве;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ED4DB4">
        <w:t xml:space="preserve">5) </w:t>
      </w:r>
      <w:r w:rsidRPr="00ED4DB4">
        <w:rPr>
          <w:bCs/>
        </w:rPr>
        <w:t>соответствие наименования, ИНН, КПП, банковских реквизитов получателя денежных средств, указанных в Заявке, наименованию, ИНН, КПП, банковским реквизитам получателя денежных средств, указанным в бюджетном обязательстве;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4DB4">
        <w:t>6) не</w:t>
      </w:r>
      <w:r w:rsidR="00C0792C">
        <w:t xml:space="preserve"> </w:t>
      </w:r>
      <w:r w:rsidRPr="00ED4DB4">
        <w:t>превышение размера авансового платежа, указанного в Заявке, над суммой авансового платежа, указанной в бюджетном обязательстве, с учетом ранее осуществленных авансовых платежей;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4DB4">
        <w:t>7) не</w:t>
      </w:r>
      <w:r w:rsidR="00C0792C">
        <w:t xml:space="preserve"> </w:t>
      </w:r>
      <w:r w:rsidRPr="00ED4DB4">
        <w:t>превышение указанного в Заявке авансового платежа над предельным размером авансового платежа, установленного муниципальным правовым актом, в случае представления Заявки для оплаты денежных обязательств по муниципальным контрактам на поставку товаров, выполнение работ, оказание услуг, соответствие размера выплаты арендной платы за период пользования имуществом условиям договора аренды.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4DB4">
        <w:t>9.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4DB4">
        <w:t>1) коды бюджетной классификации расходов, указанные в Заявке, должны на момент представления Заявки соответствовать кодам бюджетной классификации Российской Федерации и расходов бю</w:t>
      </w:r>
      <w:r w:rsidR="009C2BE5" w:rsidRPr="00ED4DB4">
        <w:t xml:space="preserve">джета </w:t>
      </w:r>
      <w:r w:rsidR="00AF61E4">
        <w:t xml:space="preserve">Администрации </w:t>
      </w:r>
      <w:r w:rsidR="009C2BE5" w:rsidRPr="00ED4DB4">
        <w:t>Сельского поселения</w:t>
      </w:r>
      <w:r w:rsidRPr="00ED4DB4">
        <w:t xml:space="preserve"> </w:t>
      </w:r>
      <w:r w:rsidR="009C2BE5" w:rsidRPr="00ED4DB4">
        <w:t>«Юшар</w:t>
      </w:r>
      <w:r w:rsidRPr="00ED4DB4">
        <w:t xml:space="preserve">ский сельсовет» </w:t>
      </w:r>
      <w:r w:rsidR="009C2BE5" w:rsidRPr="00ED4DB4">
        <w:t xml:space="preserve">Заполярного района </w:t>
      </w:r>
      <w:r w:rsidRPr="00ED4DB4">
        <w:t>Ненецкого автономного округа, действующим в текущем финансовом году;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r w:rsidRPr="00ED4DB4">
        <w:t xml:space="preserve">2) соответствие указанных в Заявке </w:t>
      </w:r>
      <w:proofErr w:type="gramStart"/>
      <w:r w:rsidRPr="00ED4DB4">
        <w:t>кодов видов расходов классификации расходов бюджетов</w:t>
      </w:r>
      <w:proofErr w:type="gramEnd"/>
      <w:r w:rsidRPr="00ED4DB4"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4DB4">
        <w:t>3) не</w:t>
      </w:r>
      <w:r w:rsidR="00C0792C">
        <w:t xml:space="preserve"> </w:t>
      </w:r>
      <w:r w:rsidRPr="00ED4DB4">
        <w:t>превышение сумм, указанных в Заявке, остаткам соответствующих бюджетных ассигнований, учтенных на лицевом счете Получателя.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 xml:space="preserve">10. При санкционировании оплаты денежных обязательств по выплатам по источникам финансирования дефицита бюджета </w:t>
      </w:r>
      <w:r w:rsidR="009C2BE5" w:rsidRPr="00ED4DB4">
        <w:rPr>
          <w:sz w:val="24"/>
          <w:szCs w:val="24"/>
        </w:rPr>
        <w:t>Сельского поселения</w:t>
      </w:r>
      <w:r w:rsidRPr="00ED4DB4">
        <w:rPr>
          <w:sz w:val="24"/>
          <w:szCs w:val="24"/>
        </w:rPr>
        <w:t xml:space="preserve"> </w:t>
      </w:r>
      <w:r w:rsidR="009C2BE5" w:rsidRPr="00ED4DB4">
        <w:rPr>
          <w:sz w:val="24"/>
          <w:szCs w:val="24"/>
        </w:rPr>
        <w:t>«Юшар</w:t>
      </w:r>
      <w:r w:rsidRPr="00ED4DB4">
        <w:rPr>
          <w:sz w:val="24"/>
          <w:szCs w:val="24"/>
        </w:rPr>
        <w:t xml:space="preserve">ский сельсовет» </w:t>
      </w:r>
      <w:r w:rsidR="009C2BE5" w:rsidRPr="00ED4DB4">
        <w:rPr>
          <w:sz w:val="24"/>
          <w:szCs w:val="24"/>
        </w:rPr>
        <w:t xml:space="preserve">Заполярного района </w:t>
      </w:r>
      <w:r w:rsidRPr="00ED4DB4">
        <w:rPr>
          <w:sz w:val="24"/>
          <w:szCs w:val="24"/>
        </w:rPr>
        <w:t>Ненецкого автономного округа осуществляется проверка Заявки по следующим направлениям: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 xml:space="preserve">1) коды </w:t>
      </w:r>
      <w:proofErr w:type="gramStart"/>
      <w:r w:rsidRPr="00ED4DB4">
        <w:rPr>
          <w:sz w:val="24"/>
          <w:szCs w:val="24"/>
        </w:rPr>
        <w:t>классификации источников финансирования дефицита бю</w:t>
      </w:r>
      <w:r w:rsidR="009C2BE5" w:rsidRPr="00ED4DB4">
        <w:rPr>
          <w:sz w:val="24"/>
          <w:szCs w:val="24"/>
        </w:rPr>
        <w:t>джета Сельского</w:t>
      </w:r>
      <w:proofErr w:type="gramEnd"/>
      <w:r w:rsidR="009C2BE5" w:rsidRPr="00ED4DB4">
        <w:rPr>
          <w:sz w:val="24"/>
          <w:szCs w:val="24"/>
        </w:rPr>
        <w:t xml:space="preserve"> поселения</w:t>
      </w:r>
      <w:r w:rsidRPr="00ED4DB4">
        <w:rPr>
          <w:sz w:val="24"/>
          <w:szCs w:val="24"/>
        </w:rPr>
        <w:t xml:space="preserve"> </w:t>
      </w:r>
      <w:r w:rsidR="009C2BE5" w:rsidRPr="00ED4DB4">
        <w:rPr>
          <w:sz w:val="24"/>
          <w:szCs w:val="24"/>
        </w:rPr>
        <w:t>«Юшар</w:t>
      </w:r>
      <w:r w:rsidRPr="00ED4DB4">
        <w:rPr>
          <w:sz w:val="24"/>
          <w:szCs w:val="24"/>
        </w:rPr>
        <w:t xml:space="preserve">ский сельсовет» </w:t>
      </w:r>
      <w:r w:rsidR="009C2BE5" w:rsidRPr="00ED4DB4">
        <w:rPr>
          <w:sz w:val="24"/>
          <w:szCs w:val="24"/>
        </w:rPr>
        <w:t xml:space="preserve">Заполярного района </w:t>
      </w:r>
      <w:r w:rsidRPr="00ED4DB4">
        <w:rPr>
          <w:sz w:val="24"/>
          <w:szCs w:val="24"/>
        </w:rPr>
        <w:t>Ненецкого автономного округа,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 xml:space="preserve">2) соответствие указанных в Заявке </w:t>
      </w:r>
      <w:proofErr w:type="gramStart"/>
      <w:r w:rsidRPr="00ED4DB4">
        <w:rPr>
          <w:sz w:val="24"/>
          <w:szCs w:val="24"/>
        </w:rPr>
        <w:t>кодов классификации источников финансирования дефицитов бюджетов</w:t>
      </w:r>
      <w:proofErr w:type="gramEnd"/>
      <w:r w:rsidRPr="00ED4DB4">
        <w:rPr>
          <w:sz w:val="24"/>
          <w:szCs w:val="24"/>
        </w:rPr>
        <w:t xml:space="preserve"> текстовому назначению платежа, исходя из </w:t>
      </w:r>
      <w:r w:rsidRPr="00ED4DB4">
        <w:rPr>
          <w:sz w:val="24"/>
          <w:szCs w:val="24"/>
        </w:rPr>
        <w:lastRenderedPageBreak/>
        <w:t>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>3) не</w:t>
      </w:r>
      <w:r w:rsidR="00C0792C">
        <w:rPr>
          <w:sz w:val="24"/>
          <w:szCs w:val="24"/>
        </w:rPr>
        <w:t xml:space="preserve"> </w:t>
      </w:r>
      <w:r w:rsidRPr="00ED4DB4">
        <w:rPr>
          <w:sz w:val="24"/>
          <w:szCs w:val="24"/>
        </w:rPr>
        <w:t>превышение сумм, указанных в Заявке, остаткам соответствующих бюджетных ассигнований, учтенных на лицевом счете Администратора.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7" w:name="Par146"/>
      <w:bookmarkEnd w:id="7"/>
      <w:r w:rsidRPr="00ED4DB4">
        <w:rPr>
          <w:sz w:val="24"/>
          <w:szCs w:val="24"/>
        </w:rPr>
        <w:t xml:space="preserve">12. </w:t>
      </w:r>
      <w:proofErr w:type="gramStart"/>
      <w:r w:rsidRPr="00ED4DB4">
        <w:rPr>
          <w:sz w:val="24"/>
          <w:szCs w:val="24"/>
        </w:rPr>
        <w:t xml:space="preserve">В случае если форма или информация, указанная в Заявке, не соответствуют требованиям, установленным </w:t>
      </w:r>
      <w:hyperlink w:anchor="Par67" w:history="1">
        <w:r w:rsidRPr="00ED4DB4">
          <w:rPr>
            <w:sz w:val="24"/>
            <w:szCs w:val="24"/>
          </w:rPr>
          <w:t>пунктами 3</w:t>
        </w:r>
      </w:hyperlink>
      <w:r w:rsidRPr="00ED4DB4">
        <w:rPr>
          <w:sz w:val="24"/>
          <w:szCs w:val="24"/>
        </w:rPr>
        <w:t xml:space="preserve"> - 5, </w:t>
      </w:r>
      <w:hyperlink w:anchor="Par125" w:history="1">
        <w:r w:rsidRPr="00ED4DB4">
          <w:rPr>
            <w:sz w:val="24"/>
            <w:szCs w:val="24"/>
          </w:rPr>
          <w:t>7</w:t>
        </w:r>
      </w:hyperlink>
      <w:r w:rsidRPr="00ED4DB4">
        <w:rPr>
          <w:sz w:val="24"/>
          <w:szCs w:val="24"/>
        </w:rPr>
        <w:t xml:space="preserve"> - </w:t>
      </w:r>
      <w:hyperlink w:anchor="Par142" w:history="1">
        <w:r w:rsidRPr="00ED4DB4">
          <w:rPr>
            <w:sz w:val="24"/>
            <w:szCs w:val="24"/>
          </w:rPr>
          <w:t>1</w:t>
        </w:r>
      </w:hyperlink>
      <w:r w:rsidRPr="00ED4DB4">
        <w:rPr>
          <w:sz w:val="24"/>
          <w:szCs w:val="24"/>
        </w:rPr>
        <w:t xml:space="preserve">0 настоящего Порядка, орган Федерального казначейства регистрирует представленную Заявку в </w:t>
      </w:r>
      <w:hyperlink r:id="rId19" w:history="1">
        <w:r w:rsidRPr="00ED4DB4">
          <w:rPr>
            <w:sz w:val="24"/>
            <w:szCs w:val="24"/>
          </w:rPr>
          <w:t>Журнале</w:t>
        </w:r>
      </w:hyperlink>
      <w:r w:rsidRPr="00ED4DB4">
        <w:rPr>
          <w:sz w:val="24"/>
          <w:szCs w:val="24"/>
        </w:rPr>
        <w:t xml:space="preserve"> регистрации неисполненных документов (код по КФД 0531804) в установленном порядке и возвращает Получателю (Администратору) не позднее срока, установленного </w:t>
      </w:r>
      <w:hyperlink w:anchor="Par67" w:history="1">
        <w:r w:rsidRPr="00ED4DB4">
          <w:rPr>
            <w:sz w:val="24"/>
            <w:szCs w:val="24"/>
          </w:rPr>
          <w:t>пунктом 3</w:t>
        </w:r>
      </w:hyperlink>
      <w:r w:rsidRPr="00ED4DB4">
        <w:rPr>
          <w:sz w:val="24"/>
          <w:szCs w:val="24"/>
        </w:rPr>
        <w:t xml:space="preserve"> настоящего Порядка, экземпляры Заявки на бумажном носителе с указанием в прилагаемом</w:t>
      </w:r>
      <w:proofErr w:type="gramEnd"/>
      <w:r w:rsidRPr="00ED4DB4">
        <w:rPr>
          <w:sz w:val="24"/>
          <w:szCs w:val="24"/>
        </w:rPr>
        <w:t xml:space="preserve"> </w:t>
      </w:r>
      <w:hyperlink r:id="rId20" w:history="1">
        <w:proofErr w:type="gramStart"/>
        <w:r w:rsidRPr="00ED4DB4">
          <w:rPr>
            <w:sz w:val="24"/>
            <w:szCs w:val="24"/>
          </w:rPr>
          <w:t>Протоколе</w:t>
        </w:r>
        <w:proofErr w:type="gramEnd"/>
      </w:hyperlink>
      <w:r w:rsidRPr="00ED4DB4">
        <w:rPr>
          <w:sz w:val="24"/>
          <w:szCs w:val="24"/>
        </w:rPr>
        <w:t xml:space="preserve"> (код по КФД 0531805) в установленном порядке причины возврата.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 xml:space="preserve">В случае если Заявка представлялась в электронном виде, Получателю (Администратору) не позднее срока, указанного в </w:t>
      </w:r>
      <w:hyperlink w:anchor="Par67" w:history="1">
        <w:r w:rsidRPr="00ED4DB4">
          <w:rPr>
            <w:sz w:val="24"/>
            <w:szCs w:val="24"/>
          </w:rPr>
          <w:t>пункте 3</w:t>
        </w:r>
      </w:hyperlink>
      <w:r w:rsidRPr="00ED4DB4">
        <w:rPr>
          <w:sz w:val="24"/>
          <w:szCs w:val="24"/>
        </w:rPr>
        <w:t xml:space="preserve"> настоящего Порядка, направляется Протокол в электронном виде, в котором указывается причина возврата.</w:t>
      </w:r>
    </w:p>
    <w:p w:rsidR="009B12A0" w:rsidRPr="00ED4DB4" w:rsidRDefault="009B12A0" w:rsidP="009B12A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4DB4">
        <w:rPr>
          <w:sz w:val="24"/>
          <w:szCs w:val="24"/>
        </w:rPr>
        <w:t xml:space="preserve">13. </w:t>
      </w:r>
      <w:proofErr w:type="gramStart"/>
      <w:r w:rsidRPr="00ED4DB4">
        <w:rPr>
          <w:sz w:val="24"/>
          <w:szCs w:val="24"/>
        </w:rPr>
        <w:t>При положительном результате проверки на соответствие требованиям, установленным настоящим Порядком, в Заявке, представленной на бумажном носителе, уполномоченным работником органа Федерального казначейства проставляется отметка, подтверждающая санкционирование оплаты денежных обязательств Получателя (Администратора), с указанием даты, подписи, расшифровки подписи, содержащей фамилию, инициалы указанного работника, и Заявка принимается к исполнению.</w:t>
      </w:r>
      <w:proofErr w:type="gramEnd"/>
    </w:p>
    <w:p w:rsidR="009B12A0" w:rsidRPr="00ED4DB4" w:rsidRDefault="009B12A0" w:rsidP="009B12A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4DB4">
        <w:t>14. Получатель (Администратор) (далее - клиент) вправе в пределах текущего финансового года уточнить операции по кассовым выплатам и (или) коды бюджетной классификации, по которым данные операции были отражены на лицевом счете клиента. Для уточнения указанных операций и кодов бюджетной классификации по операциям клиент представляет в Федеральное казначейство или орган Федерального казначейства Уведомление об уточнении вида и принадлежности платежа (код формы по КФД 0531809).</w:t>
      </w:r>
    </w:p>
    <w:p w:rsidR="009B12A0" w:rsidRPr="00ED4DB4" w:rsidRDefault="009B12A0" w:rsidP="009B12A0">
      <w:pPr>
        <w:autoSpaceDE w:val="0"/>
        <w:autoSpaceDN w:val="0"/>
        <w:adjustRightInd w:val="0"/>
        <w:ind w:firstLine="709"/>
        <w:contextualSpacing/>
        <w:jc w:val="both"/>
      </w:pPr>
      <w:r w:rsidRPr="00ED4DB4">
        <w:t xml:space="preserve">Внесение </w:t>
      </w:r>
      <w:proofErr w:type="gramStart"/>
      <w:r w:rsidRPr="00ED4DB4">
        <w:t>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</w:t>
      </w:r>
      <w:proofErr w:type="gramEnd"/>
      <w:r w:rsidRPr="00ED4DB4">
        <w:t>:</w:t>
      </w:r>
    </w:p>
    <w:p w:rsidR="009B12A0" w:rsidRPr="00ED4DB4" w:rsidRDefault="009B12A0" w:rsidP="009B12A0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ED4DB4">
        <w:t>при изменении на основании нормативных правовых актов Министерством финансов Российской Федерации, Депа</w:t>
      </w:r>
      <w:r w:rsidR="008258E4" w:rsidRPr="00ED4DB4">
        <w:t>р</w:t>
      </w:r>
      <w:r w:rsidRPr="00ED4DB4">
        <w:t>тамента финансов и экономики Ненецкого автономного округа или Администрацией Сель</w:t>
      </w:r>
      <w:r w:rsidR="008258E4" w:rsidRPr="00ED4DB4">
        <w:t>ского поселения «Юшар</w:t>
      </w:r>
      <w:r w:rsidRPr="00ED4DB4">
        <w:t xml:space="preserve">ский сельсовет» Заполярного района Ненецкого автономного округа (финансовым органом муниципального образования) в соответствии с установленными Бюджетным </w:t>
      </w:r>
      <w:hyperlink r:id="rId21" w:history="1">
        <w:r w:rsidRPr="00ED4DB4">
          <w:t>кодексом</w:t>
        </w:r>
      </w:hyperlink>
      <w:r w:rsidRPr="00ED4DB4">
        <w:t xml:space="preserve"> Российской Федерации полномочиями принципов назначения, структуры кодов бюджетной классификации;</w:t>
      </w:r>
      <w:proofErr w:type="gramEnd"/>
    </w:p>
    <w:p w:rsidR="009B12A0" w:rsidRPr="00ED4DB4" w:rsidRDefault="009B12A0" w:rsidP="009B12A0">
      <w:pPr>
        <w:autoSpaceDE w:val="0"/>
        <w:autoSpaceDN w:val="0"/>
        <w:adjustRightInd w:val="0"/>
        <w:ind w:firstLine="709"/>
        <w:contextualSpacing/>
        <w:jc w:val="both"/>
      </w:pPr>
      <w:r w:rsidRPr="00ED4DB4">
        <w:t>при ошибочном указании Получателем (Администратором) в платежном документе кода бюджетной классификации, на основании которого была отражена кассовая выплата на его лицевом счете, в случае если указанная ошибка не влечет создания нового бюджетного обязательства.</w:t>
      </w:r>
    </w:p>
    <w:p w:rsidR="009B12A0" w:rsidRPr="00ED4DB4" w:rsidRDefault="009B12A0" w:rsidP="009B12A0">
      <w:pPr>
        <w:autoSpaceDE w:val="0"/>
        <w:autoSpaceDN w:val="0"/>
        <w:adjustRightInd w:val="0"/>
        <w:ind w:firstLine="709"/>
        <w:contextualSpacing/>
        <w:jc w:val="both"/>
      </w:pPr>
      <w:r w:rsidRPr="00ED4DB4">
        <w:t>Уведомление является основанием для отражения органом Федерального казначейства операции по уточнению кода бюджетной классификации в бюджетном учете.</w:t>
      </w:r>
    </w:p>
    <w:p w:rsidR="009B12A0" w:rsidRPr="00ED4DB4" w:rsidRDefault="009B12A0" w:rsidP="009B12A0">
      <w:pPr>
        <w:autoSpaceDE w:val="0"/>
        <w:autoSpaceDN w:val="0"/>
        <w:adjustRightInd w:val="0"/>
        <w:ind w:firstLine="709"/>
        <w:contextualSpacing/>
        <w:jc w:val="both"/>
      </w:pPr>
      <w:r w:rsidRPr="00ED4DB4">
        <w:t>Копия Уведомления об уточнении вида и принадлежности платежа, на основании которого органом Федерального казначейства учитываются операции по уточнению кода бюджетной классификации на лицевом счете Получателя (Администратора), прилагается к Выписке из соответствующего лицевого счета.</w:t>
      </w:r>
    </w:p>
    <w:p w:rsidR="009B12A0" w:rsidRPr="00ED4DB4" w:rsidRDefault="009B12A0" w:rsidP="009B12A0">
      <w:pPr>
        <w:autoSpaceDE w:val="0"/>
        <w:autoSpaceDN w:val="0"/>
        <w:adjustRightInd w:val="0"/>
        <w:ind w:firstLine="709"/>
        <w:contextualSpacing/>
        <w:jc w:val="both"/>
      </w:pPr>
      <w:r w:rsidRPr="00ED4DB4">
        <w:t>Учет операции по уточнению кода бюджетной классификации осуществляется при наличии:</w:t>
      </w:r>
    </w:p>
    <w:p w:rsidR="009B12A0" w:rsidRPr="00ED4DB4" w:rsidRDefault="009B12A0" w:rsidP="009B12A0">
      <w:pPr>
        <w:autoSpaceDE w:val="0"/>
        <w:autoSpaceDN w:val="0"/>
        <w:adjustRightInd w:val="0"/>
        <w:ind w:firstLine="709"/>
        <w:contextualSpacing/>
        <w:jc w:val="both"/>
      </w:pPr>
      <w:r w:rsidRPr="00ED4DB4">
        <w:lastRenderedPageBreak/>
        <w:t>подписи руководителя (уполномоченного им лица) органа Федерального казначейства в поле "</w:t>
      </w:r>
      <w:hyperlink r:id="rId22" w:history="1">
        <w:r w:rsidRPr="00ED4DB4">
          <w:t>Отметка</w:t>
        </w:r>
      </w:hyperlink>
      <w:r w:rsidRPr="00ED4DB4">
        <w:t xml:space="preserve"> Федерального казначейства, органа Федерального казначейства" Уведомления об уточнении вида и принадлежности платежа, представленного клиентом в орган Федерального казначейства;</w:t>
      </w:r>
    </w:p>
    <w:p w:rsidR="009B12A0" w:rsidRPr="00ED4DB4" w:rsidRDefault="009B12A0" w:rsidP="009B12A0">
      <w:pPr>
        <w:autoSpaceDE w:val="0"/>
        <w:autoSpaceDN w:val="0"/>
        <w:adjustRightInd w:val="0"/>
        <w:ind w:firstLine="709"/>
        <w:contextualSpacing/>
        <w:jc w:val="both"/>
      </w:pPr>
      <w:r w:rsidRPr="00ED4DB4">
        <w:t>на лицевом счете Получателя (Администратора) свободного остатка бюджетных данных по коду бюджетной классификации, на который кассовые выплаты должны быть отнесены, после проведения процедур санкционирования оплаты денежных обязательств в соответствии с порядком, установленным Порядком санкционирования, Порядком санкционирования целевых средств или Соглашением.</w:t>
      </w:r>
    </w:p>
    <w:p w:rsidR="009B12A0" w:rsidRPr="00ED4DB4" w:rsidRDefault="009B12A0" w:rsidP="009B12A0">
      <w:pPr>
        <w:autoSpaceDE w:val="0"/>
        <w:autoSpaceDN w:val="0"/>
        <w:adjustRightInd w:val="0"/>
        <w:ind w:firstLine="709"/>
        <w:contextualSpacing/>
        <w:jc w:val="both"/>
      </w:pPr>
      <w:r w:rsidRPr="00ED4DB4">
        <w:t xml:space="preserve">Если форма или содержание представленного Уведомления об уточнении вида и принадлежности платежа не соответствуют требованиям, установленным настоящим пунктом, орган Федерального казначейства регистрирует его в </w:t>
      </w:r>
      <w:hyperlink r:id="rId23" w:history="1">
        <w:r w:rsidRPr="00ED4DB4">
          <w:t>Журнале</w:t>
        </w:r>
      </w:hyperlink>
      <w:r w:rsidRPr="00ED4DB4">
        <w:t xml:space="preserve"> регистрации неисполненных документов и в сроки, установленные </w:t>
      </w:r>
      <w:hyperlink r:id="rId24" w:history="1">
        <w:r w:rsidRPr="00ED4DB4">
          <w:t xml:space="preserve">пунктом </w:t>
        </w:r>
      </w:hyperlink>
      <w:r w:rsidRPr="00ED4DB4">
        <w:t>3 настоящего Порядка:</w:t>
      </w:r>
    </w:p>
    <w:p w:rsidR="009B12A0" w:rsidRPr="00ED4DB4" w:rsidRDefault="009B12A0" w:rsidP="009B12A0">
      <w:pPr>
        <w:autoSpaceDE w:val="0"/>
        <w:autoSpaceDN w:val="0"/>
        <w:adjustRightInd w:val="0"/>
        <w:ind w:firstLine="709"/>
        <w:contextualSpacing/>
        <w:jc w:val="both"/>
      </w:pPr>
      <w:r w:rsidRPr="00ED4DB4">
        <w:t>при бумажном документообороте между органом Федерального казначейства и клиентом возвращает клиенту Уведомление об уточнении вида и принадлежности платежа с приложением Протокола, в котором указывается причина возврата;</w:t>
      </w:r>
    </w:p>
    <w:p w:rsidR="009B12A0" w:rsidRPr="00ED4DB4" w:rsidRDefault="009B12A0" w:rsidP="009B12A0">
      <w:pPr>
        <w:autoSpaceDE w:val="0"/>
        <w:autoSpaceDN w:val="0"/>
        <w:adjustRightInd w:val="0"/>
        <w:ind w:firstLine="709"/>
        <w:contextualSpacing/>
        <w:jc w:val="both"/>
      </w:pPr>
      <w:r w:rsidRPr="00ED4DB4">
        <w:t>при электронном документообороте между органом Федерального казначейства и клиентом направляет клиенту Протокол в электронном виде, в котором указывается причина возврата.</w:t>
      </w:r>
    </w:p>
    <w:p w:rsidR="008233B8" w:rsidRPr="00ED4DB4" w:rsidRDefault="008233B8" w:rsidP="009B12A0">
      <w:pPr>
        <w:ind w:firstLine="708"/>
      </w:pPr>
    </w:p>
    <w:sectPr w:rsidR="008233B8" w:rsidRPr="00ED4DB4" w:rsidSect="0082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9D3" w:rsidRDefault="005B09D3" w:rsidP="00ED4DB4">
      <w:r>
        <w:separator/>
      </w:r>
    </w:p>
  </w:endnote>
  <w:endnote w:type="continuationSeparator" w:id="0">
    <w:p w:rsidR="005B09D3" w:rsidRDefault="005B09D3" w:rsidP="00ED4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9D3" w:rsidRDefault="005B09D3" w:rsidP="00ED4DB4">
      <w:r>
        <w:separator/>
      </w:r>
    </w:p>
  </w:footnote>
  <w:footnote w:type="continuationSeparator" w:id="0">
    <w:p w:rsidR="005B09D3" w:rsidRDefault="005B09D3" w:rsidP="00ED4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66260"/>
    <w:multiLevelType w:val="multilevel"/>
    <w:tmpl w:val="C316A9E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275711C"/>
    <w:multiLevelType w:val="hybridMultilevel"/>
    <w:tmpl w:val="183AAD2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2A0"/>
    <w:rsid w:val="000E5CF1"/>
    <w:rsid w:val="00106CDB"/>
    <w:rsid w:val="00134E65"/>
    <w:rsid w:val="00205813"/>
    <w:rsid w:val="00232698"/>
    <w:rsid w:val="0029773B"/>
    <w:rsid w:val="0040694D"/>
    <w:rsid w:val="004A1DC0"/>
    <w:rsid w:val="005B09D3"/>
    <w:rsid w:val="005E3D2C"/>
    <w:rsid w:val="0070104C"/>
    <w:rsid w:val="008233B8"/>
    <w:rsid w:val="008258E4"/>
    <w:rsid w:val="009547D5"/>
    <w:rsid w:val="009B12A0"/>
    <w:rsid w:val="009C2BE5"/>
    <w:rsid w:val="00A0326C"/>
    <w:rsid w:val="00AF61E4"/>
    <w:rsid w:val="00C0792C"/>
    <w:rsid w:val="00C913E4"/>
    <w:rsid w:val="00CB18BB"/>
    <w:rsid w:val="00D3434A"/>
    <w:rsid w:val="00DA2810"/>
    <w:rsid w:val="00DE7ED6"/>
    <w:rsid w:val="00ED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1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1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2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9B1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D4D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4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D4D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4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AE8C5F6B102D0ADE3BE3DD9784C5C802D24824B5B81EAA7644E6A77C1BA66590377F7086BvDbDF" TargetMode="External"/><Relationship Id="rId13" Type="http://schemas.openxmlformats.org/officeDocument/2006/relationships/hyperlink" Target="consultantplus://offline/ref=D88AE8C5F6B102D0ADE3BE3DD9784C5C80212F824F5781EAA7644E6A77C1BA66590377F405v6b4F" TargetMode="External"/><Relationship Id="rId18" Type="http://schemas.openxmlformats.org/officeDocument/2006/relationships/hyperlink" Target="consultantplus://offline/ref=1AF5549C732568F4F807A1033ED7B2CB791E60D7083FA9344CC4CF1904BFD53EB53168DCE4D40AEB2Fx8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FFDE4B91FDCC0CE1B0A455AF31F02550329EBC337F0BB97D519158C937DA4FDA713BAAE30558A1C187A0226E04oA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88AE8C5F6B102D0ADE3BE3DD9784C5C802028854F5D81EAA7644E6A77C1BA66590377F40D63DCF8vAbCF" TargetMode="External"/><Relationship Id="rId17" Type="http://schemas.openxmlformats.org/officeDocument/2006/relationships/hyperlink" Target="consultantplus://offline/ref=0E917F0CCAC068BB67587E77B69335EF94BDC1C123736614ABC81C79372EE282A6FE49B5F260E46Dg1K2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917F0CCAC068BB67587E77B69335EF94BBC4C2217F6614ABC81C79372EE282A6FE49B6F2g6K5J" TargetMode="External"/><Relationship Id="rId20" Type="http://schemas.openxmlformats.org/officeDocument/2006/relationships/hyperlink" Target="consultantplus://offline/ref=D88AE8C5F6B102D0ADE3BE3DD9784C5C802028854F5D81EAA7644E6A77C1BA66590377F40D63DDFFvAb9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0833C8E69987F35523EFDD37BE7D7E0C0E847EDF22F8AD4482C39883646591A4138FF766035AE883A44119CC8F66B737F6A2EB384D795138l1H" TargetMode="External"/><Relationship Id="rId24" Type="http://schemas.openxmlformats.org/officeDocument/2006/relationships/hyperlink" Target="consultantplus://offline/ref=59FFDE4B91FDCC0CE1B0A455AF31F02550359BB4307B0BB97D519158C937DA4FC87163A6E30A4DF490DDF72F6D4C67DE7552E0CEED06oC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E917F0CCAC068BB67587E77B69335EF94BBC4C2217F6614ABC81C79372EE282A6FE49B5F261E167g1K7J" TargetMode="External"/><Relationship Id="rId23" Type="http://schemas.openxmlformats.org/officeDocument/2006/relationships/hyperlink" Target="consultantplus://offline/ref=59FFDE4B91FDCC0CE1B0A455AF31F02550359BB4307B0BB97D519158C937DA4FC87163A6E20241A3C392F673281F74DE7352E3CEF16EC2040Eo9M" TargetMode="External"/><Relationship Id="rId10" Type="http://schemas.openxmlformats.org/officeDocument/2006/relationships/hyperlink" Target="consultantplus://offline/ref=6C0833C8E69987F35523EFDD37BE7D7E0C0F8478D923F8AD4482C39883646591A4138FF2630758E2D7FE511D85DB6CA830EEBCEF264D37l9H" TargetMode="External"/><Relationship Id="rId19" Type="http://schemas.openxmlformats.org/officeDocument/2006/relationships/hyperlink" Target="consultantplus://offline/ref=D88AE8C5F6B102D0ADE3BE3DD9784C5C802028854F5D81EAA7644E6A77C1BA66590377F40D63DDF8vAb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8AE8C5F6B102D0ADE3BE3DD9784C5C802D24824B5B81EAA7644E6A77C1BA66590377F40D61D9FDvAbFF" TargetMode="External"/><Relationship Id="rId14" Type="http://schemas.openxmlformats.org/officeDocument/2006/relationships/hyperlink" Target="consultantplus://offline/ref=AD89BC240DC181CE7378B51E0DF9E6F5899F907AC424B71C9F8C2280DB9250854DE7BF1A5A7CEFA99E0E06267F70DE4E3130144ED42E3A1C08nCJ" TargetMode="External"/><Relationship Id="rId22" Type="http://schemas.openxmlformats.org/officeDocument/2006/relationships/hyperlink" Target="consultantplus://offline/ref=59FFDE4B91FDCC0CE1B0A455AF31F02550359BB4307B0BB97D519158C937DA4FC87163A6E2024EA2C592F673281F74DE7352E3CEF16EC2040Eo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2021-12-22T07:32:00Z</cp:lastPrinted>
  <dcterms:created xsi:type="dcterms:W3CDTF">2021-12-17T07:55:00Z</dcterms:created>
  <dcterms:modified xsi:type="dcterms:W3CDTF">2022-06-01T05:02:00Z</dcterms:modified>
</cp:coreProperties>
</file>