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5C" w:rsidRDefault="00517F5C" w:rsidP="00517F5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inline distT="0" distB="0" distL="0" distR="0">
            <wp:extent cx="604520" cy="612140"/>
            <wp:effectExtent l="19050" t="0" r="508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F5C" w:rsidRDefault="00517F5C" w:rsidP="00517F5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517F5C" w:rsidRDefault="00517F5C" w:rsidP="00517F5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517F5C" w:rsidRPr="00E27D6B" w:rsidRDefault="00517F5C" w:rsidP="00517F5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7D6B">
        <w:rPr>
          <w:rFonts w:ascii="Times New Roman" w:hAnsi="Times New Roman" w:cs="Times New Roman"/>
          <w:sz w:val="28"/>
          <w:szCs w:val="28"/>
        </w:rPr>
        <w:t xml:space="preserve">АДМИНИСТРАЦИЯ  МУНИЦИПАЛЬНОГО ОБРАЗОВАНИЯ </w:t>
      </w:r>
    </w:p>
    <w:p w:rsidR="00517F5C" w:rsidRPr="00E27D6B" w:rsidRDefault="00517F5C" w:rsidP="00517F5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7D6B">
        <w:rPr>
          <w:rFonts w:ascii="Times New Roman" w:hAnsi="Times New Roman" w:cs="Times New Roman"/>
          <w:sz w:val="28"/>
          <w:szCs w:val="28"/>
        </w:rPr>
        <w:t>«ЮШАРСКИЙ СЕЛЬСОВЕТ» НЕНЕЦКОГО АВТОНОМНОГО ОКРУГА</w:t>
      </w:r>
    </w:p>
    <w:p w:rsidR="00517F5C" w:rsidRPr="00E27D6B" w:rsidRDefault="00517F5C" w:rsidP="00517F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7F5C" w:rsidRPr="00E27D6B" w:rsidRDefault="00517F5C" w:rsidP="00517F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7F5C" w:rsidRPr="00E27D6B" w:rsidRDefault="00517F5C" w:rsidP="00517F5C">
      <w:pPr>
        <w:pStyle w:val="1"/>
        <w:jc w:val="both"/>
        <w:rPr>
          <w:sz w:val="28"/>
          <w:szCs w:val="28"/>
        </w:rPr>
      </w:pPr>
      <w:r w:rsidRPr="00E27D6B">
        <w:rPr>
          <w:sz w:val="28"/>
          <w:szCs w:val="28"/>
        </w:rPr>
        <w:tab/>
      </w:r>
      <w:r w:rsidRPr="00E27D6B">
        <w:rPr>
          <w:sz w:val="28"/>
          <w:szCs w:val="28"/>
        </w:rPr>
        <w:tab/>
        <w:t xml:space="preserve">                           </w:t>
      </w:r>
      <w:r w:rsidR="00107E7B">
        <w:rPr>
          <w:sz w:val="28"/>
          <w:szCs w:val="28"/>
        </w:rPr>
        <w:t xml:space="preserve">    </w:t>
      </w:r>
      <w:r w:rsidRPr="00E27D6B">
        <w:rPr>
          <w:sz w:val="28"/>
          <w:szCs w:val="28"/>
        </w:rPr>
        <w:t xml:space="preserve">  ПОСТАНОВЛЕНИЕ</w:t>
      </w:r>
    </w:p>
    <w:p w:rsidR="00517F5C" w:rsidRPr="00E27D6B" w:rsidRDefault="00517F5C" w:rsidP="00517F5C">
      <w:pPr>
        <w:spacing w:after="0" w:line="240" w:lineRule="auto"/>
        <w:ind w:right="397"/>
        <w:rPr>
          <w:sz w:val="28"/>
          <w:szCs w:val="28"/>
        </w:rPr>
      </w:pPr>
    </w:p>
    <w:p w:rsidR="00517F5C" w:rsidRPr="00E27D6B" w:rsidRDefault="00517F5C" w:rsidP="00517F5C">
      <w:pPr>
        <w:spacing w:after="0" w:line="240" w:lineRule="auto"/>
        <w:ind w:right="397"/>
        <w:rPr>
          <w:rFonts w:ascii="Times New Roman" w:hAnsi="Times New Roman"/>
        </w:rPr>
      </w:pPr>
      <w:r w:rsidRPr="00E27D6B">
        <w:rPr>
          <w:rFonts w:ascii="Times New Roman" w:hAnsi="Times New Roman"/>
        </w:rPr>
        <w:t xml:space="preserve">от </w:t>
      </w:r>
      <w:r w:rsidR="00107E7B">
        <w:rPr>
          <w:rFonts w:ascii="Times New Roman" w:hAnsi="Times New Roman"/>
        </w:rPr>
        <w:t>20.07</w:t>
      </w:r>
      <w:r w:rsidRPr="00E27D6B">
        <w:rPr>
          <w:rFonts w:ascii="Times New Roman" w:hAnsi="Times New Roman"/>
        </w:rPr>
        <w:t>.</w:t>
      </w:r>
      <w:r w:rsidR="00107E7B">
        <w:rPr>
          <w:rFonts w:ascii="Times New Roman" w:hAnsi="Times New Roman"/>
        </w:rPr>
        <w:t xml:space="preserve"> 2020</w:t>
      </w:r>
      <w:r w:rsidRPr="00E27D6B">
        <w:rPr>
          <w:rFonts w:ascii="Times New Roman" w:hAnsi="Times New Roman"/>
        </w:rPr>
        <w:t xml:space="preserve">  № </w:t>
      </w:r>
      <w:r w:rsidR="00107E7B">
        <w:rPr>
          <w:rFonts w:ascii="Times New Roman" w:hAnsi="Times New Roman"/>
        </w:rPr>
        <w:t>45</w:t>
      </w:r>
      <w:r w:rsidRPr="00E27D6B">
        <w:rPr>
          <w:rFonts w:ascii="Times New Roman" w:hAnsi="Times New Roman"/>
        </w:rPr>
        <w:t>-п</w:t>
      </w:r>
    </w:p>
    <w:p w:rsidR="00517F5C" w:rsidRPr="00E27D6B" w:rsidRDefault="00517F5C" w:rsidP="00517F5C">
      <w:pPr>
        <w:spacing w:after="0" w:line="240" w:lineRule="auto"/>
        <w:ind w:right="397"/>
        <w:rPr>
          <w:rFonts w:ascii="Times New Roman" w:hAnsi="Times New Roman"/>
          <w:sz w:val="20"/>
          <w:szCs w:val="20"/>
        </w:rPr>
      </w:pPr>
      <w:proofErr w:type="spellStart"/>
      <w:r w:rsidRPr="00E27D6B">
        <w:rPr>
          <w:rFonts w:ascii="Times New Roman" w:hAnsi="Times New Roman"/>
          <w:sz w:val="20"/>
          <w:szCs w:val="20"/>
        </w:rPr>
        <w:t>п</w:t>
      </w:r>
      <w:proofErr w:type="gramStart"/>
      <w:r w:rsidRPr="00E27D6B">
        <w:rPr>
          <w:rFonts w:ascii="Times New Roman" w:hAnsi="Times New Roman"/>
          <w:sz w:val="20"/>
          <w:szCs w:val="20"/>
        </w:rPr>
        <w:t>.К</w:t>
      </w:r>
      <w:proofErr w:type="gramEnd"/>
      <w:r w:rsidRPr="00E27D6B">
        <w:rPr>
          <w:rFonts w:ascii="Times New Roman" w:hAnsi="Times New Roman"/>
          <w:sz w:val="20"/>
          <w:szCs w:val="20"/>
        </w:rPr>
        <w:t>аратайка</w:t>
      </w:r>
      <w:proofErr w:type="spellEnd"/>
    </w:p>
    <w:p w:rsidR="0077005F" w:rsidRDefault="0077005F" w:rsidP="0077005F">
      <w:pPr>
        <w:tabs>
          <w:tab w:val="left" w:pos="1027"/>
          <w:tab w:val="center" w:pos="4677"/>
        </w:tabs>
        <w:jc w:val="center"/>
        <w:rPr>
          <w:rFonts w:ascii="Times New Roman" w:hAnsi="Times New Roman"/>
          <w:spacing w:val="2"/>
          <w:sz w:val="26"/>
          <w:szCs w:val="26"/>
        </w:rPr>
      </w:pPr>
    </w:p>
    <w:p w:rsidR="00517F5C" w:rsidRPr="00E27D6B" w:rsidRDefault="0077005F" w:rsidP="00E27D6B">
      <w:pPr>
        <w:tabs>
          <w:tab w:val="left" w:pos="1027"/>
          <w:tab w:val="center" w:pos="4677"/>
        </w:tabs>
        <w:jc w:val="center"/>
        <w:rPr>
          <w:rFonts w:ascii="Times New Roman" w:hAnsi="Times New Roman"/>
          <w:b/>
          <w:sz w:val="26"/>
          <w:szCs w:val="26"/>
        </w:rPr>
      </w:pPr>
      <w:r w:rsidRPr="00E27D6B">
        <w:rPr>
          <w:rFonts w:ascii="Times New Roman" w:hAnsi="Times New Roman"/>
          <w:b/>
          <w:spacing w:val="2"/>
          <w:sz w:val="26"/>
          <w:szCs w:val="26"/>
        </w:rPr>
        <w:t>Об утверждении муниципальной программы «</w:t>
      </w:r>
      <w:r w:rsidRPr="00E27D6B">
        <w:rPr>
          <w:rFonts w:ascii="Times New Roman" w:hAnsi="Times New Roman"/>
          <w:b/>
          <w:sz w:val="26"/>
          <w:szCs w:val="26"/>
          <w:shd w:val="clear" w:color="auto" w:fill="FFFFFF"/>
        </w:rPr>
        <w:t>Строительство (приобретение) и проведение мероприятий по капитальному и текущему ремонту жилых помещений на территории муниципального образования «Юшарский сельсовет» Ненецкого автономного округа на 2020-2022 годы</w:t>
      </w:r>
      <w:r w:rsidRPr="00E27D6B">
        <w:rPr>
          <w:rFonts w:ascii="Times New Roman" w:hAnsi="Times New Roman"/>
          <w:b/>
          <w:sz w:val="26"/>
          <w:szCs w:val="26"/>
        </w:rPr>
        <w:t>»</w:t>
      </w:r>
    </w:p>
    <w:p w:rsidR="00E27D6B" w:rsidRDefault="00E27D6B" w:rsidP="00E27D6B">
      <w:pPr>
        <w:pStyle w:val="11"/>
        <w:spacing w:after="0" w:line="240" w:lineRule="auto"/>
        <w:ind w:left="20" w:right="-2"/>
        <w:contextualSpacing/>
        <w:jc w:val="both"/>
        <w:rPr>
          <w:rFonts w:cs="Times New Roman"/>
          <w:bCs/>
          <w:spacing w:val="-14"/>
          <w:sz w:val="26"/>
          <w:szCs w:val="26"/>
        </w:rPr>
      </w:pPr>
      <w:r>
        <w:rPr>
          <w:rFonts w:cs="Times New Roman"/>
          <w:bCs/>
          <w:spacing w:val="-14"/>
          <w:sz w:val="26"/>
          <w:szCs w:val="26"/>
        </w:rPr>
        <w:t xml:space="preserve">                                  </w:t>
      </w:r>
    </w:p>
    <w:p w:rsidR="00517F5C" w:rsidRPr="00491E91" w:rsidRDefault="00E27D6B" w:rsidP="00E27D6B">
      <w:pPr>
        <w:pStyle w:val="11"/>
        <w:spacing w:after="0" w:line="240" w:lineRule="auto"/>
        <w:ind w:left="20" w:right="-2"/>
        <w:contextualSpacing/>
        <w:jc w:val="both"/>
        <w:rPr>
          <w:sz w:val="26"/>
          <w:szCs w:val="26"/>
        </w:rPr>
      </w:pPr>
      <w:r>
        <w:rPr>
          <w:rFonts w:cs="Times New Roman"/>
          <w:bCs/>
          <w:spacing w:val="-14"/>
          <w:sz w:val="26"/>
          <w:szCs w:val="26"/>
        </w:rPr>
        <w:t xml:space="preserve">                    </w:t>
      </w:r>
      <w:r w:rsidR="0077005F" w:rsidRPr="0077005F">
        <w:rPr>
          <w:rFonts w:cs="Times New Roman"/>
          <w:bCs/>
          <w:spacing w:val="-14"/>
          <w:sz w:val="26"/>
          <w:szCs w:val="26"/>
        </w:rPr>
        <w:t>Руков</w:t>
      </w:r>
      <w:r w:rsidR="0077005F" w:rsidRPr="0077005F">
        <w:rPr>
          <w:rFonts w:cs="Times New Roman"/>
          <w:spacing w:val="2"/>
          <w:sz w:val="26"/>
          <w:szCs w:val="26"/>
        </w:rPr>
        <w:t>одствуясь </w:t>
      </w:r>
      <w:hyperlink r:id="rId8" w:history="1">
        <w:r w:rsidR="0077005F" w:rsidRPr="0077005F">
          <w:rPr>
            <w:rFonts w:cs="Times New Roman"/>
            <w:spacing w:val="2"/>
            <w:sz w:val="26"/>
            <w:szCs w:val="26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77005F" w:rsidRPr="0077005F">
        <w:rPr>
          <w:rFonts w:cs="Times New Roman"/>
          <w:spacing w:val="2"/>
          <w:sz w:val="26"/>
          <w:szCs w:val="26"/>
        </w:rPr>
        <w:t>, государственной программой Ненецкого автономного округа "Обеспечение доступным и комфортным жильем и коммунальными услугами граждан, проживающих в Ненецком автономном округе", утвержденной </w:t>
      </w:r>
      <w:hyperlink r:id="rId9" w:history="1">
        <w:r w:rsidR="0077005F" w:rsidRPr="0077005F">
          <w:rPr>
            <w:rFonts w:cs="Times New Roman"/>
            <w:spacing w:val="2"/>
            <w:sz w:val="26"/>
            <w:szCs w:val="26"/>
          </w:rPr>
          <w:t>постановлением Администрации Ненецкого автономного округа от 14.11.2013 N 415-п</w:t>
        </w:r>
      </w:hyperlink>
      <w:r w:rsidR="0077005F">
        <w:rPr>
          <w:rFonts w:cs="Times New Roman"/>
          <w:sz w:val="26"/>
          <w:szCs w:val="26"/>
        </w:rPr>
        <w:t xml:space="preserve">, </w:t>
      </w:r>
      <w:r w:rsidR="00517F5C" w:rsidRPr="00491E91">
        <w:rPr>
          <w:sz w:val="26"/>
          <w:szCs w:val="26"/>
        </w:rPr>
        <w:t>Уставом муниципального образования «Юшарский сельсовет» Ненецкого автономного округа, Администрация МО «Юшарский сельсовет» НАО ПОСТАНОВЛЯЕТ:</w:t>
      </w:r>
    </w:p>
    <w:p w:rsidR="00517F5C" w:rsidRPr="00491E91" w:rsidRDefault="00517F5C" w:rsidP="00517F5C">
      <w:pPr>
        <w:pStyle w:val="11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6"/>
          <w:szCs w:val="26"/>
        </w:rPr>
      </w:pPr>
    </w:p>
    <w:p w:rsidR="00517F5C" w:rsidRPr="00491E91" w:rsidRDefault="00517F5C" w:rsidP="00517F5C">
      <w:pPr>
        <w:numPr>
          <w:ilvl w:val="0"/>
          <w:numId w:val="1"/>
        </w:numPr>
        <w:tabs>
          <w:tab w:val="left" w:pos="0"/>
        </w:tabs>
        <w:ind w:left="0"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491E91">
        <w:rPr>
          <w:rFonts w:ascii="Times New Roman" w:hAnsi="Times New Roman"/>
          <w:sz w:val="26"/>
          <w:szCs w:val="26"/>
          <w:shd w:val="clear" w:color="auto" w:fill="FFFFFF"/>
        </w:rPr>
        <w:t>Утвердить прилагаемую муниципальную программу «Строительство (приобретение) и проведение мероприятий по капитальному и текущему ремонту жилых помещений  на территории муниципального образования «Юшарский сельсовет» Ненецкого</w:t>
      </w:r>
      <w:r w:rsidR="00491E91" w:rsidRPr="00491E91">
        <w:rPr>
          <w:rFonts w:ascii="Times New Roman" w:hAnsi="Times New Roman"/>
          <w:sz w:val="26"/>
          <w:szCs w:val="26"/>
          <w:shd w:val="clear" w:color="auto" w:fill="FFFFFF"/>
        </w:rPr>
        <w:t xml:space="preserve"> автономного округа на 2020-2022</w:t>
      </w:r>
      <w:r w:rsidRPr="00491E91">
        <w:rPr>
          <w:rFonts w:ascii="Times New Roman" w:hAnsi="Times New Roman"/>
          <w:sz w:val="26"/>
          <w:szCs w:val="26"/>
          <w:shd w:val="clear" w:color="auto" w:fill="FFFFFF"/>
        </w:rPr>
        <w:t xml:space="preserve"> годы».</w:t>
      </w:r>
    </w:p>
    <w:p w:rsidR="00491E91" w:rsidRDefault="00491E91" w:rsidP="00491E91">
      <w:pPr>
        <w:tabs>
          <w:tab w:val="left" w:pos="709"/>
        </w:tabs>
        <w:contextualSpacing/>
        <w:jc w:val="both"/>
        <w:rPr>
          <w:rFonts w:ascii="Times New Roman" w:hAnsi="Times New Roman"/>
          <w:sz w:val="26"/>
          <w:szCs w:val="26"/>
        </w:rPr>
      </w:pPr>
    </w:p>
    <w:p w:rsidR="00517F5C" w:rsidRPr="00491E91" w:rsidRDefault="00517F5C" w:rsidP="00517F5C">
      <w:pPr>
        <w:numPr>
          <w:ilvl w:val="0"/>
          <w:numId w:val="1"/>
        </w:numPr>
        <w:tabs>
          <w:tab w:val="left" w:pos="709"/>
        </w:tabs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r w:rsidRPr="00491E91">
        <w:rPr>
          <w:rFonts w:ascii="Times New Roman" w:hAnsi="Times New Roman"/>
          <w:sz w:val="26"/>
          <w:szCs w:val="26"/>
        </w:rPr>
        <w:t>Настоящее постановление вступает в силу  со дня официального опубликования.</w:t>
      </w:r>
    </w:p>
    <w:p w:rsidR="00517F5C" w:rsidRPr="00491E91" w:rsidRDefault="00517F5C" w:rsidP="0051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7F5C" w:rsidRPr="00491E91" w:rsidRDefault="00517F5C" w:rsidP="0051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17F5C" w:rsidRPr="00491E91" w:rsidRDefault="00517F5C" w:rsidP="0051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17F5C" w:rsidRPr="00491E91" w:rsidRDefault="00517F5C" w:rsidP="0051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17F5C" w:rsidRPr="00491E91" w:rsidRDefault="00517F5C" w:rsidP="0051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17F5C" w:rsidRPr="00491E91" w:rsidRDefault="00481E94" w:rsidP="00517F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="00107E7B">
        <w:rPr>
          <w:rFonts w:ascii="Times New Roman" w:hAnsi="Times New Roman"/>
          <w:sz w:val="26"/>
          <w:szCs w:val="26"/>
        </w:rPr>
        <w:t>И.о</w:t>
      </w:r>
      <w:proofErr w:type="gramStart"/>
      <w:r w:rsidR="00107E7B">
        <w:rPr>
          <w:rFonts w:ascii="Times New Roman" w:hAnsi="Times New Roman"/>
          <w:sz w:val="26"/>
          <w:szCs w:val="26"/>
        </w:rPr>
        <w:t>.г</w:t>
      </w:r>
      <w:proofErr w:type="gramEnd"/>
      <w:r w:rsidR="00107E7B">
        <w:rPr>
          <w:rFonts w:ascii="Times New Roman" w:hAnsi="Times New Roman"/>
          <w:sz w:val="26"/>
          <w:szCs w:val="26"/>
        </w:rPr>
        <w:t>лавы</w:t>
      </w:r>
      <w:r w:rsidR="00517F5C" w:rsidRPr="00491E91">
        <w:rPr>
          <w:rFonts w:ascii="Times New Roman" w:hAnsi="Times New Roman"/>
          <w:sz w:val="26"/>
          <w:szCs w:val="26"/>
        </w:rPr>
        <w:t xml:space="preserve"> МО «Юшарский </w:t>
      </w:r>
      <w:r w:rsidR="00517F5C" w:rsidRPr="00491E91">
        <w:rPr>
          <w:rFonts w:ascii="Times New Roman" w:hAnsi="Times New Roman"/>
          <w:bCs/>
          <w:sz w:val="26"/>
          <w:szCs w:val="26"/>
          <w:lang w:eastAsia="ru-RU"/>
        </w:rPr>
        <w:t>сельсовет» Н</w:t>
      </w:r>
      <w:r w:rsidR="00107E7B">
        <w:rPr>
          <w:rFonts w:ascii="Times New Roman" w:hAnsi="Times New Roman"/>
          <w:bCs/>
          <w:sz w:val="26"/>
          <w:szCs w:val="26"/>
          <w:lang w:eastAsia="ru-RU"/>
        </w:rPr>
        <w:t xml:space="preserve">АО                        </w:t>
      </w:r>
      <w:r w:rsidR="00517F5C" w:rsidRPr="00491E91">
        <w:rPr>
          <w:rFonts w:ascii="Times New Roman" w:hAnsi="Times New Roman"/>
          <w:bCs/>
          <w:sz w:val="26"/>
          <w:szCs w:val="26"/>
          <w:lang w:eastAsia="ru-RU"/>
        </w:rPr>
        <w:t xml:space="preserve">          </w:t>
      </w:r>
      <w:r w:rsidR="00107E7B">
        <w:rPr>
          <w:rFonts w:ascii="Times New Roman" w:hAnsi="Times New Roman"/>
          <w:bCs/>
          <w:sz w:val="26"/>
          <w:szCs w:val="26"/>
          <w:lang w:eastAsia="ru-RU"/>
        </w:rPr>
        <w:t>В.Н. Вехарева</w:t>
      </w:r>
    </w:p>
    <w:tbl>
      <w:tblPr>
        <w:tblW w:w="0" w:type="auto"/>
        <w:tblLook w:val="01E0"/>
      </w:tblPr>
      <w:tblGrid>
        <w:gridCol w:w="4335"/>
        <w:gridCol w:w="5518"/>
      </w:tblGrid>
      <w:tr w:rsidR="00517F5C" w:rsidRPr="003E704D" w:rsidTr="00B922B1">
        <w:tc>
          <w:tcPr>
            <w:tcW w:w="4335" w:type="dxa"/>
          </w:tcPr>
          <w:p w:rsidR="00517F5C" w:rsidRPr="003E704D" w:rsidRDefault="00517F5C" w:rsidP="00B922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04D">
              <w:rPr>
                <w:rFonts w:ascii="Times New Roman" w:hAnsi="Times New Roman"/>
                <w:sz w:val="28"/>
                <w:szCs w:val="28"/>
                <w:u w:val="single"/>
              </w:rPr>
              <w:br w:type="page"/>
            </w:r>
          </w:p>
        </w:tc>
        <w:tc>
          <w:tcPr>
            <w:tcW w:w="5518" w:type="dxa"/>
          </w:tcPr>
          <w:p w:rsidR="00517F5C" w:rsidRPr="00F16D33" w:rsidRDefault="00517F5C" w:rsidP="00B922B1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F5C" w:rsidRPr="00F16D33" w:rsidRDefault="00517F5C" w:rsidP="00B922B1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F5C" w:rsidRDefault="00517F5C" w:rsidP="00B922B1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F5C" w:rsidRDefault="00517F5C" w:rsidP="00B922B1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F5C" w:rsidRDefault="00517F5C" w:rsidP="00B922B1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F5C" w:rsidRDefault="00517F5C" w:rsidP="00B922B1">
            <w:pPr>
              <w:spacing w:after="0" w:line="240" w:lineRule="auto"/>
              <w:ind w:left="-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7F5C" w:rsidRPr="002B30DD" w:rsidRDefault="005D46D9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</w:t>
            </w:r>
          </w:p>
          <w:p w:rsidR="00517F5C" w:rsidRPr="002B30DD" w:rsidRDefault="005D46D9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</w:t>
            </w:r>
            <w:r w:rsidR="00517F5C" w:rsidRPr="002B30DD">
              <w:rPr>
                <w:rFonts w:ascii="Times New Roman" w:hAnsi="Times New Roman"/>
              </w:rPr>
              <w:t>остановлени</w:t>
            </w:r>
            <w:r>
              <w:rPr>
                <w:rFonts w:ascii="Times New Roman" w:hAnsi="Times New Roman"/>
              </w:rPr>
              <w:t>ю</w:t>
            </w:r>
            <w:r w:rsidR="00517F5C" w:rsidRPr="002B30DD">
              <w:rPr>
                <w:rFonts w:ascii="Times New Roman" w:hAnsi="Times New Roman"/>
              </w:rPr>
              <w:t xml:space="preserve"> администрации</w:t>
            </w:r>
          </w:p>
          <w:p w:rsidR="00517F5C" w:rsidRPr="002B30DD" w:rsidRDefault="00517F5C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</w:rPr>
            </w:pPr>
            <w:r w:rsidRPr="002B30DD">
              <w:rPr>
                <w:rFonts w:ascii="Times New Roman" w:hAnsi="Times New Roman"/>
              </w:rPr>
              <w:t>муниципального образования</w:t>
            </w:r>
          </w:p>
          <w:p w:rsidR="00517F5C" w:rsidRPr="002B30DD" w:rsidRDefault="00491E91" w:rsidP="00491E91">
            <w:pPr>
              <w:tabs>
                <w:tab w:val="left" w:pos="9360"/>
              </w:tabs>
              <w:spacing w:after="0" w:line="240" w:lineRule="auto"/>
              <w:ind w:left="-58"/>
              <w:jc w:val="right"/>
              <w:rPr>
                <w:rFonts w:ascii="Times New Roman" w:hAnsi="Times New Roman"/>
              </w:rPr>
            </w:pPr>
            <w:r w:rsidRPr="002B30DD">
              <w:rPr>
                <w:rFonts w:ascii="Times New Roman" w:hAnsi="Times New Roman"/>
              </w:rPr>
              <w:t>«Юшар</w:t>
            </w:r>
            <w:r w:rsidR="00517F5C" w:rsidRPr="002B30DD">
              <w:rPr>
                <w:rFonts w:ascii="Times New Roman" w:hAnsi="Times New Roman"/>
              </w:rPr>
              <w:t>ский сельсовет» Ненецкого автономного округа</w:t>
            </w:r>
          </w:p>
          <w:p w:rsidR="00517F5C" w:rsidRPr="003E704D" w:rsidRDefault="00517F5C" w:rsidP="00491E91">
            <w:pPr>
              <w:spacing w:after="0" w:line="240" w:lineRule="auto"/>
              <w:ind w:left="-5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30DD">
              <w:rPr>
                <w:rFonts w:ascii="Times New Roman" w:hAnsi="Times New Roman"/>
              </w:rPr>
              <w:t xml:space="preserve">от </w:t>
            </w:r>
            <w:r w:rsidR="00107E7B">
              <w:rPr>
                <w:rFonts w:ascii="Times New Roman" w:hAnsi="Times New Roman"/>
              </w:rPr>
              <w:t>2</w:t>
            </w:r>
            <w:r w:rsidR="00491E91" w:rsidRPr="002B30DD">
              <w:rPr>
                <w:rFonts w:ascii="Times New Roman" w:hAnsi="Times New Roman"/>
              </w:rPr>
              <w:t>0 июля</w:t>
            </w:r>
            <w:r w:rsidRPr="002B30DD">
              <w:rPr>
                <w:rFonts w:ascii="Times New Roman" w:hAnsi="Times New Roman"/>
              </w:rPr>
              <w:t xml:space="preserve"> № </w:t>
            </w:r>
            <w:r w:rsidR="00107E7B">
              <w:rPr>
                <w:rFonts w:ascii="Times New Roman" w:hAnsi="Times New Roman"/>
              </w:rPr>
              <w:t>45</w:t>
            </w:r>
            <w:r w:rsidR="00491E91" w:rsidRPr="002B30DD">
              <w:rPr>
                <w:rFonts w:ascii="Times New Roman" w:hAnsi="Times New Roman"/>
              </w:rPr>
              <w:t>-п</w:t>
            </w:r>
          </w:p>
        </w:tc>
      </w:tr>
    </w:tbl>
    <w:p w:rsidR="00517F5C" w:rsidRPr="003E704D" w:rsidRDefault="00517F5C" w:rsidP="00517F5C">
      <w:pPr>
        <w:pStyle w:val="a3"/>
        <w:spacing w:before="0" w:beforeAutospacing="0" w:after="0" w:afterAutospacing="0"/>
        <w:jc w:val="right"/>
        <w:textAlignment w:val="baseline"/>
        <w:rPr>
          <w:sz w:val="21"/>
          <w:szCs w:val="21"/>
        </w:rPr>
      </w:pPr>
    </w:p>
    <w:p w:rsidR="00517F5C" w:rsidRDefault="00517F5C" w:rsidP="00517F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517F5C" w:rsidRDefault="00517F5C" w:rsidP="00517F5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</w:p>
    <w:p w:rsidR="00517F5C" w:rsidRPr="002B30DD" w:rsidRDefault="00517F5C" w:rsidP="00517F5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0DD">
        <w:rPr>
          <w:rFonts w:ascii="Times New Roman" w:eastAsia="Times New Roman" w:hAnsi="Times New Roman"/>
          <w:sz w:val="26"/>
          <w:szCs w:val="26"/>
          <w:lang w:eastAsia="ru-RU"/>
        </w:rPr>
        <w:t>МУНИЦИПАЛЬНАЯ ПРОГРАММА</w:t>
      </w:r>
    </w:p>
    <w:p w:rsidR="00517F5C" w:rsidRPr="002B30DD" w:rsidRDefault="00517F5C" w:rsidP="00517F5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30DD">
        <w:rPr>
          <w:rFonts w:ascii="Times New Roman" w:eastAsia="Times New Roman" w:hAnsi="Times New Roman"/>
          <w:sz w:val="26"/>
          <w:szCs w:val="26"/>
          <w:lang w:eastAsia="ru-RU"/>
        </w:rPr>
        <w:t>«СТРОИТЕЛЬСТВО (ПРИОБРЕТЕНИЕ) И ПРОВЕДЕНИЕ МЕРОПРИЯТИЙ ПО КАПИТАЛЬНОМУ И ТЕКЩУЕМУ РЕМОНТУ ЖИЛЫХ ПОМЕЩЕНИЙ НА ТЕРРИТОРИИ М</w:t>
      </w:r>
      <w:r w:rsidR="00491E91" w:rsidRPr="002B30DD">
        <w:rPr>
          <w:rFonts w:ascii="Times New Roman" w:eastAsia="Times New Roman" w:hAnsi="Times New Roman"/>
          <w:sz w:val="26"/>
          <w:szCs w:val="26"/>
          <w:lang w:eastAsia="ru-RU"/>
        </w:rPr>
        <w:t>УНИЦИПАЛЬНОГО ОБРАЗОВАНИЯ «ЮШАР</w:t>
      </w:r>
      <w:r w:rsidRPr="002B30DD">
        <w:rPr>
          <w:rFonts w:ascii="Times New Roman" w:eastAsia="Times New Roman" w:hAnsi="Times New Roman"/>
          <w:sz w:val="26"/>
          <w:szCs w:val="26"/>
          <w:lang w:eastAsia="ru-RU"/>
        </w:rPr>
        <w:t>СКИЙ СЕЛЬСОВЕТ» НЕНЕЦ</w:t>
      </w:r>
      <w:r w:rsidR="00491E91" w:rsidRPr="002B30DD">
        <w:rPr>
          <w:rFonts w:ascii="Times New Roman" w:eastAsia="Times New Roman" w:hAnsi="Times New Roman"/>
          <w:sz w:val="26"/>
          <w:szCs w:val="26"/>
          <w:lang w:eastAsia="ru-RU"/>
        </w:rPr>
        <w:t xml:space="preserve">КОГО АВТОНОМНОГО ОКРУГА </w:t>
      </w:r>
      <w:r w:rsidR="00491E91" w:rsidRPr="002B30DD">
        <w:rPr>
          <w:rFonts w:ascii="Times New Roman" w:eastAsia="Times New Roman" w:hAnsi="Times New Roman"/>
          <w:sz w:val="26"/>
          <w:szCs w:val="26"/>
          <w:lang w:eastAsia="ru-RU"/>
        </w:rPr>
        <w:br/>
        <w:t>НА 2020-2022</w:t>
      </w:r>
      <w:r w:rsidRPr="002B30D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ГОДЫ»</w:t>
      </w:r>
    </w:p>
    <w:p w:rsidR="00517F5C" w:rsidRPr="00C20FC6" w:rsidRDefault="00517F5C" w:rsidP="00517F5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F5C" w:rsidRPr="00E27D6B" w:rsidRDefault="00517F5C" w:rsidP="00517F5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7D6B">
        <w:rPr>
          <w:rFonts w:ascii="Times New Roman" w:eastAsia="Times New Roman" w:hAnsi="Times New Roman"/>
          <w:sz w:val="26"/>
          <w:szCs w:val="26"/>
          <w:lang w:eastAsia="ru-RU"/>
        </w:rPr>
        <w:t>ПАСПОРТ</w:t>
      </w:r>
    </w:p>
    <w:p w:rsidR="00517F5C" w:rsidRPr="00E27D6B" w:rsidRDefault="00517F5C" w:rsidP="00517F5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7D6B">
        <w:rPr>
          <w:rFonts w:ascii="Times New Roman" w:eastAsia="Times New Roman" w:hAnsi="Times New Roman"/>
          <w:sz w:val="26"/>
          <w:szCs w:val="26"/>
          <w:lang w:eastAsia="ru-RU"/>
        </w:rPr>
        <w:t>муниципальной программы</w:t>
      </w:r>
    </w:p>
    <w:p w:rsidR="00517F5C" w:rsidRPr="00E27D6B" w:rsidRDefault="00517F5C" w:rsidP="00517F5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7D6B">
        <w:rPr>
          <w:rFonts w:ascii="Times New Roman" w:eastAsia="Times New Roman" w:hAnsi="Times New Roman"/>
          <w:sz w:val="26"/>
          <w:szCs w:val="26"/>
          <w:lang w:eastAsia="ru-RU"/>
        </w:rPr>
        <w:t>«Строительство (приобретение) и проведение мероприятий по капитальному и текущему ремонту жилых помещений  на территории м</w:t>
      </w:r>
      <w:r w:rsidR="00491E91" w:rsidRPr="00E27D6B">
        <w:rPr>
          <w:rFonts w:ascii="Times New Roman" w:eastAsia="Times New Roman" w:hAnsi="Times New Roman"/>
          <w:sz w:val="26"/>
          <w:szCs w:val="26"/>
          <w:lang w:eastAsia="ru-RU"/>
        </w:rPr>
        <w:t>униципального образования «Юшар</w:t>
      </w:r>
      <w:r w:rsidRPr="00E27D6B">
        <w:rPr>
          <w:rFonts w:ascii="Times New Roman" w:eastAsia="Times New Roman" w:hAnsi="Times New Roman"/>
          <w:sz w:val="26"/>
          <w:szCs w:val="26"/>
          <w:lang w:eastAsia="ru-RU"/>
        </w:rPr>
        <w:t>ский сельсовет» Нене</w:t>
      </w:r>
      <w:r w:rsidR="00491E91" w:rsidRPr="00E27D6B">
        <w:rPr>
          <w:rFonts w:ascii="Times New Roman" w:eastAsia="Times New Roman" w:hAnsi="Times New Roman"/>
          <w:sz w:val="26"/>
          <w:szCs w:val="26"/>
          <w:lang w:eastAsia="ru-RU"/>
        </w:rPr>
        <w:t>цкого автономного округа на 2020-2022</w:t>
      </w:r>
      <w:r w:rsidRPr="00E27D6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годы»</w:t>
      </w:r>
    </w:p>
    <w:p w:rsidR="00517F5C" w:rsidRPr="00C20FC6" w:rsidRDefault="00517F5C" w:rsidP="00517F5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8"/>
        <w:gridCol w:w="6642"/>
      </w:tblGrid>
      <w:tr w:rsidR="00517F5C" w:rsidRPr="00C20FC6" w:rsidTr="00B922B1">
        <w:tc>
          <w:tcPr>
            <w:tcW w:w="2718" w:type="dxa"/>
          </w:tcPr>
          <w:p w:rsidR="00517F5C" w:rsidRPr="00C20FC6" w:rsidRDefault="00517F5C" w:rsidP="00B922B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6642" w:type="dxa"/>
          </w:tcPr>
          <w:p w:rsidR="00517F5C" w:rsidRPr="00C20FC6" w:rsidRDefault="00517F5C" w:rsidP="00B92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Муниципальная программа «Строительство (приобретение) и проведение мероприятий по капитальному и текущему ремонту жилых помещений  на территории м</w:t>
            </w:r>
            <w:r w:rsidR="00491E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униципального образования «Юшар</w:t>
            </w: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ский сельсовет» Нене</w:t>
            </w:r>
            <w:r w:rsidR="00491E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цкого автономного округа на </w:t>
            </w:r>
            <w:r w:rsidR="002D2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2020-2030</w:t>
            </w: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годы»  (далее – Программа)</w:t>
            </w:r>
          </w:p>
        </w:tc>
      </w:tr>
      <w:tr w:rsidR="00517F5C" w:rsidRPr="00C20FC6" w:rsidTr="00B922B1">
        <w:tc>
          <w:tcPr>
            <w:tcW w:w="2718" w:type="dxa"/>
          </w:tcPr>
          <w:p w:rsidR="00517F5C" w:rsidRPr="00C20FC6" w:rsidRDefault="00517F5C" w:rsidP="00B922B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6642" w:type="dxa"/>
          </w:tcPr>
          <w:p w:rsidR="00517F5C" w:rsidRPr="00C20FC6" w:rsidRDefault="00617029" w:rsidP="006170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Согласно программы</w:t>
            </w:r>
            <w:proofErr w:type="gramEnd"/>
            <w:r w:rsidR="002D2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комплексного развития социальной инфраструктуры муниципального образования Юшарский сельсовет</w:t>
            </w:r>
            <w:r w:rsidR="007951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енецкого автономного округа на период 2017-2021 годы с перспективой до 2028 года </w:t>
            </w:r>
          </w:p>
        </w:tc>
      </w:tr>
      <w:tr w:rsidR="00517F5C" w:rsidRPr="00C20FC6" w:rsidTr="00B922B1">
        <w:tc>
          <w:tcPr>
            <w:tcW w:w="2718" w:type="dxa"/>
          </w:tcPr>
          <w:p w:rsidR="00517F5C" w:rsidRPr="00C20FC6" w:rsidRDefault="00517F5C" w:rsidP="00B922B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Заказчик Программы</w:t>
            </w:r>
          </w:p>
        </w:tc>
        <w:tc>
          <w:tcPr>
            <w:tcW w:w="6642" w:type="dxa"/>
          </w:tcPr>
          <w:p w:rsidR="00517F5C" w:rsidRPr="00C20FC6" w:rsidRDefault="00491E91" w:rsidP="00B92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МО «Юшар</w:t>
            </w:r>
            <w:r w:rsidR="00517F5C"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ский сельсовет» НАО</w:t>
            </w:r>
          </w:p>
        </w:tc>
      </w:tr>
      <w:tr w:rsidR="00517F5C" w:rsidRPr="00C20FC6" w:rsidTr="00B922B1">
        <w:tc>
          <w:tcPr>
            <w:tcW w:w="2718" w:type="dxa"/>
          </w:tcPr>
          <w:p w:rsidR="00517F5C" w:rsidRPr="00C20FC6" w:rsidRDefault="00517F5C" w:rsidP="00B922B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6642" w:type="dxa"/>
          </w:tcPr>
          <w:p w:rsidR="005D46D9" w:rsidRPr="005D46D9" w:rsidRDefault="00517F5C" w:rsidP="005D46D9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textAlignment w:val="baseline"/>
              <w:rPr>
                <w:spacing w:val="1"/>
                <w:sz w:val="26"/>
                <w:szCs w:val="26"/>
              </w:rPr>
            </w:pPr>
            <w:r w:rsidRPr="005D46D9">
              <w:rPr>
                <w:sz w:val="26"/>
                <w:szCs w:val="26"/>
              </w:rPr>
              <w:t xml:space="preserve">- </w:t>
            </w:r>
            <w:r w:rsidR="005D46D9" w:rsidRPr="005D46D9">
              <w:rPr>
                <w:spacing w:val="1"/>
                <w:sz w:val="26"/>
                <w:szCs w:val="26"/>
              </w:rPr>
              <w:t>создание безопасных и благоприятных условий проживания граждан;</w:t>
            </w:r>
          </w:p>
          <w:p w:rsidR="005D46D9" w:rsidRPr="005D46D9" w:rsidRDefault="005D46D9" w:rsidP="005D46D9">
            <w:pPr>
              <w:pStyle w:val="formattext"/>
              <w:shd w:val="clear" w:color="auto" w:fill="FFFFFF"/>
              <w:spacing w:before="0" w:beforeAutospacing="0" w:after="0" w:afterAutospacing="0" w:line="252" w:lineRule="atLeast"/>
              <w:jc w:val="center"/>
              <w:textAlignment w:val="baseline"/>
              <w:rPr>
                <w:spacing w:val="1"/>
                <w:sz w:val="26"/>
                <w:szCs w:val="26"/>
              </w:rPr>
            </w:pPr>
            <w:r w:rsidRPr="005D46D9">
              <w:rPr>
                <w:spacing w:val="1"/>
                <w:sz w:val="26"/>
                <w:szCs w:val="26"/>
              </w:rPr>
              <w:t>-   снижение доли аварийного жилья в жилищном фонде</w:t>
            </w:r>
          </w:p>
          <w:p w:rsidR="00517F5C" w:rsidRPr="00C20FC6" w:rsidRDefault="005D46D9" w:rsidP="005D46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D46D9">
              <w:rPr>
                <w:rFonts w:ascii="Times New Roman" w:hAnsi="Times New Roman"/>
                <w:spacing w:val="-14"/>
                <w:sz w:val="26"/>
                <w:szCs w:val="26"/>
              </w:rPr>
              <w:t>на территории МО «</w:t>
            </w:r>
            <w:r>
              <w:rPr>
                <w:rFonts w:ascii="Times New Roman" w:hAnsi="Times New Roman"/>
                <w:spacing w:val="-14"/>
                <w:sz w:val="26"/>
                <w:szCs w:val="26"/>
              </w:rPr>
              <w:t xml:space="preserve">Юшарский </w:t>
            </w:r>
            <w:r w:rsidRPr="005D46D9">
              <w:rPr>
                <w:rFonts w:ascii="Times New Roman" w:hAnsi="Times New Roman"/>
                <w:spacing w:val="-14"/>
                <w:sz w:val="26"/>
                <w:szCs w:val="26"/>
              </w:rPr>
              <w:t>сельсовет» НАО;</w:t>
            </w:r>
          </w:p>
        </w:tc>
      </w:tr>
      <w:tr w:rsidR="00517F5C" w:rsidRPr="00C20FC6" w:rsidTr="00B922B1">
        <w:tc>
          <w:tcPr>
            <w:tcW w:w="2718" w:type="dxa"/>
          </w:tcPr>
          <w:p w:rsidR="00517F5C" w:rsidRPr="00C20FC6" w:rsidRDefault="00517F5C" w:rsidP="00B922B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6642" w:type="dxa"/>
          </w:tcPr>
          <w:p w:rsidR="00517F5C" w:rsidRPr="00C20FC6" w:rsidRDefault="00517F5C" w:rsidP="00B92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финансовое обеспечение предоставления жилых помещений гражданам на условиях договора социального найма и по договорам найма специализированного жилого помещения;</w:t>
            </w:r>
          </w:p>
          <w:p w:rsidR="00517F5C" w:rsidRPr="00C20FC6" w:rsidRDefault="00517F5C" w:rsidP="00B92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проведение мероприятий по капитальному и текущему ремонту жилищного фонда в муниципальных домах.</w:t>
            </w:r>
          </w:p>
        </w:tc>
      </w:tr>
      <w:tr w:rsidR="00517F5C" w:rsidRPr="00C20FC6" w:rsidTr="00B922B1">
        <w:tc>
          <w:tcPr>
            <w:tcW w:w="2718" w:type="dxa"/>
          </w:tcPr>
          <w:p w:rsidR="00517F5C" w:rsidRPr="00C20FC6" w:rsidRDefault="00517F5C" w:rsidP="00B922B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Целевые показатели </w:t>
            </w:r>
          </w:p>
        </w:tc>
        <w:tc>
          <w:tcPr>
            <w:tcW w:w="6642" w:type="dxa"/>
          </w:tcPr>
          <w:p w:rsidR="00517F5C" w:rsidRPr="00C20FC6" w:rsidRDefault="00517F5C" w:rsidP="00B92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количество семей, улучшивших жилищные условия;</w:t>
            </w:r>
          </w:p>
          <w:p w:rsidR="00517F5C" w:rsidRPr="00C20FC6" w:rsidRDefault="00517F5C" w:rsidP="00B92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общая площадь построенных (приобретенных) жилых помещений;</w:t>
            </w:r>
          </w:p>
          <w:p w:rsidR="00517F5C" w:rsidRPr="00C20FC6" w:rsidRDefault="00517F5C" w:rsidP="00B92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количество муниципальных домов, в которых проведен ремонт в текущем году.</w:t>
            </w:r>
          </w:p>
        </w:tc>
      </w:tr>
      <w:tr w:rsidR="00517F5C" w:rsidRPr="00C20FC6" w:rsidTr="00B922B1">
        <w:tc>
          <w:tcPr>
            <w:tcW w:w="2718" w:type="dxa"/>
          </w:tcPr>
          <w:p w:rsidR="00517F5C" w:rsidRPr="00C20FC6" w:rsidRDefault="00517F5C" w:rsidP="00B922B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Сроки и этапы </w:t>
            </w: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реализации Программы </w:t>
            </w:r>
          </w:p>
          <w:p w:rsidR="00517F5C" w:rsidRPr="00C20FC6" w:rsidRDefault="00517F5C" w:rsidP="00B922B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(подпрограмм)</w:t>
            </w:r>
          </w:p>
        </w:tc>
        <w:tc>
          <w:tcPr>
            <w:tcW w:w="6642" w:type="dxa"/>
          </w:tcPr>
          <w:p w:rsidR="00517F5C" w:rsidRPr="00C20FC6" w:rsidRDefault="00491E91" w:rsidP="00B922B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Программа реализуется с 2020 года по 2022</w:t>
            </w:r>
            <w:r w:rsidR="00517F5C"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 в один </w:t>
            </w:r>
            <w:r w:rsidR="00517F5C"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этап.</w:t>
            </w:r>
          </w:p>
          <w:p w:rsidR="00517F5C" w:rsidRPr="00C20FC6" w:rsidRDefault="00517F5C" w:rsidP="00B922B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7F5C" w:rsidRPr="00C20FC6" w:rsidTr="00B922B1">
        <w:tc>
          <w:tcPr>
            <w:tcW w:w="2718" w:type="dxa"/>
          </w:tcPr>
          <w:p w:rsidR="00517F5C" w:rsidRPr="00C20FC6" w:rsidRDefault="00517F5C" w:rsidP="00B922B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Перечень основных мероприятий Программы</w:t>
            </w:r>
          </w:p>
        </w:tc>
        <w:tc>
          <w:tcPr>
            <w:tcW w:w="6642" w:type="dxa"/>
          </w:tcPr>
          <w:p w:rsidR="00517F5C" w:rsidRPr="00C20FC6" w:rsidRDefault="00517F5C" w:rsidP="00B92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приобретение жилых помещений, предоставляемых гражданам по договорам социального найма;</w:t>
            </w:r>
          </w:p>
          <w:p w:rsidR="00517F5C" w:rsidRPr="00C20FC6" w:rsidRDefault="00517F5C" w:rsidP="00B92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строительство жилых помещений, предоставляемых гражданам по договорам социального найма;  </w:t>
            </w:r>
          </w:p>
          <w:p w:rsidR="00517F5C" w:rsidRPr="00C20FC6" w:rsidRDefault="00517F5C" w:rsidP="00B92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формирование специализированного жилого фонда;</w:t>
            </w:r>
          </w:p>
          <w:p w:rsidR="00517F5C" w:rsidRPr="00C20FC6" w:rsidRDefault="00517F5C" w:rsidP="00B92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капитальный и текущий ремонт жилищного фонда в муниципальных домах.</w:t>
            </w:r>
          </w:p>
        </w:tc>
      </w:tr>
      <w:tr w:rsidR="00517F5C" w:rsidRPr="00C20FC6" w:rsidTr="00B922B1">
        <w:tc>
          <w:tcPr>
            <w:tcW w:w="2718" w:type="dxa"/>
          </w:tcPr>
          <w:p w:rsidR="00517F5C" w:rsidRPr="00C20FC6" w:rsidRDefault="00517F5C" w:rsidP="00B922B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Исполнители Программы  </w:t>
            </w:r>
          </w:p>
        </w:tc>
        <w:tc>
          <w:tcPr>
            <w:tcW w:w="6642" w:type="dxa"/>
          </w:tcPr>
          <w:p w:rsidR="00517F5C" w:rsidRPr="00C20FC6" w:rsidRDefault="00491E91" w:rsidP="00B92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МО «Юшар</w:t>
            </w:r>
            <w:r w:rsidR="00517F5C"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ский сельсовет» НАО;</w:t>
            </w:r>
          </w:p>
          <w:p w:rsidR="00517F5C" w:rsidRPr="00C20FC6" w:rsidRDefault="00517F5C" w:rsidP="00B92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Юридические лица и индивидуальные предприниматели</w:t>
            </w:r>
            <w:r w:rsidRPr="00C20FC6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, </w:t>
            </w: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определяемые в соответствии с законодательством Российской Федерации о размещении заказов на поставки товаров, выполнение работ, оказание услуг (далее – организации);</w:t>
            </w:r>
          </w:p>
          <w:p w:rsidR="00517F5C" w:rsidRPr="00C20FC6" w:rsidRDefault="00517F5C" w:rsidP="00B92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Муниципальное казенное учреждение «Северное»;</w:t>
            </w:r>
          </w:p>
        </w:tc>
      </w:tr>
      <w:tr w:rsidR="00517F5C" w:rsidRPr="00C20FC6" w:rsidTr="00B922B1">
        <w:tc>
          <w:tcPr>
            <w:tcW w:w="2718" w:type="dxa"/>
          </w:tcPr>
          <w:p w:rsidR="00517F5C" w:rsidRPr="00C20FC6" w:rsidRDefault="00517F5C" w:rsidP="00B922B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642" w:type="dxa"/>
          </w:tcPr>
          <w:p w:rsidR="00517F5C" w:rsidRPr="00C20FC6" w:rsidRDefault="00517F5C" w:rsidP="00B922B1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</w:t>
            </w:r>
            <w:r w:rsidR="00491E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щ</w:t>
            </w:r>
            <w:r w:rsidR="00E27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ий объем финансирования – 65 256,7</w:t>
            </w: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руб.:</w:t>
            </w:r>
          </w:p>
          <w:p w:rsidR="00517F5C" w:rsidRPr="00C20FC6" w:rsidRDefault="00491E91" w:rsidP="00B922B1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  <w:r w:rsidR="00E27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 – 39 039,2 </w:t>
            </w:r>
            <w:r w:rsidR="00517F5C"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517F5C" w:rsidRPr="00C20FC6" w:rsidRDefault="00491E91" w:rsidP="00B922B1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</w:t>
            </w:r>
            <w:r w:rsidR="00E27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 – 26 217,5</w:t>
            </w:r>
            <w:r w:rsidR="00517F5C"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517F5C" w:rsidRPr="00C20FC6" w:rsidRDefault="00491E91" w:rsidP="00B922B1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2022</w:t>
            </w:r>
            <w:r w:rsidR="00517F5C"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 – 0,0 тыс. руб.;</w:t>
            </w:r>
          </w:p>
          <w:p w:rsidR="00517F5C" w:rsidRPr="00C20FC6" w:rsidRDefault="00517F5C" w:rsidP="00B922B1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том числе </w:t>
            </w:r>
            <w:proofErr w:type="gramStart"/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</w:t>
            </w:r>
            <w:proofErr w:type="gramEnd"/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517F5C" w:rsidRPr="00C20FC6" w:rsidRDefault="00E27D6B" w:rsidP="00B922B1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окружного бюджета всего – 51 807,1</w:t>
            </w:r>
            <w:r w:rsidR="00517F5C"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руб.:</w:t>
            </w:r>
          </w:p>
          <w:p w:rsidR="00517F5C" w:rsidRPr="00C20FC6" w:rsidRDefault="00E27D6B" w:rsidP="00B922B1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26 375,6</w:t>
            </w:r>
            <w:r w:rsidR="00517F5C"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517F5C" w:rsidRPr="00C20FC6" w:rsidRDefault="00E27D6B" w:rsidP="00B922B1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–  25 431,5</w:t>
            </w:r>
            <w:r w:rsidR="00517F5C"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517F5C" w:rsidRPr="00C20FC6" w:rsidRDefault="00517F5C" w:rsidP="00B922B1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– 0,0 тыс. руб.;</w:t>
            </w:r>
          </w:p>
          <w:p w:rsidR="00517F5C" w:rsidRPr="00C20FC6" w:rsidRDefault="00517F5C" w:rsidP="00B922B1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бюджетов муницип</w:t>
            </w:r>
            <w:r w:rsidR="00E27D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альных образований всего – 13 449,6 </w:t>
            </w: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 руб.:</w:t>
            </w:r>
          </w:p>
          <w:p w:rsidR="00517F5C" w:rsidRPr="00C20FC6" w:rsidRDefault="00E27D6B" w:rsidP="00B922B1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12 663,6</w:t>
            </w:r>
            <w:r w:rsidR="00517F5C"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517F5C" w:rsidRPr="00C20FC6" w:rsidRDefault="00E27D6B" w:rsidP="00B922B1">
            <w:pPr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 год – 786</w:t>
            </w:r>
            <w:r w:rsidR="00517F5C"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,0 тыс. руб.;</w:t>
            </w:r>
          </w:p>
          <w:p w:rsidR="00517F5C" w:rsidRPr="00C20FC6" w:rsidRDefault="00517F5C" w:rsidP="00B922B1">
            <w:pPr>
              <w:tabs>
                <w:tab w:val="num" w:pos="59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 год – 0,0 тыс. руб.</w:t>
            </w:r>
          </w:p>
        </w:tc>
      </w:tr>
      <w:tr w:rsidR="00517F5C" w:rsidRPr="00C20FC6" w:rsidTr="00B922B1">
        <w:tc>
          <w:tcPr>
            <w:tcW w:w="2718" w:type="dxa"/>
          </w:tcPr>
          <w:p w:rsidR="00517F5C" w:rsidRPr="00C20FC6" w:rsidRDefault="00517F5C" w:rsidP="00B922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6642" w:type="dxa"/>
          </w:tcPr>
          <w:p w:rsidR="00517F5C" w:rsidRPr="00C20FC6" w:rsidRDefault="00517F5C" w:rsidP="00B92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Реализация Программы позволит:</w:t>
            </w:r>
          </w:p>
          <w:p w:rsidR="00517F5C" w:rsidRPr="00C20FC6" w:rsidRDefault="002B30DD" w:rsidP="00B92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улучшить жилищные условия – 24</w:t>
            </w:r>
            <w:r w:rsidR="00517F5C"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семей;</w:t>
            </w:r>
          </w:p>
          <w:p w:rsidR="00517F5C" w:rsidRPr="00C20FC6" w:rsidRDefault="00517F5C" w:rsidP="00B92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увеличить общ</w:t>
            </w:r>
            <w:r w:rsidR="002B30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ую площадь жилых помещений на 779,05</w:t>
            </w: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кв. м;</w:t>
            </w:r>
          </w:p>
          <w:p w:rsidR="00517F5C" w:rsidRPr="00C20FC6" w:rsidRDefault="00517F5C" w:rsidP="00B9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17F5C" w:rsidRPr="00C20FC6" w:rsidTr="00B922B1">
        <w:tc>
          <w:tcPr>
            <w:tcW w:w="2718" w:type="dxa"/>
          </w:tcPr>
          <w:p w:rsidR="00517F5C" w:rsidRPr="00C20FC6" w:rsidRDefault="00517F5C" w:rsidP="00B92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Система организации </w:t>
            </w:r>
            <w:proofErr w:type="gramStart"/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исполнением Программы </w:t>
            </w:r>
          </w:p>
        </w:tc>
        <w:tc>
          <w:tcPr>
            <w:tcW w:w="6642" w:type="dxa"/>
          </w:tcPr>
          <w:p w:rsidR="00517F5C" w:rsidRPr="00C20FC6" w:rsidRDefault="00517F5C" w:rsidP="00B92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реализацией Программы осущест</w:t>
            </w:r>
            <w:r w:rsidR="00491E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вляется Администрацией МО «Юшар</w:t>
            </w: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ский сельсовет» НАО.</w:t>
            </w:r>
          </w:p>
        </w:tc>
      </w:tr>
    </w:tbl>
    <w:p w:rsidR="00517F5C" w:rsidRPr="00C20FC6" w:rsidRDefault="00517F5C" w:rsidP="00517F5C">
      <w:pPr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7F5C" w:rsidRPr="00C20FC6" w:rsidRDefault="00517F5C" w:rsidP="00517F5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Содержание проблемы и обоснование необходимости ее решения программными методами</w:t>
      </w:r>
    </w:p>
    <w:p w:rsidR="008C2D14" w:rsidRPr="00617029" w:rsidRDefault="008C2D14" w:rsidP="008C2D14">
      <w:pPr>
        <w:pStyle w:val="1"/>
        <w:rPr>
          <w:sz w:val="26"/>
          <w:szCs w:val="26"/>
        </w:rPr>
      </w:pPr>
      <w:r w:rsidRPr="00617029">
        <w:rPr>
          <w:sz w:val="26"/>
          <w:szCs w:val="26"/>
        </w:rPr>
        <w:lastRenderedPageBreak/>
        <w:t>Строительство жилья</w:t>
      </w:r>
    </w:p>
    <w:tbl>
      <w:tblPr>
        <w:tblW w:w="10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1479"/>
        <w:gridCol w:w="1200"/>
      </w:tblGrid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20</w:t>
            </w:r>
            <w:r w:rsidR="00107E7B">
              <w:rPr>
                <w:rFonts w:ascii="Times New Roman" w:hAnsi="Times New Roman"/>
                <w:sz w:val="26"/>
                <w:szCs w:val="26"/>
              </w:rPr>
              <w:t>20-2022 годы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Ввод в действие жилых домов на территории муниципального образования (всего)</w:t>
            </w:r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 xml:space="preserve">квадратный метр общей 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</w:rPr>
              <w:t>пл</w:t>
            </w:r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ощади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Ввод в действие индивидуальных жилых домов на территории муниципального образования</w:t>
            </w:r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квадратный</w:t>
            </w:r>
            <w:proofErr w:type="spellEnd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метр</w:t>
            </w:r>
            <w:proofErr w:type="spellEnd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общей</w:t>
            </w:r>
            <w:proofErr w:type="spellEnd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площади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Число семей, состоящих на учете в качестве нуждающихся в жилых помещениях на конец года</w:t>
            </w:r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единица</w:t>
            </w:r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ind w:left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Всего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Семьи инвалидов и участников Великой Отечественной войны</w:t>
            </w:r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Труженики тыла</w:t>
            </w:r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ind w:left="28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С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емьи</w:t>
            </w:r>
            <w:proofErr w:type="spellEnd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ветеранов</w:t>
            </w:r>
            <w:proofErr w:type="spellEnd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боевых</w:t>
            </w:r>
            <w:proofErr w:type="spellEnd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действий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Семьи инвалидов и семей, имеющих детей-инвалидов</w:t>
            </w:r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ind w:left="28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М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ногодетные</w:t>
            </w:r>
            <w:proofErr w:type="spellEnd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семьи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Семьи</w:t>
            </w:r>
            <w:proofErr w:type="spellEnd"/>
            <w:r w:rsidRPr="00617029">
              <w:rPr>
                <w:rFonts w:ascii="Times New Roman" w:hAnsi="Times New Roman"/>
                <w:sz w:val="26"/>
                <w:szCs w:val="26"/>
              </w:rPr>
              <w:t xml:space="preserve"> специалистов</w:t>
            </w:r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ind w:left="28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С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емьи</w:t>
            </w:r>
            <w:proofErr w:type="spellEnd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вынужденных</w:t>
            </w:r>
            <w:proofErr w:type="spellEnd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переселенцев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Семьи, проживающие в ветхом и аварийном жилфонде</w:t>
            </w:r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Число семей, получивших жилые помещения и улучшивших жилищные условия</w:t>
            </w:r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ind w:left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Всего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Семьи инвалидов и участников Великой Отечественной войны</w:t>
            </w:r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Труженики тыла</w:t>
            </w:r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единица</w:t>
            </w:r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ind w:left="28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С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емьи</w:t>
            </w:r>
            <w:proofErr w:type="spellEnd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ветеранов</w:t>
            </w:r>
            <w:proofErr w:type="spellEnd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боевых</w:t>
            </w:r>
            <w:proofErr w:type="spellEnd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действий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Семьи инвалидов и семей, имеющих детей-инвалидов</w:t>
            </w:r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color w:val="FF0000"/>
                <w:sz w:val="26"/>
                <w:szCs w:val="26"/>
              </w:rPr>
              <w:t>0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ind w:left="28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lastRenderedPageBreak/>
              <w:t>М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ногодетные</w:t>
            </w:r>
            <w:proofErr w:type="spellEnd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семьи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Семьи</w:t>
            </w:r>
            <w:proofErr w:type="spellEnd"/>
            <w:r w:rsidRPr="00617029">
              <w:rPr>
                <w:rFonts w:ascii="Times New Roman" w:hAnsi="Times New Roman"/>
                <w:sz w:val="26"/>
                <w:szCs w:val="26"/>
              </w:rPr>
              <w:t xml:space="preserve"> специалистов</w:t>
            </w:r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ind w:left="28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С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емьи</w:t>
            </w:r>
            <w:proofErr w:type="spellEnd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вынужденных</w:t>
            </w:r>
            <w:proofErr w:type="spellEnd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переселенцев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C2D14" w:rsidRPr="00617029" w:rsidTr="00B922B1">
        <w:tc>
          <w:tcPr>
            <w:tcW w:w="7513" w:type="dxa"/>
            <w:shd w:val="clear" w:color="auto" w:fill="auto"/>
          </w:tcPr>
          <w:p w:rsidR="008C2D14" w:rsidRPr="00617029" w:rsidRDefault="008C2D14" w:rsidP="00B922B1">
            <w:pPr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Семьи, проживающие в ветхом и аварийном жилфонде</w:t>
            </w:r>
          </w:p>
        </w:tc>
        <w:tc>
          <w:tcPr>
            <w:tcW w:w="1479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8C2D14" w:rsidRPr="00617029" w:rsidRDefault="008C2D14" w:rsidP="008C2D14">
      <w:pPr>
        <w:pStyle w:val="1"/>
        <w:rPr>
          <w:b w:val="0"/>
          <w:sz w:val="26"/>
          <w:szCs w:val="26"/>
        </w:rPr>
      </w:pPr>
      <w:r w:rsidRPr="00617029">
        <w:rPr>
          <w:b w:val="0"/>
          <w:sz w:val="26"/>
          <w:szCs w:val="26"/>
        </w:rPr>
        <w:t xml:space="preserve"> Сведения о выданных разрешениях на строительство</w:t>
      </w: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45"/>
        <w:gridCol w:w="1560"/>
        <w:gridCol w:w="2395"/>
      </w:tblGrid>
      <w:tr w:rsidR="008C2D14" w:rsidRPr="00617029" w:rsidTr="00B922B1">
        <w:tc>
          <w:tcPr>
            <w:tcW w:w="6345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560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Ед. измерения</w:t>
            </w:r>
          </w:p>
        </w:tc>
        <w:tc>
          <w:tcPr>
            <w:tcW w:w="2395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Объект</w:t>
            </w:r>
          </w:p>
        </w:tc>
      </w:tr>
      <w:tr w:rsidR="008C2D14" w:rsidRPr="00617029" w:rsidTr="00B922B1">
        <w:tc>
          <w:tcPr>
            <w:tcW w:w="6345" w:type="dxa"/>
            <w:shd w:val="clear" w:color="auto" w:fill="auto"/>
          </w:tcPr>
          <w:p w:rsidR="008C2D14" w:rsidRPr="00617029" w:rsidRDefault="008C2D14" w:rsidP="00B922B1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Количество выданных разрешений на строительство</w:t>
            </w:r>
          </w:p>
        </w:tc>
        <w:tc>
          <w:tcPr>
            <w:tcW w:w="1560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единица</w:t>
            </w:r>
          </w:p>
        </w:tc>
        <w:tc>
          <w:tcPr>
            <w:tcW w:w="2395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C2D14" w:rsidRPr="00617029" w:rsidTr="00B922B1">
        <w:tc>
          <w:tcPr>
            <w:tcW w:w="6345" w:type="dxa"/>
            <w:shd w:val="clear" w:color="auto" w:fill="auto"/>
          </w:tcPr>
          <w:p w:rsidR="008C2D14" w:rsidRPr="00617029" w:rsidRDefault="008C2D14" w:rsidP="00B922B1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Количество выданных разрешений на ввод объектов в эксплуатацию</w:t>
            </w:r>
          </w:p>
        </w:tc>
        <w:tc>
          <w:tcPr>
            <w:tcW w:w="1560" w:type="dxa"/>
            <w:shd w:val="clear" w:color="auto" w:fill="auto"/>
          </w:tcPr>
          <w:p w:rsidR="008C2D14" w:rsidRPr="00617029" w:rsidRDefault="008C2D14" w:rsidP="00B922B1">
            <w:pPr>
              <w:keepNext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617029">
              <w:rPr>
                <w:rFonts w:ascii="Times New Roman" w:hAnsi="Times New Roman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2395" w:type="dxa"/>
            <w:shd w:val="clear" w:color="auto" w:fill="auto"/>
          </w:tcPr>
          <w:p w:rsidR="008C2D14" w:rsidRPr="00617029" w:rsidRDefault="008C2D14" w:rsidP="00B922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1702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8C2D14" w:rsidRPr="00617029" w:rsidRDefault="008C2D14" w:rsidP="008C2D14">
      <w:pPr>
        <w:spacing w:after="0" w:line="240" w:lineRule="auto"/>
        <w:ind w:left="-99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7F5C" w:rsidRPr="00C20FC6" w:rsidRDefault="00517F5C" w:rsidP="00517F5C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2D14" w:rsidRDefault="00491E91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Администрации МО «Юшар</w:t>
      </w:r>
      <w:r w:rsidR="008C2D14">
        <w:rPr>
          <w:rFonts w:ascii="Times New Roman" w:eastAsia="Times New Roman" w:hAnsi="Times New Roman"/>
          <w:sz w:val="26"/>
          <w:szCs w:val="26"/>
          <w:lang w:eastAsia="ru-RU"/>
        </w:rPr>
        <w:t xml:space="preserve">ский сельсовет» НАО 24 семей </w:t>
      </w:r>
      <w:r w:rsidR="00517F5C" w:rsidRPr="00C20FC6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состоят на учете нуждающихся в улучшении  жилищных условий. </w:t>
      </w:r>
    </w:p>
    <w:p w:rsidR="00517F5C" w:rsidRPr="00C20FC6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Решение вопросов по обеспечению граждан, проживающих в Заполярном районе, жилыми помещениями муниципальной формы собственности по договору социального найма, обеспечению граждан жилыми помещениями специализированного жилого фонда возможно путем увеличения объемов жилищного строительства или его приобретения и предоставления бюджетных средств на проведение капительного или текущего ремонта.</w:t>
      </w:r>
    </w:p>
    <w:p w:rsidR="00517F5C" w:rsidRPr="00C20FC6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обеспечения условий для осуществления гражданами права на жилище органы местного самоуправления в пределах своих полномочий должны стимулировать жилищное строительство или его приобретение,  для этого могут использовать бюджетные и иные не запрещенные законом источники денежных средств для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помещений. </w:t>
      </w:r>
      <w:proofErr w:type="gramEnd"/>
    </w:p>
    <w:p w:rsidR="00517F5C" w:rsidRPr="00C20FC6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 xml:space="preserve">Решение жилищной проблемы в Заполярном районе возможно в рамках программных мероприятий, путем </w:t>
      </w:r>
      <w:proofErr w:type="spellStart"/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софинансирования</w:t>
      </w:r>
      <w:proofErr w:type="spellEnd"/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мероприятий по строительству (приобретению) жилья, предоставляемого гражданам по договорам социального найма, стимулирования индивидуального жилищного строительства, формирования муниципального специализированного жилого фонда из жилых помещений, построенных за счет бюджета Ненецкого автономного округа и бюджета Заполярного района. При этом из высвободившихся, пригодных для проживания жилых помещений, ранее используемых гражданами, обеспеченными новыми жилыми помещениями в рамках данной Программы, органы МСУ поселений должны сформировать маневренный жилищный фонд, определив категории граждан, которым жилые помещения из указанного фонда могут предоставляться. Также необходимо обеспечить формирование сектора арендного жилья в целях обеспечения жильем граждан, временно проживающих на территории Заполярного района, либо не имеющих возможности приобретения собственного жилья.</w:t>
      </w:r>
    </w:p>
    <w:p w:rsidR="00517F5C" w:rsidRPr="00C20FC6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7F5C" w:rsidRPr="00C20FC6" w:rsidRDefault="00517F5C" w:rsidP="00517F5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Основные цели, задачи Программы</w:t>
      </w:r>
    </w:p>
    <w:p w:rsidR="00517F5C" w:rsidRPr="00C20FC6" w:rsidRDefault="00517F5C" w:rsidP="00517F5C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7F5C" w:rsidRPr="00C20FC6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Основными целями Программы являются удовлетворение потребности населения в жилых помещениях и </w:t>
      </w:r>
      <w:r w:rsidRPr="00C20FC6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приведения муниципального жилищного фонда в соответствие со стандартами качества, повышения уровня благоустройства жилья и обеспечения комфортных условий для проживания</w:t>
      </w: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17F5C" w:rsidRPr="00C20FC6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Достижение поставленной цели осуществляется путем решения следующих задач:</w:t>
      </w:r>
    </w:p>
    <w:p w:rsidR="00517F5C" w:rsidRPr="00C20FC6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 xml:space="preserve"> - финансовое обеспечение предоставления жилых помещений гражданам на условиях договора социального найма и по договорам найма специализированного жилого помещения;</w:t>
      </w:r>
    </w:p>
    <w:p w:rsidR="00517F5C" w:rsidRPr="00C20FC6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- получение финансовой поддержки из бюджета муниципального района «Заполярный район» на проведение капитального и текущего ремонта муниципального жилищного фонда.</w:t>
      </w:r>
    </w:p>
    <w:p w:rsidR="00517F5C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- получение финансовой поддержки из окружного бюджета и бюджета муниципального района «Заполярный район» на приобретение жилых помещений для дальнейшего их предоставления  гражданам на условиях социального найма.</w:t>
      </w:r>
    </w:p>
    <w:p w:rsidR="00491E91" w:rsidRDefault="00491E91" w:rsidP="00491E91">
      <w:pPr>
        <w:pStyle w:val="1"/>
      </w:pPr>
    </w:p>
    <w:p w:rsidR="00517F5C" w:rsidRPr="002B30DD" w:rsidRDefault="00517F5C" w:rsidP="00517F5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B30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Сроки реализации Программы </w:t>
      </w:r>
    </w:p>
    <w:p w:rsidR="00517F5C" w:rsidRPr="00C20FC6" w:rsidRDefault="00517F5C" w:rsidP="00517F5C">
      <w:pPr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517F5C" w:rsidRPr="00C20FC6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Срок реализ</w:t>
      </w:r>
      <w:r w:rsidR="00491E91">
        <w:rPr>
          <w:rFonts w:ascii="Times New Roman" w:eastAsia="Times New Roman" w:hAnsi="Times New Roman"/>
          <w:sz w:val="26"/>
          <w:szCs w:val="26"/>
          <w:lang w:eastAsia="ru-RU"/>
        </w:rPr>
        <w:t>ации Программы рассчитан на 2020 – 2022</w:t>
      </w: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годы и будет реализована одним этапом.</w:t>
      </w:r>
    </w:p>
    <w:p w:rsidR="00517F5C" w:rsidRPr="00C20FC6" w:rsidRDefault="00517F5C" w:rsidP="00517F5C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7F5C" w:rsidRPr="002B30DD" w:rsidRDefault="00517F5C" w:rsidP="00517F5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B30DD">
        <w:rPr>
          <w:rFonts w:ascii="Times New Roman" w:eastAsia="Times New Roman" w:hAnsi="Times New Roman"/>
          <w:b/>
          <w:sz w:val="26"/>
          <w:szCs w:val="26"/>
          <w:lang w:eastAsia="ru-RU"/>
        </w:rPr>
        <w:t>Система программных мероприятий</w:t>
      </w:r>
    </w:p>
    <w:p w:rsidR="00517F5C" w:rsidRPr="00C20FC6" w:rsidRDefault="00517F5C" w:rsidP="00517F5C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7F5C" w:rsidRPr="00C20FC6" w:rsidRDefault="00517F5C" w:rsidP="0051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рамках Программы Заполярным районом будут выполняться мероприятия </w:t>
      </w:r>
      <w:proofErr w:type="gramStart"/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proofErr w:type="gramEnd"/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517F5C" w:rsidRPr="00C20FC6" w:rsidRDefault="00517F5C" w:rsidP="0051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- строительству жилых помещений, предоставляемых гражданам по договорам социального найма;</w:t>
      </w:r>
    </w:p>
    <w:p w:rsidR="00517F5C" w:rsidRPr="00C20FC6" w:rsidRDefault="00517F5C" w:rsidP="0051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- формированию специализированного жилого фонда;</w:t>
      </w:r>
    </w:p>
    <w:p w:rsidR="00517F5C" w:rsidRPr="00C20FC6" w:rsidRDefault="00517F5C" w:rsidP="00517F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- капитальному и текущему ремонту жилищного фонда.</w:t>
      </w:r>
    </w:p>
    <w:p w:rsidR="00517F5C" w:rsidRPr="00C20FC6" w:rsidRDefault="00517F5C" w:rsidP="00517F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 xml:space="preserve">За счет высвободившихся, пригодных для проживания жилых помещений у граждан, состоящих на учете в органах местного </w:t>
      </w:r>
      <w:proofErr w:type="gramStart"/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самоуправления</w:t>
      </w:r>
      <w:proofErr w:type="gramEnd"/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 xml:space="preserve"> в качестве нуждающихся в улучшении жилищных условий и обеспеченных жилыми помещениями по договорам социального найма в рамках данной Программы, органы местного самоуправления формируют маневренный фонд, и определяют категории граждан, которым указанный фонд будет предоставляться, формируют сектор арендного жилья в целях обеспечения жильем граждан, временно </w:t>
      </w:r>
      <w:proofErr w:type="gramStart"/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проживающих</w:t>
      </w:r>
      <w:proofErr w:type="gramEnd"/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 xml:space="preserve"> на территории Заполярного района, либо не имеющих возможности приобретения собственного жилья.</w:t>
      </w:r>
    </w:p>
    <w:p w:rsidR="00517F5C" w:rsidRPr="00C20FC6" w:rsidRDefault="00517F5C" w:rsidP="00107E7B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Перечень программных мероприятий Программы указан в Приложении № 1.</w:t>
      </w:r>
    </w:p>
    <w:p w:rsidR="008C2D14" w:rsidRDefault="008C2D14" w:rsidP="008C2D14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2D14" w:rsidRDefault="008C2D14" w:rsidP="008C2D14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7F5C" w:rsidRPr="002B30DD" w:rsidRDefault="002B30DD" w:rsidP="002B30DD">
      <w:pPr>
        <w:spacing w:after="0" w:line="240" w:lineRule="auto"/>
        <w:ind w:left="36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proofErr w:type="gramStart"/>
      <w:r w:rsidRPr="002B30DD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V</w:t>
      </w:r>
      <w:r w:rsidRPr="002B30D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8C2D14" w:rsidRPr="002B30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517F5C" w:rsidRPr="002B30DD">
        <w:rPr>
          <w:rFonts w:ascii="Times New Roman" w:eastAsia="Times New Roman" w:hAnsi="Times New Roman"/>
          <w:b/>
          <w:sz w:val="26"/>
          <w:szCs w:val="26"/>
          <w:lang w:eastAsia="ru-RU"/>
        </w:rPr>
        <w:t>Ресурсное</w:t>
      </w:r>
      <w:proofErr w:type="gramEnd"/>
      <w:r w:rsidR="00517F5C" w:rsidRPr="002B30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обеспечение Программы</w:t>
      </w:r>
    </w:p>
    <w:p w:rsidR="00517F5C" w:rsidRPr="00C20FC6" w:rsidRDefault="00517F5C" w:rsidP="00517F5C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7F5C" w:rsidRPr="00C20FC6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Финансирование мероприятий Программы осуществляется за счет средств окружного бюджета и бюджета  муниципального района «Заполярный район».</w:t>
      </w:r>
    </w:p>
    <w:p w:rsidR="00517F5C" w:rsidRPr="00C20FC6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Общий объем финансир</w:t>
      </w:r>
      <w:r w:rsidR="008C2D14">
        <w:rPr>
          <w:rFonts w:ascii="Times New Roman" w:eastAsia="Times New Roman" w:hAnsi="Times New Roman"/>
          <w:sz w:val="26"/>
          <w:szCs w:val="26"/>
          <w:lang w:eastAsia="ru-RU"/>
        </w:rPr>
        <w:t xml:space="preserve">ования Программы составляет </w:t>
      </w:r>
      <w:r w:rsidR="002D2722">
        <w:rPr>
          <w:rFonts w:ascii="Times New Roman" w:eastAsia="Times New Roman" w:hAnsi="Times New Roman"/>
          <w:sz w:val="26"/>
          <w:szCs w:val="26"/>
          <w:lang w:eastAsia="ru-RU"/>
        </w:rPr>
        <w:t>65 256</w:t>
      </w:r>
      <w:r w:rsidRPr="00944EE1">
        <w:rPr>
          <w:rFonts w:ascii="Times New Roman" w:eastAsia="Times New Roman" w:hAnsi="Times New Roman"/>
          <w:sz w:val="26"/>
          <w:szCs w:val="26"/>
          <w:lang w:eastAsia="ru-RU"/>
        </w:rPr>
        <w:t>,7</w:t>
      </w: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руб.</w:t>
      </w:r>
    </w:p>
    <w:p w:rsidR="00517F5C" w:rsidRPr="00C20FC6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Финансирование из окружного бюджета подтверждается включ</w:t>
      </w:r>
      <w:r w:rsidR="00491E91">
        <w:rPr>
          <w:rFonts w:ascii="Times New Roman" w:eastAsia="Times New Roman" w:hAnsi="Times New Roman"/>
          <w:sz w:val="26"/>
          <w:szCs w:val="26"/>
          <w:lang w:eastAsia="ru-RU"/>
        </w:rPr>
        <w:t>ением субсидии МО «Юшар</w:t>
      </w: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 xml:space="preserve">ский сельсовет» НАО в подпрограмму «Строительство (приобретение) жилых помещений в целях предоставления гражданам по договорам социального найма и договорам найма специализированного жилого помещения» государственной программы Ненецкого автономного округа «Обеспечение доступным и комфортным жильем и </w:t>
      </w: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коммунальными услугами граждан, проживающих в Ненецком автономном округе» на очередной финансовый год.</w:t>
      </w:r>
      <w:proofErr w:type="gramEnd"/>
    </w:p>
    <w:p w:rsidR="00517F5C" w:rsidRPr="00C20FC6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Соотношение средств, направленных на строительство (приобретение) жилых помещений, предоставляемых гражданам по договорам социального найма, и жилых помещений, предоставляемых гражданам по договорам найма специализированного жилищного фонда, не регламентируется и определяется исходя из фактической потребности в жилье.</w:t>
      </w:r>
    </w:p>
    <w:p w:rsidR="00517F5C" w:rsidRPr="00C20FC6" w:rsidRDefault="00517F5C" w:rsidP="00517F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 xml:space="preserve">Максимальная стоимость строительства 1 квадратного метра общей площади жилья, строящегося в рамках настоящей Программы, не может превышать стоимость </w:t>
      </w:r>
      <w:smartTag w:uri="urn:schemas-microsoft-com:office:smarttags" w:element="metricconverter">
        <w:smartTagPr>
          <w:attr w:name="ProductID" w:val="1 кв. метра"/>
        </w:smartTagPr>
        <w:r w:rsidRPr="00C20FC6">
          <w:rPr>
            <w:rFonts w:ascii="Times New Roman" w:eastAsia="Times New Roman" w:hAnsi="Times New Roman"/>
            <w:sz w:val="26"/>
            <w:szCs w:val="26"/>
            <w:lang w:eastAsia="ru-RU"/>
          </w:rPr>
          <w:t>1 кв. метра</w:t>
        </w:r>
      </w:smartTag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 xml:space="preserve"> строительства общей площади жилья, устанавливаемую Администрацией Ненецкого автономного округа.</w:t>
      </w:r>
    </w:p>
    <w:p w:rsidR="00517F5C" w:rsidRPr="00C20FC6" w:rsidRDefault="00517F5C" w:rsidP="00517F5C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spacing w:val="-3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bCs/>
          <w:spacing w:val="-3"/>
          <w:sz w:val="26"/>
          <w:szCs w:val="26"/>
          <w:lang w:eastAsia="ru-RU"/>
        </w:rPr>
        <w:t xml:space="preserve">Распределение объемов финансирования Программы </w:t>
      </w:r>
    </w:p>
    <w:p w:rsidR="00517F5C" w:rsidRPr="00C20FC6" w:rsidRDefault="00517F5C" w:rsidP="00517F5C">
      <w:pPr>
        <w:shd w:val="clear" w:color="auto" w:fill="FFFFFF"/>
        <w:spacing w:after="0" w:line="240" w:lineRule="auto"/>
        <w:ind w:right="-5"/>
        <w:jc w:val="center"/>
        <w:rPr>
          <w:rFonts w:ascii="Times New Roman" w:eastAsia="Times New Roman" w:hAnsi="Times New Roman"/>
          <w:bCs/>
          <w:spacing w:val="-2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bCs/>
          <w:spacing w:val="-2"/>
          <w:sz w:val="26"/>
          <w:szCs w:val="26"/>
          <w:lang w:eastAsia="ru-RU"/>
        </w:rPr>
        <w:t>по источникам финансирования и годам (таблица № 1)</w:t>
      </w:r>
    </w:p>
    <w:p w:rsidR="00517F5C" w:rsidRPr="00C20FC6" w:rsidRDefault="00517F5C" w:rsidP="00517F5C">
      <w:pPr>
        <w:shd w:val="clear" w:color="auto" w:fill="FFFFFF"/>
        <w:spacing w:after="0" w:line="240" w:lineRule="auto"/>
        <w:ind w:right="-5"/>
        <w:jc w:val="right"/>
        <w:rPr>
          <w:rFonts w:ascii="Times New Roman" w:eastAsia="Times New Roman" w:hAnsi="Times New Roman"/>
          <w:bCs/>
          <w:spacing w:val="-2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в ценах текущих лет</w:t>
      </w:r>
    </w:p>
    <w:tbl>
      <w:tblPr>
        <w:tblpPr w:leftFromText="180" w:rightFromText="180" w:vertAnchor="text" w:horzAnchor="margin" w:tblpY="74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410"/>
        <w:gridCol w:w="1418"/>
        <w:gridCol w:w="1417"/>
        <w:gridCol w:w="1418"/>
      </w:tblGrid>
      <w:tr w:rsidR="00517F5C" w:rsidRPr="00C20FC6" w:rsidTr="00B922B1">
        <w:tc>
          <w:tcPr>
            <w:tcW w:w="2802" w:type="dxa"/>
            <w:vMerge w:val="restart"/>
          </w:tcPr>
          <w:p w:rsidR="00517F5C" w:rsidRPr="00C20FC6" w:rsidRDefault="00517F5C" w:rsidP="00B92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2410" w:type="dxa"/>
            <w:vMerge w:val="restart"/>
          </w:tcPr>
          <w:p w:rsidR="00517F5C" w:rsidRPr="00C20FC6" w:rsidRDefault="00517F5C" w:rsidP="00B9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Объем финансирования</w:t>
            </w:r>
          </w:p>
          <w:p w:rsidR="00517F5C" w:rsidRPr="00C20FC6" w:rsidRDefault="00517F5C" w:rsidP="00B9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4253" w:type="dxa"/>
            <w:gridSpan w:val="3"/>
          </w:tcPr>
          <w:p w:rsidR="00517F5C" w:rsidRPr="00C20FC6" w:rsidRDefault="00517F5C" w:rsidP="00B9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 том числе, (тыс. руб.)</w:t>
            </w:r>
          </w:p>
        </w:tc>
      </w:tr>
      <w:tr w:rsidR="00517F5C" w:rsidRPr="00C20FC6" w:rsidTr="00B922B1">
        <w:tc>
          <w:tcPr>
            <w:tcW w:w="2802" w:type="dxa"/>
            <w:vMerge/>
          </w:tcPr>
          <w:p w:rsidR="00517F5C" w:rsidRPr="00C20FC6" w:rsidRDefault="00517F5C" w:rsidP="00B92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</w:tcPr>
          <w:p w:rsidR="00517F5C" w:rsidRPr="00C20FC6" w:rsidRDefault="00517F5C" w:rsidP="00B9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517F5C" w:rsidRPr="00C20FC6" w:rsidRDefault="00491E91" w:rsidP="00B9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2020</w:t>
            </w:r>
            <w:r w:rsidR="00517F5C" w:rsidRPr="00C20F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517F5C" w:rsidRPr="00C20FC6" w:rsidRDefault="00491E91" w:rsidP="00B9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2021</w:t>
            </w:r>
            <w:r w:rsidR="00517F5C" w:rsidRPr="00C20F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517F5C" w:rsidRPr="00C20FC6" w:rsidRDefault="00491E91" w:rsidP="00B922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2022</w:t>
            </w:r>
            <w:r w:rsidR="00517F5C" w:rsidRPr="00C20F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517F5C" w:rsidRPr="00C20FC6" w:rsidTr="00B922B1">
        <w:tc>
          <w:tcPr>
            <w:tcW w:w="2802" w:type="dxa"/>
          </w:tcPr>
          <w:p w:rsidR="00517F5C" w:rsidRPr="00C20FC6" w:rsidRDefault="00517F5C" w:rsidP="00B92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2410" w:type="dxa"/>
          </w:tcPr>
          <w:p w:rsidR="00517F5C" w:rsidRPr="00C20FC6" w:rsidRDefault="002D2722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65 256</w:t>
            </w:r>
            <w:r w:rsidR="00517F5C" w:rsidRPr="00C20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</w:tcPr>
          <w:p w:rsidR="00517F5C" w:rsidRPr="00C20FC6" w:rsidRDefault="00E27D6B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39 039</w:t>
            </w:r>
            <w:r w:rsidR="00517F5C" w:rsidRPr="00C20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17F5C" w:rsidRPr="00C20FC6" w:rsidRDefault="002D2722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26 217</w:t>
            </w:r>
            <w:r w:rsidR="00517F5C" w:rsidRPr="00C20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7F5C" w:rsidRPr="00C20FC6" w:rsidTr="00B922B1">
        <w:tc>
          <w:tcPr>
            <w:tcW w:w="2802" w:type="dxa"/>
          </w:tcPr>
          <w:p w:rsidR="00517F5C" w:rsidRPr="00C20FC6" w:rsidRDefault="00517F5C" w:rsidP="00B92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2410" w:type="dxa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7F5C" w:rsidRPr="00C20FC6" w:rsidTr="00B922B1">
        <w:tc>
          <w:tcPr>
            <w:tcW w:w="2802" w:type="dxa"/>
          </w:tcPr>
          <w:p w:rsidR="00517F5C" w:rsidRPr="00C20FC6" w:rsidRDefault="00517F5C" w:rsidP="00B92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окружной бюджет</w:t>
            </w:r>
          </w:p>
        </w:tc>
        <w:tc>
          <w:tcPr>
            <w:tcW w:w="2410" w:type="dxa"/>
          </w:tcPr>
          <w:p w:rsidR="00517F5C" w:rsidRPr="00C20FC6" w:rsidRDefault="002D2722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51 807</w:t>
            </w:r>
            <w:r w:rsidR="00517F5C" w:rsidRPr="00C20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17F5C" w:rsidRPr="00C20FC6" w:rsidRDefault="002D2722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26 375</w:t>
            </w:r>
            <w:r w:rsidR="00517F5C" w:rsidRPr="00C20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517F5C" w:rsidRPr="00C20FC6" w:rsidRDefault="002D2722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25 431</w:t>
            </w:r>
            <w:r w:rsidR="00517F5C" w:rsidRPr="00C20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17F5C" w:rsidRPr="00C20FC6" w:rsidTr="00B922B1">
        <w:tc>
          <w:tcPr>
            <w:tcW w:w="2802" w:type="dxa"/>
          </w:tcPr>
          <w:p w:rsidR="00517F5C" w:rsidRPr="00C20FC6" w:rsidRDefault="00517F5C" w:rsidP="00B922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 муниципальных образований</w:t>
            </w:r>
          </w:p>
        </w:tc>
        <w:tc>
          <w:tcPr>
            <w:tcW w:w="2410" w:type="dxa"/>
          </w:tcPr>
          <w:p w:rsidR="00517F5C" w:rsidRPr="00C20FC6" w:rsidRDefault="002D2722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13 449,6</w:t>
            </w:r>
          </w:p>
        </w:tc>
        <w:tc>
          <w:tcPr>
            <w:tcW w:w="1418" w:type="dxa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D2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2 663</w:t>
            </w:r>
            <w:r w:rsidRPr="00C20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D27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517F5C" w:rsidRPr="00C20FC6" w:rsidRDefault="002D2722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</w:t>
            </w:r>
            <w:r w:rsidR="00517F5C" w:rsidRPr="00C20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517F5C" w:rsidRPr="00C20FC6" w:rsidRDefault="002D2722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17F5C" w:rsidRPr="00C20F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517F5C" w:rsidRDefault="00517F5C" w:rsidP="00517F5C">
      <w:pPr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30DD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30DD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30DD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30DD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30DD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30DD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30DD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30DD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30DD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30DD" w:rsidRDefault="002B30DD" w:rsidP="00517F5C">
      <w:pPr>
        <w:spacing w:after="0" w:line="240" w:lineRule="auto"/>
        <w:ind w:left="108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B30DD" w:rsidRPr="00C20FC6" w:rsidRDefault="002B30DD" w:rsidP="00107E7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7F5C" w:rsidRPr="00107E7B" w:rsidRDefault="00517F5C" w:rsidP="00107E7B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7E7B">
        <w:rPr>
          <w:rFonts w:ascii="Times New Roman" w:eastAsia="Times New Roman" w:hAnsi="Times New Roman"/>
          <w:sz w:val="26"/>
          <w:szCs w:val="26"/>
          <w:lang w:eastAsia="ru-RU"/>
        </w:rPr>
        <w:t>Механизм реализации Программы</w:t>
      </w:r>
    </w:p>
    <w:p w:rsidR="00517F5C" w:rsidRDefault="00517F5C" w:rsidP="00517F5C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7F5C" w:rsidRPr="00C20FC6" w:rsidRDefault="00517F5C" w:rsidP="00517F5C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 xml:space="preserve">Заказчик Программы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готовит </w:t>
      </w:r>
      <w:r w:rsidRPr="00C20FC6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предложения по рациональному использованию финансовых ресурсов Программы.</w:t>
      </w:r>
    </w:p>
    <w:p w:rsidR="00517F5C" w:rsidRPr="00C20FC6" w:rsidRDefault="00517F5C" w:rsidP="00517F5C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Отбор исполнителей мероприятий Программы осуществляется на основании Федерального закона № 44-ФЗ от 05.04.2013 «О контрактной системе в сфере закупок товаров, работ, услуг для обеспечения государственных и муниципальных нужд».</w:t>
      </w:r>
    </w:p>
    <w:p w:rsidR="00517F5C" w:rsidRPr="00C20FC6" w:rsidRDefault="00517F5C" w:rsidP="00517F5C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изменении объемов финансирования, предусмотренных Программой, </w:t>
      </w:r>
      <w:r w:rsidRPr="00C20FC6">
        <w:rPr>
          <w:rFonts w:ascii="Times New Roman" w:eastAsia="Times New Roman" w:hAnsi="Times New Roman"/>
          <w:spacing w:val="-2"/>
          <w:sz w:val="26"/>
          <w:szCs w:val="26"/>
          <w:lang w:eastAsia="ru-RU"/>
        </w:rPr>
        <w:t xml:space="preserve">заказчик уточняет объемы финансирования за счет всех источников, готовит </w:t>
      </w: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предложения по внесению изменений в перечень мероприятий Программы, сроки их исполнения и затрат на их проведение.</w:t>
      </w:r>
    </w:p>
    <w:p w:rsidR="00517F5C" w:rsidRPr="00C20FC6" w:rsidRDefault="00517F5C" w:rsidP="00517F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7F5C" w:rsidRPr="00C20FC6" w:rsidRDefault="00517F5C" w:rsidP="00517F5C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 xml:space="preserve">Ожидаемые социально-экономические результаты </w:t>
      </w:r>
    </w:p>
    <w:p w:rsidR="00517F5C" w:rsidRPr="00C20FC6" w:rsidRDefault="00517F5C" w:rsidP="00517F5C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от реализации Программы</w:t>
      </w:r>
    </w:p>
    <w:p w:rsidR="00517F5C" w:rsidRPr="00C20FC6" w:rsidRDefault="00517F5C" w:rsidP="00517F5C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7F5C" w:rsidRPr="00C20FC6" w:rsidRDefault="00517F5C" w:rsidP="00517F5C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Оценка социально-экономической эффективности Программы производится  на основе целевых показателей, которые представляют собой количественные и качественные характеристики. Система целевых показателей обеспечит мониторинг динамики измене</w:t>
      </w:r>
      <w:r w:rsidR="008C2D14">
        <w:rPr>
          <w:rFonts w:ascii="Times New Roman" w:eastAsia="Times New Roman" w:hAnsi="Times New Roman"/>
          <w:sz w:val="26"/>
          <w:szCs w:val="26"/>
          <w:lang w:eastAsia="ru-RU"/>
        </w:rPr>
        <w:t>ний в жилищной сфере в МО «Юшар</w:t>
      </w: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 xml:space="preserve">ский сельсовет» НАО. Значения целевых показателей (индикаторов) Программы приведены в таблице № 2 Программы. </w:t>
      </w:r>
    </w:p>
    <w:p w:rsidR="00517F5C" w:rsidRPr="00C20FC6" w:rsidRDefault="00517F5C" w:rsidP="00517F5C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Реализация Программы обеспечит решение проблемы длительного ожидания гражданами осуществления своего права на жилище, повысит уровень обеспеченности жильем на душу населения, обеспечит создание комфортных и безопасных условий проживания в муниципальном жилфонде путем организации и проведения в них капитального и текущего ремонта.  </w:t>
      </w:r>
    </w:p>
    <w:p w:rsidR="00517F5C" w:rsidRPr="00C20FC6" w:rsidRDefault="00517F5C" w:rsidP="00517F5C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Оценка эффективности реализации Программы будет осуществляться на основе следующих индикаторов:</w:t>
      </w:r>
    </w:p>
    <w:p w:rsidR="00517F5C" w:rsidRPr="00C20FC6" w:rsidRDefault="00517F5C" w:rsidP="00517F5C">
      <w:pPr>
        <w:numPr>
          <w:ilvl w:val="0"/>
          <w:numId w:val="3"/>
        </w:numPr>
        <w:shd w:val="clear" w:color="auto" w:fill="FFFFFF"/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снижения количества семей и одиноко проживающих граждан, состоящих на</w:t>
      </w:r>
      <w:r w:rsidR="00491E91">
        <w:rPr>
          <w:rFonts w:ascii="Times New Roman" w:eastAsia="Times New Roman" w:hAnsi="Times New Roman"/>
          <w:sz w:val="26"/>
          <w:szCs w:val="26"/>
          <w:lang w:eastAsia="ru-RU"/>
        </w:rPr>
        <w:t xml:space="preserve"> учете в Администрации МО «Юшар</w:t>
      </w: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ский сельсовет» НАО на обеспечение жилыми помещениями по договорам социального найма и по договорам найма специализированного жилого фонда муниципальной формы собственности;</w:t>
      </w:r>
    </w:p>
    <w:p w:rsidR="00517F5C" w:rsidRPr="00C20FC6" w:rsidRDefault="00517F5C" w:rsidP="00517F5C">
      <w:pPr>
        <w:numPr>
          <w:ilvl w:val="0"/>
          <w:numId w:val="3"/>
        </w:numPr>
        <w:shd w:val="clear" w:color="auto" w:fill="FFFFFF"/>
        <w:spacing w:after="0" w:line="240" w:lineRule="auto"/>
        <w:ind w:left="0" w:right="24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обеспеченность общей площадью жилых помещений (квадратных метров на душу населения);</w:t>
      </w:r>
    </w:p>
    <w:p w:rsidR="00517F5C" w:rsidRPr="00C20FC6" w:rsidRDefault="00517F5C" w:rsidP="00517F5C">
      <w:pPr>
        <w:numPr>
          <w:ilvl w:val="0"/>
          <w:numId w:val="3"/>
        </w:numPr>
        <w:shd w:val="clear" w:color="auto" w:fill="FFFFFF"/>
        <w:spacing w:after="0" w:line="240" w:lineRule="auto"/>
        <w:ind w:left="0" w:right="24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площадь ликвидированного жилищного фонда, признанного непригодным для проживания и/или с высоким уровнем износа;</w:t>
      </w:r>
    </w:p>
    <w:p w:rsidR="00517F5C" w:rsidRPr="00C20FC6" w:rsidRDefault="00517F5C" w:rsidP="00517F5C">
      <w:pPr>
        <w:numPr>
          <w:ilvl w:val="0"/>
          <w:numId w:val="3"/>
        </w:numPr>
        <w:shd w:val="clear" w:color="auto" w:fill="FFFFFF"/>
        <w:spacing w:after="0" w:line="240" w:lineRule="auto"/>
        <w:ind w:left="0" w:right="24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увеличение муниципальных жилых помещений, в которых проведен капитальный или текущий ремонт.</w:t>
      </w:r>
    </w:p>
    <w:p w:rsidR="00517F5C" w:rsidRPr="00C20FC6" w:rsidRDefault="00517F5C" w:rsidP="00517F5C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>Таблица № 2 значения целевых показателей, которые должны быть достигнуты в период реализации Программы.</w:t>
      </w:r>
    </w:p>
    <w:p w:rsidR="00517F5C" w:rsidRPr="00C20FC6" w:rsidRDefault="00517F5C" w:rsidP="00517F5C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361" w:type="dxa"/>
        <w:tblInd w:w="103" w:type="dxa"/>
        <w:tblLayout w:type="fixed"/>
        <w:tblLook w:val="0000"/>
      </w:tblPr>
      <w:tblGrid>
        <w:gridCol w:w="2699"/>
        <w:gridCol w:w="1134"/>
        <w:gridCol w:w="1559"/>
        <w:gridCol w:w="1275"/>
        <w:gridCol w:w="1276"/>
        <w:gridCol w:w="1418"/>
      </w:tblGrid>
      <w:tr w:rsidR="00517F5C" w:rsidRPr="00C20FC6" w:rsidTr="00B922B1">
        <w:trPr>
          <w:trHeight w:val="587"/>
        </w:trPr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Наименование целевого показателя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Значение показателя на начало действия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Значение целевого показателя:</w:t>
            </w:r>
          </w:p>
        </w:tc>
      </w:tr>
      <w:tr w:rsidR="00517F5C" w:rsidRPr="00C20FC6" w:rsidTr="00B922B1">
        <w:trPr>
          <w:trHeight w:val="1132"/>
        </w:trPr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491E91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2020</w:t>
            </w:r>
            <w:r w:rsidR="00517F5C" w:rsidRPr="00C20F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491E91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2021</w:t>
            </w:r>
            <w:r w:rsidR="00517F5C" w:rsidRPr="00C20F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491E91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2022</w:t>
            </w:r>
            <w:r w:rsidR="00517F5C" w:rsidRPr="00C20FC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517F5C" w:rsidRPr="00C20FC6" w:rsidTr="00B922B1">
        <w:trPr>
          <w:trHeight w:val="88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517F5C" w:rsidP="00B922B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семей, улучшивших жилищные условия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2B30DD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5C" w:rsidRPr="00C20FC6" w:rsidRDefault="002D2722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2B30DD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517F5C" w:rsidRPr="00C20FC6" w:rsidTr="00B922B1">
        <w:trPr>
          <w:trHeight w:val="88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517F5C" w:rsidP="00B922B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площадь построенных (приобретенных)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</w:t>
            </w:r>
          </w:p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2D2722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2B30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5C" w:rsidRPr="00C20FC6" w:rsidRDefault="002B30DD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</w:t>
            </w:r>
            <w:r w:rsidR="002D2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2B30DD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</w:tr>
      <w:tr w:rsidR="00517F5C" w:rsidRPr="00C20FC6" w:rsidTr="00B922B1">
        <w:trPr>
          <w:trHeight w:val="88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517F5C" w:rsidP="00B922B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многоквартирных домов, в которых проведён ремонт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2D2722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5C" w:rsidRPr="00C20FC6" w:rsidRDefault="002D2722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517F5C" w:rsidRPr="00C20FC6" w:rsidTr="00B922B1">
        <w:trPr>
          <w:trHeight w:val="88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517F5C" w:rsidP="00B922B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площадь ликвидированного жилищного фонда, признанного непригодным для проживания и/или с высоким уровнем износа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тыс.</w:t>
            </w:r>
          </w:p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2D2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F5C" w:rsidRPr="00C20FC6" w:rsidRDefault="008C2D14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8C2D14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5C" w:rsidRPr="00C20FC6" w:rsidRDefault="00517F5C" w:rsidP="00B922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F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107E7B" w:rsidRDefault="00107E7B" w:rsidP="00107E7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7F5C" w:rsidRPr="00107E7B" w:rsidRDefault="00517F5C" w:rsidP="00107E7B">
      <w:pPr>
        <w:pStyle w:val="ab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07E7B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107E7B">
        <w:rPr>
          <w:rFonts w:ascii="Times New Roman" w:eastAsia="Times New Roman" w:hAnsi="Times New Roman"/>
          <w:sz w:val="26"/>
          <w:szCs w:val="26"/>
          <w:lang w:eastAsia="ru-RU"/>
        </w:rPr>
        <w:t xml:space="preserve"> ходом реализации Программы</w:t>
      </w:r>
    </w:p>
    <w:p w:rsidR="00517F5C" w:rsidRPr="00C20FC6" w:rsidRDefault="00517F5C" w:rsidP="00517F5C">
      <w:p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17F5C" w:rsidRPr="00C20FC6" w:rsidRDefault="00517F5C" w:rsidP="00517F5C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proofErr w:type="gramStart"/>
      <w:r w:rsidRPr="00C20FC6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Контроль за</w:t>
      </w:r>
      <w:proofErr w:type="gramEnd"/>
      <w:r w:rsidRPr="00C20FC6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ходом реализации Программы осуществляется Администрацией </w:t>
      </w:r>
      <w:r w:rsidR="002B30DD">
        <w:rPr>
          <w:rFonts w:ascii="Times New Roman" w:eastAsia="Times New Roman" w:hAnsi="Times New Roman"/>
          <w:sz w:val="26"/>
          <w:szCs w:val="26"/>
          <w:lang w:eastAsia="ru-RU"/>
        </w:rPr>
        <w:t>МО «Юшар</w:t>
      </w:r>
      <w:r w:rsidRPr="00C20FC6">
        <w:rPr>
          <w:rFonts w:ascii="Times New Roman" w:eastAsia="Times New Roman" w:hAnsi="Times New Roman"/>
          <w:sz w:val="26"/>
          <w:szCs w:val="26"/>
          <w:lang w:eastAsia="ru-RU"/>
        </w:rPr>
        <w:t xml:space="preserve">ский сельсовет» НАО </w:t>
      </w:r>
      <w:r w:rsidRPr="00C20FC6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в  установленном порядке.</w:t>
      </w:r>
    </w:p>
    <w:p w:rsidR="00517F5C" w:rsidRPr="00C20FC6" w:rsidRDefault="00517F5C" w:rsidP="00517F5C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FC6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Корректировка Программы, в том числе продление срока её реализации, включение в неё новых мероприятий, осуществляется в установленном порядке по предложению Администрации.</w:t>
      </w:r>
    </w:p>
    <w:p w:rsidR="00517F5C" w:rsidRPr="00C20FC6" w:rsidRDefault="00517F5C" w:rsidP="00517F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F5C" w:rsidRDefault="00517F5C" w:rsidP="00517F5C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6"/>
          <w:szCs w:val="26"/>
        </w:rPr>
      </w:pPr>
    </w:p>
    <w:p w:rsidR="00517F5C" w:rsidRDefault="00517F5C"/>
    <w:sectPr w:rsidR="00517F5C" w:rsidSect="00491E9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7B" w:rsidRDefault="00C33E7B" w:rsidP="00517F5C">
      <w:pPr>
        <w:spacing w:after="0" w:line="240" w:lineRule="auto"/>
      </w:pPr>
      <w:r>
        <w:separator/>
      </w:r>
    </w:p>
  </w:endnote>
  <w:endnote w:type="continuationSeparator" w:id="1">
    <w:p w:rsidR="00C33E7B" w:rsidRDefault="00C33E7B" w:rsidP="0051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7B" w:rsidRDefault="00C33E7B" w:rsidP="00517F5C">
      <w:pPr>
        <w:spacing w:after="0" w:line="240" w:lineRule="auto"/>
      </w:pPr>
      <w:r>
        <w:separator/>
      </w:r>
    </w:p>
  </w:footnote>
  <w:footnote w:type="continuationSeparator" w:id="1">
    <w:p w:rsidR="00C33E7B" w:rsidRDefault="00C33E7B" w:rsidP="00517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34D"/>
    <w:multiLevelType w:val="hybridMultilevel"/>
    <w:tmpl w:val="B18E30BC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43798"/>
    <w:multiLevelType w:val="hybridMultilevel"/>
    <w:tmpl w:val="6DB412E4"/>
    <w:lvl w:ilvl="0" w:tplc="E6748CFA">
      <w:start w:val="1"/>
      <w:numFmt w:val="upperRoman"/>
      <w:lvlText w:val="%1."/>
      <w:lvlJc w:val="left"/>
      <w:pPr>
        <w:tabs>
          <w:tab w:val="num" w:pos="2705"/>
        </w:tabs>
        <w:ind w:left="2705" w:hanging="720"/>
      </w:pPr>
      <w:rPr>
        <w:rFonts w:hint="default"/>
        <w:b/>
      </w:rPr>
    </w:lvl>
    <w:lvl w:ilvl="1" w:tplc="5808A0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F5C"/>
    <w:rsid w:val="00004D81"/>
    <w:rsid w:val="00074CAF"/>
    <w:rsid w:val="000973AB"/>
    <w:rsid w:val="00107E7B"/>
    <w:rsid w:val="002B30DD"/>
    <w:rsid w:val="002D2722"/>
    <w:rsid w:val="003169D9"/>
    <w:rsid w:val="003241F5"/>
    <w:rsid w:val="00481E94"/>
    <w:rsid w:val="00491E91"/>
    <w:rsid w:val="004B5E65"/>
    <w:rsid w:val="00517F5C"/>
    <w:rsid w:val="005D46D9"/>
    <w:rsid w:val="00617029"/>
    <w:rsid w:val="0077005F"/>
    <w:rsid w:val="00795150"/>
    <w:rsid w:val="008A6496"/>
    <w:rsid w:val="008C2D14"/>
    <w:rsid w:val="00944EE1"/>
    <w:rsid w:val="009A232D"/>
    <w:rsid w:val="00A445E4"/>
    <w:rsid w:val="00BA247E"/>
    <w:rsid w:val="00BA3B23"/>
    <w:rsid w:val="00C32742"/>
    <w:rsid w:val="00C33E7B"/>
    <w:rsid w:val="00E27D6B"/>
    <w:rsid w:val="00ED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5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17F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F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link w:val="11"/>
    <w:rsid w:val="00517F5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7F5C"/>
    <w:pPr>
      <w:shd w:val="clear" w:color="auto" w:fill="FFFFFF"/>
      <w:spacing w:after="600" w:line="317" w:lineRule="exact"/>
    </w:pPr>
    <w:rPr>
      <w:rFonts w:ascii="Times New Roman" w:eastAsia="Times New Roman" w:hAnsi="Times New Roman" w:cstheme="minorBidi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517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F5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1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7F5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51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7F5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17F5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517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C2D14"/>
    <w:pPr>
      <w:ind w:left="720"/>
      <w:contextualSpacing/>
    </w:pPr>
  </w:style>
  <w:style w:type="paragraph" w:customStyle="1" w:styleId="formattext">
    <w:name w:val="formattext"/>
    <w:basedOn w:val="a"/>
    <w:rsid w:val="005D46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431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8</cp:revision>
  <cp:lastPrinted>2020-07-20T12:58:00Z</cp:lastPrinted>
  <dcterms:created xsi:type="dcterms:W3CDTF">2020-07-20T12:26:00Z</dcterms:created>
  <dcterms:modified xsi:type="dcterms:W3CDTF">2020-07-20T13:01:00Z</dcterms:modified>
</cp:coreProperties>
</file>