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b/>
          <w:bCs/>
          <w:color w:val="3C3C3C"/>
          <w:sz w:val="21"/>
          <w:szCs w:val="21"/>
          <w:lang w:eastAsia="ru-RU"/>
        </w:rPr>
        <w:t>АДМИНИСТРАЦИЯ МУНИЦИПАЛЬНОГО ОБРАЗОВАНИЯ</w:t>
      </w:r>
    </w:p>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b/>
          <w:bCs/>
          <w:color w:val="3C3C3C"/>
          <w:sz w:val="21"/>
          <w:szCs w:val="21"/>
          <w:lang w:eastAsia="ru-RU"/>
        </w:rPr>
        <w:t>«ЮШАРСКИЙ СЕЛЬСОВЕТ» НЕНЕЦКОГО АВТОНОМНОГО ОКРУГА</w:t>
      </w:r>
    </w:p>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b/>
          <w:bCs/>
          <w:color w:val="3C3C3C"/>
          <w:sz w:val="21"/>
          <w:szCs w:val="21"/>
          <w:lang w:eastAsia="ru-RU"/>
        </w:rPr>
        <w:t>РАСПОРЯЖЕНИЕ</w:t>
      </w:r>
      <w:r w:rsidRPr="009356FD">
        <w:rPr>
          <w:rFonts w:ascii="Arial" w:eastAsia="Times New Roman" w:hAnsi="Arial" w:cs="Arial"/>
          <w:color w:val="3C3C3C"/>
          <w:sz w:val="21"/>
          <w:szCs w:val="21"/>
          <w:lang w:eastAsia="ru-RU"/>
        </w:rPr>
        <w:t> </w:t>
      </w:r>
    </w:p>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b/>
          <w:bCs/>
          <w:color w:val="3C3C3C"/>
          <w:sz w:val="21"/>
          <w:szCs w:val="21"/>
          <w:lang w:eastAsia="ru-RU"/>
        </w:rPr>
        <w:t>от 03.03.2020 № 12-од</w:t>
      </w:r>
    </w:p>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b/>
          <w:bCs/>
          <w:color w:val="3C3C3C"/>
          <w:sz w:val="21"/>
          <w:szCs w:val="21"/>
          <w:lang w:eastAsia="ru-RU"/>
        </w:rPr>
        <w:t>п. Каратайка НАО</w:t>
      </w:r>
    </w:p>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b/>
          <w:bCs/>
          <w:color w:val="3C3C3C"/>
          <w:sz w:val="21"/>
          <w:szCs w:val="21"/>
          <w:lang w:eastAsia="ru-RU"/>
        </w:rPr>
        <w:t>Об утверждении ключевых показателей эффективности функционирования</w:t>
      </w:r>
    </w:p>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b/>
          <w:bCs/>
          <w:color w:val="3C3C3C"/>
          <w:sz w:val="21"/>
          <w:szCs w:val="21"/>
          <w:lang w:eastAsia="ru-RU"/>
        </w:rPr>
        <w:t>в Администрации муниципального образования «Юшарский сельсовет»</w:t>
      </w:r>
    </w:p>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b/>
          <w:bCs/>
          <w:color w:val="3C3C3C"/>
          <w:sz w:val="21"/>
          <w:szCs w:val="21"/>
          <w:lang w:eastAsia="ru-RU"/>
        </w:rPr>
        <w:t>Ненецкого автономного округа антимонопольного комплаенса</w:t>
      </w:r>
    </w:p>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В соответствии с Положением об организации в Администрации муниципального образования «Юшарский сельсовет» Ненецкого автономного округа системы внутреннего обеспечения соответствия требованиям антимонопольного законодательства (антимонопольного комплаенса), утвержденного распоряжением Администрации МО «Юшарский сельсовет» НАО от 21.02.2020 № 5-од:</w:t>
      </w:r>
    </w:p>
    <w:p w:rsidR="009356FD" w:rsidRPr="009356FD" w:rsidRDefault="009356FD" w:rsidP="009356FD">
      <w:pPr>
        <w:numPr>
          <w:ilvl w:val="0"/>
          <w:numId w:val="1"/>
        </w:numPr>
        <w:spacing w:before="100" w:beforeAutospacing="1" w:after="100" w:afterAutospacing="1"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Утвердить:</w:t>
      </w:r>
    </w:p>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1)Ключевые показатели эффективности функционирования антимонопольного комплаенса в Администрации муниципального образования «Юшарский сельсовет» Ненецкого автономного округа согласно приложению 1;</w:t>
      </w:r>
    </w:p>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2)Методику расчёта ключевых показателей эффективности функционирования в Администрации муниципального образования «Юшарский сельсовет» Ненецкого автономного округа согласно приложению 2.</w:t>
      </w:r>
    </w:p>
    <w:p w:rsidR="009356FD" w:rsidRPr="009356FD" w:rsidRDefault="009356FD" w:rsidP="009356FD">
      <w:pPr>
        <w:numPr>
          <w:ilvl w:val="0"/>
          <w:numId w:val="2"/>
        </w:numPr>
        <w:spacing w:before="100" w:beforeAutospacing="1" w:after="100" w:afterAutospacing="1"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Настоящее распоряжение вступает в силу со дня его подписания.</w:t>
      </w:r>
    </w:p>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Глава МО «Юшарский сельсовет» НАО Д.В. Вылко</w:t>
      </w:r>
    </w:p>
    <w:p w:rsidR="009356FD" w:rsidRPr="009356FD" w:rsidRDefault="009356FD" w:rsidP="009356FD">
      <w:pPr>
        <w:spacing w:after="150" w:line="240" w:lineRule="auto"/>
        <w:jc w:val="right"/>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Приложение 1</w:t>
      </w:r>
    </w:p>
    <w:p w:rsidR="009356FD" w:rsidRPr="009356FD" w:rsidRDefault="009356FD" w:rsidP="009356FD">
      <w:pPr>
        <w:spacing w:after="150" w:line="240" w:lineRule="auto"/>
        <w:jc w:val="right"/>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 распоряжению Администрации</w:t>
      </w:r>
    </w:p>
    <w:p w:rsidR="009356FD" w:rsidRPr="009356FD" w:rsidRDefault="009356FD" w:rsidP="009356FD">
      <w:pPr>
        <w:spacing w:after="150" w:line="240" w:lineRule="auto"/>
        <w:jc w:val="right"/>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МО «Юшарский сельсовет» НАО</w:t>
      </w:r>
    </w:p>
    <w:p w:rsidR="009356FD" w:rsidRPr="009356FD" w:rsidRDefault="009356FD" w:rsidP="009356FD">
      <w:pPr>
        <w:spacing w:after="150" w:line="240" w:lineRule="auto"/>
        <w:jc w:val="right"/>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от 03.03.2020 № 12-од</w:t>
      </w:r>
    </w:p>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b/>
          <w:bCs/>
          <w:color w:val="3C3C3C"/>
          <w:sz w:val="21"/>
          <w:szCs w:val="21"/>
          <w:lang w:eastAsia="ru-RU"/>
        </w:rPr>
        <w:t>Ключевые показатели эффективности функционирования антимонопольного комплаенса в Администрации муниципального образования «Юшарский сельсовет»</w:t>
      </w:r>
    </w:p>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b/>
          <w:bCs/>
          <w:color w:val="3C3C3C"/>
          <w:sz w:val="21"/>
          <w:szCs w:val="21"/>
          <w:lang w:eastAsia="ru-RU"/>
        </w:rPr>
        <w:t>Ненецкого автономного округа</w:t>
      </w:r>
    </w:p>
    <w:p w:rsidR="009356FD" w:rsidRPr="009356FD" w:rsidRDefault="009356FD" w:rsidP="009356FD">
      <w:pPr>
        <w:numPr>
          <w:ilvl w:val="0"/>
          <w:numId w:val="3"/>
        </w:numPr>
        <w:spacing w:before="100" w:beforeAutospacing="1" w:after="100" w:afterAutospacing="1"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Коэффициент снижения количества нарушений антимонопольного законодательства со стороны в Администрации муниципального образования «Юшарский сельсовет» Ненецкого автономного округа (далее – Администрация муниципального образования) (по сравнению с предыдущим годом).</w:t>
      </w:r>
    </w:p>
    <w:p w:rsidR="009356FD" w:rsidRPr="009356FD" w:rsidRDefault="009356FD" w:rsidP="009356FD">
      <w:pPr>
        <w:numPr>
          <w:ilvl w:val="0"/>
          <w:numId w:val="3"/>
        </w:numPr>
        <w:spacing w:before="100" w:beforeAutospacing="1" w:after="100" w:afterAutospacing="1"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Доля проектов нормативных правовых актов Администрации муниципального образования, в которых выявлены риски нарушения антимонопольного законодательства;</w:t>
      </w:r>
    </w:p>
    <w:p w:rsidR="009356FD" w:rsidRPr="009356FD" w:rsidRDefault="009356FD" w:rsidP="009356FD">
      <w:pPr>
        <w:numPr>
          <w:ilvl w:val="0"/>
          <w:numId w:val="3"/>
        </w:numPr>
        <w:spacing w:before="100" w:beforeAutospacing="1" w:after="100" w:afterAutospacing="1"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Доля нормативных правовых актов Администрации муниципального образования, в которых выявлены риски нарушения антимонопольного законодательства.</w:t>
      </w:r>
    </w:p>
    <w:p w:rsidR="009356FD" w:rsidRPr="009356FD" w:rsidRDefault="009356FD" w:rsidP="009356FD">
      <w:pPr>
        <w:numPr>
          <w:ilvl w:val="0"/>
          <w:numId w:val="3"/>
        </w:numPr>
        <w:spacing w:before="100" w:beforeAutospacing="1" w:after="100" w:afterAutospacing="1"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Доля муниципальных служащих (работников) Администрации муниципального образования, в отношении которых были проведены обучающие мероприятия по антимонопольному законодательству и антимонопольному комплаенсу.</w:t>
      </w:r>
    </w:p>
    <w:p w:rsidR="009356FD" w:rsidRPr="009356FD" w:rsidRDefault="009356FD" w:rsidP="009356FD">
      <w:pPr>
        <w:spacing w:after="150" w:line="240" w:lineRule="auto"/>
        <w:jc w:val="right"/>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Приложение 2</w:t>
      </w:r>
    </w:p>
    <w:p w:rsidR="009356FD" w:rsidRPr="009356FD" w:rsidRDefault="009356FD" w:rsidP="009356FD">
      <w:pPr>
        <w:spacing w:after="150" w:line="240" w:lineRule="auto"/>
        <w:jc w:val="right"/>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 распоряжению Администрации</w:t>
      </w:r>
    </w:p>
    <w:p w:rsidR="009356FD" w:rsidRPr="009356FD" w:rsidRDefault="009356FD" w:rsidP="009356FD">
      <w:pPr>
        <w:spacing w:after="150" w:line="240" w:lineRule="auto"/>
        <w:jc w:val="right"/>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lastRenderedPageBreak/>
        <w:t>МО «Юшарский сельсовет» НАО</w:t>
      </w:r>
    </w:p>
    <w:p w:rsidR="009356FD" w:rsidRPr="009356FD" w:rsidRDefault="009356FD" w:rsidP="009356FD">
      <w:pPr>
        <w:spacing w:after="150" w:line="240" w:lineRule="auto"/>
        <w:jc w:val="right"/>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от 03.03.2020 № 12-од</w:t>
      </w:r>
    </w:p>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b/>
          <w:bCs/>
          <w:color w:val="3C3C3C"/>
          <w:sz w:val="21"/>
          <w:szCs w:val="21"/>
          <w:lang w:eastAsia="ru-RU"/>
        </w:rPr>
        <w:t>Методика расчёта ключевых</w:t>
      </w:r>
    </w:p>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b/>
          <w:bCs/>
          <w:color w:val="3C3C3C"/>
          <w:sz w:val="21"/>
          <w:szCs w:val="21"/>
          <w:lang w:eastAsia="ru-RU"/>
        </w:rPr>
        <w:t>показателей эффективности функционирования в Администрации муниципального образования</w:t>
      </w:r>
    </w:p>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b/>
          <w:bCs/>
          <w:color w:val="3C3C3C"/>
          <w:sz w:val="21"/>
          <w:szCs w:val="21"/>
          <w:lang w:eastAsia="ru-RU"/>
        </w:rPr>
        <w:t>«Юшарский сельсовет» Ненецкого автономного округа</w:t>
      </w:r>
    </w:p>
    <w:p w:rsidR="009356FD" w:rsidRPr="009356FD" w:rsidRDefault="009356FD" w:rsidP="009356FD">
      <w:pPr>
        <w:numPr>
          <w:ilvl w:val="0"/>
          <w:numId w:val="4"/>
        </w:numPr>
        <w:spacing w:before="100" w:beforeAutospacing="1" w:after="100" w:afterAutospacing="1"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Общие положения</w:t>
      </w:r>
    </w:p>
    <w:p w:rsidR="009356FD" w:rsidRPr="009356FD" w:rsidRDefault="009356FD" w:rsidP="009356FD">
      <w:pPr>
        <w:numPr>
          <w:ilvl w:val="0"/>
          <w:numId w:val="5"/>
        </w:numPr>
        <w:spacing w:before="100" w:beforeAutospacing="1" w:after="100" w:afterAutospacing="1"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В целях оценки эффективности функционирования в Администрации муниципального образования «Юшарский сельсовет» Ненецкого автономного округа антимонопольного комплаенса рассчитываются ключевые показатели эффективности антимонопольного комплаенса (далее - КПЭ) как для уполномоченного подразделения (должностного лица), так и для Администрации муниципального образования «Юшарский сельсовет» Ненецкого автономного округа (далее — Администрация муниципального образования) в целом.</w:t>
      </w:r>
    </w:p>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2.Методика расчета КПЭ для Администрации муниципального образования в целом</w:t>
      </w:r>
    </w:p>
    <w:p w:rsidR="009356FD" w:rsidRPr="009356FD" w:rsidRDefault="009356FD" w:rsidP="009356FD">
      <w:pPr>
        <w:numPr>
          <w:ilvl w:val="0"/>
          <w:numId w:val="6"/>
        </w:numPr>
        <w:spacing w:before="100" w:beforeAutospacing="1" w:after="100" w:afterAutospacing="1"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Коэффициент снижения количества нарушений антимонопольного законодательства со стороны Администрации муниципального образования (по сравнению с предыдущим годом) рассчитывается по формуле:</w:t>
      </w:r>
    </w:p>
    <w:tbl>
      <w:tblPr>
        <w:tblW w:w="0" w:type="auto"/>
        <w:tblCellMar>
          <w:top w:w="15" w:type="dxa"/>
          <w:left w:w="15" w:type="dxa"/>
          <w:bottom w:w="15" w:type="dxa"/>
          <w:right w:w="15" w:type="dxa"/>
        </w:tblCellMar>
        <w:tblLook w:val="04A0" w:firstRow="1" w:lastRow="0" w:firstColumn="1" w:lastColumn="0" w:noHBand="0" w:noVBand="1"/>
      </w:tblPr>
      <w:tblGrid>
        <w:gridCol w:w="960"/>
        <w:gridCol w:w="570"/>
        <w:gridCol w:w="990"/>
        <w:gridCol w:w="285"/>
        <w:gridCol w:w="1290"/>
      </w:tblGrid>
      <w:tr w:rsidR="009356FD" w:rsidRPr="009356FD" w:rsidTr="009356FD">
        <w:tc>
          <w:tcPr>
            <w:tcW w:w="960" w:type="dxa"/>
            <w:vMerge w:val="restart"/>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КСН</w:t>
            </w:r>
          </w:p>
        </w:tc>
        <w:tc>
          <w:tcPr>
            <w:tcW w:w="570" w:type="dxa"/>
            <w:vMerge w:val="restart"/>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w:t>
            </w:r>
          </w:p>
        </w:tc>
        <w:tc>
          <w:tcPr>
            <w:tcW w:w="990" w:type="dxa"/>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КНпг</w:t>
            </w:r>
          </w:p>
        </w:tc>
        <w:tc>
          <w:tcPr>
            <w:tcW w:w="285" w:type="dxa"/>
            <w:vMerge w:val="restart"/>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w:t>
            </w:r>
          </w:p>
        </w:tc>
        <w:tc>
          <w:tcPr>
            <w:tcW w:w="1290" w:type="dxa"/>
            <w:vMerge w:val="restart"/>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где</w:t>
            </w:r>
          </w:p>
        </w:tc>
      </w:tr>
      <w:tr w:rsidR="009356FD" w:rsidRPr="009356FD" w:rsidTr="009356FD">
        <w:tc>
          <w:tcPr>
            <w:tcW w:w="0" w:type="auto"/>
            <w:vMerge/>
            <w:shd w:val="clear" w:color="auto" w:fill="auto"/>
            <w:vAlign w:val="center"/>
            <w:hideMark/>
          </w:tcPr>
          <w:p w:rsidR="009356FD" w:rsidRPr="009356FD" w:rsidRDefault="009356FD" w:rsidP="009356FD">
            <w:pPr>
              <w:spacing w:after="0" w:line="240" w:lineRule="auto"/>
              <w:rPr>
                <w:rFonts w:ascii="Arial" w:eastAsia="Times New Roman" w:hAnsi="Arial" w:cs="Arial"/>
                <w:color w:val="3C3C3C"/>
                <w:sz w:val="21"/>
                <w:szCs w:val="21"/>
                <w:lang w:eastAsia="ru-RU"/>
              </w:rPr>
            </w:pPr>
          </w:p>
        </w:tc>
        <w:tc>
          <w:tcPr>
            <w:tcW w:w="0" w:type="auto"/>
            <w:vMerge/>
            <w:shd w:val="clear" w:color="auto" w:fill="auto"/>
            <w:vAlign w:val="center"/>
            <w:hideMark/>
          </w:tcPr>
          <w:p w:rsidR="009356FD" w:rsidRPr="009356FD" w:rsidRDefault="009356FD" w:rsidP="009356FD">
            <w:pPr>
              <w:spacing w:after="0" w:line="240" w:lineRule="auto"/>
              <w:rPr>
                <w:rFonts w:ascii="Arial" w:eastAsia="Times New Roman" w:hAnsi="Arial" w:cs="Arial"/>
                <w:color w:val="3C3C3C"/>
                <w:sz w:val="21"/>
                <w:szCs w:val="21"/>
                <w:lang w:eastAsia="ru-RU"/>
              </w:rPr>
            </w:pPr>
          </w:p>
        </w:tc>
        <w:tc>
          <w:tcPr>
            <w:tcW w:w="990" w:type="dxa"/>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КНоп</w:t>
            </w:r>
          </w:p>
        </w:tc>
        <w:tc>
          <w:tcPr>
            <w:tcW w:w="0" w:type="auto"/>
            <w:vMerge/>
            <w:shd w:val="clear" w:color="auto" w:fill="auto"/>
            <w:vAlign w:val="center"/>
            <w:hideMark/>
          </w:tcPr>
          <w:p w:rsidR="009356FD" w:rsidRPr="009356FD" w:rsidRDefault="009356FD" w:rsidP="009356FD">
            <w:pPr>
              <w:spacing w:after="0" w:line="240" w:lineRule="auto"/>
              <w:rPr>
                <w:rFonts w:ascii="Arial" w:eastAsia="Times New Roman" w:hAnsi="Arial" w:cs="Arial"/>
                <w:color w:val="3C3C3C"/>
                <w:sz w:val="21"/>
                <w:szCs w:val="21"/>
                <w:lang w:eastAsia="ru-RU"/>
              </w:rPr>
            </w:pPr>
          </w:p>
        </w:tc>
        <w:tc>
          <w:tcPr>
            <w:tcW w:w="0" w:type="auto"/>
            <w:vMerge/>
            <w:shd w:val="clear" w:color="auto" w:fill="auto"/>
            <w:vAlign w:val="center"/>
            <w:hideMark/>
          </w:tcPr>
          <w:p w:rsidR="009356FD" w:rsidRPr="009356FD" w:rsidRDefault="009356FD" w:rsidP="009356FD">
            <w:pPr>
              <w:spacing w:after="0" w:line="240" w:lineRule="auto"/>
              <w:rPr>
                <w:rFonts w:ascii="Arial" w:eastAsia="Times New Roman" w:hAnsi="Arial" w:cs="Arial"/>
                <w:color w:val="3C3C3C"/>
                <w:sz w:val="21"/>
                <w:szCs w:val="21"/>
                <w:lang w:eastAsia="ru-RU"/>
              </w:rPr>
            </w:pPr>
          </w:p>
        </w:tc>
      </w:tr>
    </w:tbl>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КСН – коэффициент снижения количества нарушений антимонопольного законодательства со стороны Администрации муниципального образования по сравнению с предыдущим годом;</w:t>
      </w:r>
    </w:p>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КНпг – количество нарушений антимонопольного законодательства со стороны Администрации муниципального образования в предыдущем году;</w:t>
      </w:r>
    </w:p>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КНоп – количество нарушений антимонопольного законодательства со стороны Администрации муниципального образования в отчетном периоде.</w:t>
      </w:r>
    </w:p>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При расчете коэффициента снижения количества нарушений антимонопольного законодательства со стороны Администрации муниципального образования под нарушением антимонопольного законодательства понимаются:</w:t>
      </w:r>
    </w:p>
    <w:p w:rsidR="009356FD" w:rsidRPr="009356FD" w:rsidRDefault="009356FD" w:rsidP="009356FD">
      <w:pPr>
        <w:numPr>
          <w:ilvl w:val="0"/>
          <w:numId w:val="7"/>
        </w:numPr>
        <w:spacing w:before="100" w:beforeAutospacing="1" w:after="100" w:afterAutospacing="1"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возбужденные антимонопольным органом в отношении Администрации муниципального образования антимонопольные дела;</w:t>
      </w:r>
    </w:p>
    <w:p w:rsidR="009356FD" w:rsidRPr="009356FD" w:rsidRDefault="009356FD" w:rsidP="009356FD">
      <w:pPr>
        <w:numPr>
          <w:ilvl w:val="0"/>
          <w:numId w:val="7"/>
        </w:numPr>
        <w:spacing w:before="100" w:beforeAutospacing="1" w:after="100" w:afterAutospacing="1"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выданные антимонопольным органом Администрации муниципального образования предупреждения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w:t>
      </w:r>
    </w:p>
    <w:p w:rsidR="009356FD" w:rsidRPr="009356FD" w:rsidRDefault="009356FD" w:rsidP="009356FD">
      <w:pPr>
        <w:numPr>
          <w:ilvl w:val="0"/>
          <w:numId w:val="7"/>
        </w:numPr>
        <w:spacing w:before="100" w:beforeAutospacing="1" w:after="100" w:afterAutospacing="1"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направленные антимонопольным органом Администрации муниципального образования предостережения о недопустимости совершения действий, которые могут привести к нарушению антимонопольного законодательства.</w:t>
      </w:r>
    </w:p>
    <w:p w:rsidR="009356FD" w:rsidRPr="009356FD" w:rsidRDefault="009356FD" w:rsidP="009356FD">
      <w:pPr>
        <w:numPr>
          <w:ilvl w:val="1"/>
          <w:numId w:val="7"/>
        </w:numPr>
        <w:spacing w:before="100" w:beforeAutospacing="1" w:after="100" w:afterAutospacing="1"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Доля проектов нормативных правовых актов Администрации муниципального образования, в которых выявлены риски нарушения антимонопольного законодательства, рассчитывается по формуле:</w:t>
      </w:r>
    </w:p>
    <w:tbl>
      <w:tblPr>
        <w:tblW w:w="0" w:type="auto"/>
        <w:tblCellMar>
          <w:top w:w="15" w:type="dxa"/>
          <w:left w:w="15" w:type="dxa"/>
          <w:bottom w:w="15" w:type="dxa"/>
          <w:right w:w="15" w:type="dxa"/>
        </w:tblCellMar>
        <w:tblLook w:val="04A0" w:firstRow="1" w:lastRow="0" w:firstColumn="1" w:lastColumn="0" w:noHBand="0" w:noVBand="1"/>
      </w:tblPr>
      <w:tblGrid>
        <w:gridCol w:w="975"/>
        <w:gridCol w:w="570"/>
        <w:gridCol w:w="975"/>
        <w:gridCol w:w="360"/>
        <w:gridCol w:w="1290"/>
      </w:tblGrid>
      <w:tr w:rsidR="009356FD" w:rsidRPr="009356FD" w:rsidTr="009356FD">
        <w:trPr>
          <w:trHeight w:val="420"/>
        </w:trPr>
        <w:tc>
          <w:tcPr>
            <w:tcW w:w="975" w:type="dxa"/>
            <w:vMerge w:val="restart"/>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Дпнпа</w:t>
            </w:r>
          </w:p>
        </w:tc>
        <w:tc>
          <w:tcPr>
            <w:tcW w:w="570" w:type="dxa"/>
            <w:vMerge w:val="restart"/>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w:t>
            </w:r>
          </w:p>
        </w:tc>
        <w:tc>
          <w:tcPr>
            <w:tcW w:w="975" w:type="dxa"/>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Кпнпа</w:t>
            </w:r>
          </w:p>
        </w:tc>
        <w:tc>
          <w:tcPr>
            <w:tcW w:w="360" w:type="dxa"/>
            <w:vMerge w:val="restart"/>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w:t>
            </w:r>
          </w:p>
        </w:tc>
        <w:tc>
          <w:tcPr>
            <w:tcW w:w="1290" w:type="dxa"/>
            <w:vMerge w:val="restart"/>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где</w:t>
            </w:r>
          </w:p>
        </w:tc>
      </w:tr>
      <w:tr w:rsidR="009356FD" w:rsidRPr="009356FD" w:rsidTr="009356FD">
        <w:trPr>
          <w:trHeight w:val="570"/>
        </w:trPr>
        <w:tc>
          <w:tcPr>
            <w:tcW w:w="0" w:type="auto"/>
            <w:vMerge/>
            <w:shd w:val="clear" w:color="auto" w:fill="auto"/>
            <w:vAlign w:val="center"/>
            <w:hideMark/>
          </w:tcPr>
          <w:p w:rsidR="009356FD" w:rsidRPr="009356FD" w:rsidRDefault="009356FD" w:rsidP="009356FD">
            <w:pPr>
              <w:spacing w:after="0" w:line="240" w:lineRule="auto"/>
              <w:rPr>
                <w:rFonts w:ascii="Arial" w:eastAsia="Times New Roman" w:hAnsi="Arial" w:cs="Arial"/>
                <w:color w:val="3C3C3C"/>
                <w:sz w:val="21"/>
                <w:szCs w:val="21"/>
                <w:lang w:eastAsia="ru-RU"/>
              </w:rPr>
            </w:pPr>
          </w:p>
        </w:tc>
        <w:tc>
          <w:tcPr>
            <w:tcW w:w="0" w:type="auto"/>
            <w:vMerge/>
            <w:shd w:val="clear" w:color="auto" w:fill="auto"/>
            <w:vAlign w:val="center"/>
            <w:hideMark/>
          </w:tcPr>
          <w:p w:rsidR="009356FD" w:rsidRPr="009356FD" w:rsidRDefault="009356FD" w:rsidP="009356FD">
            <w:pPr>
              <w:spacing w:after="0" w:line="240" w:lineRule="auto"/>
              <w:rPr>
                <w:rFonts w:ascii="Arial" w:eastAsia="Times New Roman" w:hAnsi="Arial" w:cs="Arial"/>
                <w:color w:val="3C3C3C"/>
                <w:sz w:val="21"/>
                <w:szCs w:val="21"/>
                <w:lang w:eastAsia="ru-RU"/>
              </w:rPr>
            </w:pPr>
          </w:p>
        </w:tc>
        <w:tc>
          <w:tcPr>
            <w:tcW w:w="975" w:type="dxa"/>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КНоп</w:t>
            </w:r>
          </w:p>
        </w:tc>
        <w:tc>
          <w:tcPr>
            <w:tcW w:w="0" w:type="auto"/>
            <w:vMerge/>
            <w:shd w:val="clear" w:color="auto" w:fill="auto"/>
            <w:vAlign w:val="center"/>
            <w:hideMark/>
          </w:tcPr>
          <w:p w:rsidR="009356FD" w:rsidRPr="009356FD" w:rsidRDefault="009356FD" w:rsidP="009356FD">
            <w:pPr>
              <w:spacing w:after="0" w:line="240" w:lineRule="auto"/>
              <w:rPr>
                <w:rFonts w:ascii="Arial" w:eastAsia="Times New Roman" w:hAnsi="Arial" w:cs="Arial"/>
                <w:color w:val="3C3C3C"/>
                <w:sz w:val="21"/>
                <w:szCs w:val="21"/>
                <w:lang w:eastAsia="ru-RU"/>
              </w:rPr>
            </w:pPr>
          </w:p>
        </w:tc>
        <w:tc>
          <w:tcPr>
            <w:tcW w:w="0" w:type="auto"/>
            <w:vMerge/>
            <w:shd w:val="clear" w:color="auto" w:fill="auto"/>
            <w:vAlign w:val="center"/>
            <w:hideMark/>
          </w:tcPr>
          <w:p w:rsidR="009356FD" w:rsidRPr="009356FD" w:rsidRDefault="009356FD" w:rsidP="009356FD">
            <w:pPr>
              <w:spacing w:after="0" w:line="240" w:lineRule="auto"/>
              <w:rPr>
                <w:rFonts w:ascii="Arial" w:eastAsia="Times New Roman" w:hAnsi="Arial" w:cs="Arial"/>
                <w:color w:val="3C3C3C"/>
                <w:sz w:val="21"/>
                <w:szCs w:val="21"/>
                <w:lang w:eastAsia="ru-RU"/>
              </w:rPr>
            </w:pPr>
          </w:p>
        </w:tc>
      </w:tr>
    </w:tbl>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Дпнпа - доля проектов нормативных правовых актов Администрации муниципального образования, в которых выявлены риски нарушения антимонопольного законодательства;</w:t>
      </w:r>
    </w:p>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Кпнпа - количество проектов нормативных правовых актов Администрации муниципального образования, в которых Администрацией муниципального образования выявлены риски нарушения антимонопольного законодательства (в отчетном периоде);</w:t>
      </w:r>
    </w:p>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КНоп - количество нормативных правовых актов Администрации муниципального образования, в которых антимонопольным органом выявлены нарушения антимонопольного законодательства (в отчетном периоде).</w:t>
      </w:r>
    </w:p>
    <w:p w:rsidR="009356FD" w:rsidRPr="009356FD" w:rsidRDefault="009356FD" w:rsidP="009356FD">
      <w:pPr>
        <w:numPr>
          <w:ilvl w:val="0"/>
          <w:numId w:val="8"/>
        </w:numPr>
        <w:spacing w:before="100" w:beforeAutospacing="1" w:after="100" w:afterAutospacing="1"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Доля нормативных правовых актов Администрации муниципального образования, в которых выявлены риски нарушения антимонопольного законодательства, рассчитывается по формуле:</w:t>
      </w:r>
    </w:p>
    <w:tbl>
      <w:tblPr>
        <w:tblW w:w="0" w:type="auto"/>
        <w:tblCellMar>
          <w:top w:w="15" w:type="dxa"/>
          <w:left w:w="15" w:type="dxa"/>
          <w:bottom w:w="15" w:type="dxa"/>
          <w:right w:w="15" w:type="dxa"/>
        </w:tblCellMar>
        <w:tblLook w:val="04A0" w:firstRow="1" w:lastRow="0" w:firstColumn="1" w:lastColumn="0" w:noHBand="0" w:noVBand="1"/>
      </w:tblPr>
      <w:tblGrid>
        <w:gridCol w:w="960"/>
        <w:gridCol w:w="570"/>
        <w:gridCol w:w="990"/>
        <w:gridCol w:w="360"/>
        <w:gridCol w:w="1290"/>
      </w:tblGrid>
      <w:tr w:rsidR="009356FD" w:rsidRPr="009356FD" w:rsidTr="009356FD">
        <w:tc>
          <w:tcPr>
            <w:tcW w:w="960" w:type="dxa"/>
            <w:vMerge w:val="restart"/>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Днпа</w:t>
            </w:r>
          </w:p>
        </w:tc>
        <w:tc>
          <w:tcPr>
            <w:tcW w:w="570" w:type="dxa"/>
            <w:vMerge w:val="restart"/>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w:t>
            </w:r>
          </w:p>
        </w:tc>
        <w:tc>
          <w:tcPr>
            <w:tcW w:w="990" w:type="dxa"/>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Кнпа</w:t>
            </w:r>
          </w:p>
        </w:tc>
        <w:tc>
          <w:tcPr>
            <w:tcW w:w="360" w:type="dxa"/>
            <w:vMerge w:val="restart"/>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w:t>
            </w:r>
          </w:p>
        </w:tc>
        <w:tc>
          <w:tcPr>
            <w:tcW w:w="1290" w:type="dxa"/>
            <w:vMerge w:val="restart"/>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где</w:t>
            </w:r>
          </w:p>
        </w:tc>
      </w:tr>
      <w:tr w:rsidR="009356FD" w:rsidRPr="009356FD" w:rsidTr="009356FD">
        <w:tc>
          <w:tcPr>
            <w:tcW w:w="0" w:type="auto"/>
            <w:vMerge/>
            <w:shd w:val="clear" w:color="auto" w:fill="auto"/>
            <w:vAlign w:val="center"/>
            <w:hideMark/>
          </w:tcPr>
          <w:p w:rsidR="009356FD" w:rsidRPr="009356FD" w:rsidRDefault="009356FD" w:rsidP="009356FD">
            <w:pPr>
              <w:spacing w:after="0" w:line="240" w:lineRule="auto"/>
              <w:rPr>
                <w:rFonts w:ascii="Arial" w:eastAsia="Times New Roman" w:hAnsi="Arial" w:cs="Arial"/>
                <w:color w:val="3C3C3C"/>
                <w:sz w:val="21"/>
                <w:szCs w:val="21"/>
                <w:lang w:eastAsia="ru-RU"/>
              </w:rPr>
            </w:pPr>
          </w:p>
        </w:tc>
        <w:tc>
          <w:tcPr>
            <w:tcW w:w="0" w:type="auto"/>
            <w:vMerge/>
            <w:shd w:val="clear" w:color="auto" w:fill="auto"/>
            <w:vAlign w:val="center"/>
            <w:hideMark/>
          </w:tcPr>
          <w:p w:rsidR="009356FD" w:rsidRPr="009356FD" w:rsidRDefault="009356FD" w:rsidP="009356FD">
            <w:pPr>
              <w:spacing w:after="0" w:line="240" w:lineRule="auto"/>
              <w:rPr>
                <w:rFonts w:ascii="Arial" w:eastAsia="Times New Roman" w:hAnsi="Arial" w:cs="Arial"/>
                <w:color w:val="3C3C3C"/>
                <w:sz w:val="21"/>
                <w:szCs w:val="21"/>
                <w:lang w:eastAsia="ru-RU"/>
              </w:rPr>
            </w:pPr>
          </w:p>
        </w:tc>
        <w:tc>
          <w:tcPr>
            <w:tcW w:w="990" w:type="dxa"/>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КНоп</w:t>
            </w:r>
          </w:p>
        </w:tc>
        <w:tc>
          <w:tcPr>
            <w:tcW w:w="0" w:type="auto"/>
            <w:vMerge/>
            <w:shd w:val="clear" w:color="auto" w:fill="auto"/>
            <w:vAlign w:val="center"/>
            <w:hideMark/>
          </w:tcPr>
          <w:p w:rsidR="009356FD" w:rsidRPr="009356FD" w:rsidRDefault="009356FD" w:rsidP="009356FD">
            <w:pPr>
              <w:spacing w:after="0" w:line="240" w:lineRule="auto"/>
              <w:rPr>
                <w:rFonts w:ascii="Arial" w:eastAsia="Times New Roman" w:hAnsi="Arial" w:cs="Arial"/>
                <w:color w:val="3C3C3C"/>
                <w:sz w:val="21"/>
                <w:szCs w:val="21"/>
                <w:lang w:eastAsia="ru-RU"/>
              </w:rPr>
            </w:pPr>
          </w:p>
        </w:tc>
        <w:tc>
          <w:tcPr>
            <w:tcW w:w="0" w:type="auto"/>
            <w:vMerge/>
            <w:shd w:val="clear" w:color="auto" w:fill="auto"/>
            <w:vAlign w:val="center"/>
            <w:hideMark/>
          </w:tcPr>
          <w:p w:rsidR="009356FD" w:rsidRPr="009356FD" w:rsidRDefault="009356FD" w:rsidP="009356FD">
            <w:pPr>
              <w:spacing w:after="0" w:line="240" w:lineRule="auto"/>
              <w:rPr>
                <w:rFonts w:ascii="Arial" w:eastAsia="Times New Roman" w:hAnsi="Arial" w:cs="Arial"/>
                <w:color w:val="3C3C3C"/>
                <w:sz w:val="21"/>
                <w:szCs w:val="21"/>
                <w:lang w:eastAsia="ru-RU"/>
              </w:rPr>
            </w:pPr>
          </w:p>
        </w:tc>
      </w:tr>
    </w:tbl>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Днпа - доля нормативных правовых актов Администрации муниципального образования, в которых выявлены риски нарушения антимонопольного законодательства;</w:t>
      </w:r>
    </w:p>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Кпнпа - количество нормативных правовых актов Администрации муниципального образования, в которых Администрацией муниципального образования выявлены риски нарушения антимонопольного законодательства (в отчетном периоде);</w:t>
      </w:r>
    </w:p>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КНоп - количество нормативных правовых актов Администрации муниципального образования, в которых антимонопольным органом выявлены нарушения антимонопольного законодательства (в отчетном периоде).</w:t>
      </w:r>
    </w:p>
    <w:p w:rsidR="009356FD" w:rsidRPr="009356FD" w:rsidRDefault="009356FD" w:rsidP="009356FD">
      <w:pPr>
        <w:numPr>
          <w:ilvl w:val="0"/>
          <w:numId w:val="9"/>
        </w:numPr>
        <w:spacing w:before="100" w:beforeAutospacing="1" w:after="100" w:afterAutospacing="1"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Методика расчета ключевых показателей эффективности функционирования антимонопольного комплаенса для уполномоченного подразделения (должностного лица)</w:t>
      </w:r>
    </w:p>
    <w:p w:rsidR="009356FD" w:rsidRPr="009356FD" w:rsidRDefault="009356FD" w:rsidP="009356FD">
      <w:pPr>
        <w:numPr>
          <w:ilvl w:val="0"/>
          <w:numId w:val="10"/>
        </w:numPr>
        <w:spacing w:before="100" w:beforeAutospacing="1" w:after="100" w:afterAutospacing="1"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Доля муниципальных служащих (работников) Администрации муниципального образования (далее - муниципальный служащий (работник)), с которыми были проведены обучающие мероприятия по антимонопольному законодательству и антимонопольному комплаенсу, рассчитывается по формуле:</w:t>
      </w:r>
    </w:p>
    <w:tbl>
      <w:tblPr>
        <w:tblW w:w="0" w:type="auto"/>
        <w:tblCellMar>
          <w:top w:w="15" w:type="dxa"/>
          <w:left w:w="15" w:type="dxa"/>
          <w:bottom w:w="15" w:type="dxa"/>
          <w:right w:w="15" w:type="dxa"/>
        </w:tblCellMar>
        <w:tblLook w:val="04A0" w:firstRow="1" w:lastRow="0" w:firstColumn="1" w:lastColumn="0" w:noHBand="0" w:noVBand="1"/>
      </w:tblPr>
      <w:tblGrid>
        <w:gridCol w:w="960"/>
        <w:gridCol w:w="570"/>
        <w:gridCol w:w="990"/>
        <w:gridCol w:w="360"/>
        <w:gridCol w:w="1290"/>
      </w:tblGrid>
      <w:tr w:rsidR="009356FD" w:rsidRPr="009356FD" w:rsidTr="009356FD">
        <w:tc>
          <w:tcPr>
            <w:tcW w:w="960" w:type="dxa"/>
            <w:vMerge w:val="restart"/>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Дгс</w:t>
            </w:r>
          </w:p>
        </w:tc>
        <w:tc>
          <w:tcPr>
            <w:tcW w:w="570" w:type="dxa"/>
            <w:vMerge w:val="restart"/>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w:t>
            </w:r>
          </w:p>
        </w:tc>
        <w:tc>
          <w:tcPr>
            <w:tcW w:w="990" w:type="dxa"/>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Кгс</w:t>
            </w:r>
          </w:p>
        </w:tc>
        <w:tc>
          <w:tcPr>
            <w:tcW w:w="360" w:type="dxa"/>
            <w:vMerge w:val="restart"/>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w:t>
            </w:r>
          </w:p>
        </w:tc>
        <w:tc>
          <w:tcPr>
            <w:tcW w:w="1290" w:type="dxa"/>
            <w:vMerge w:val="restart"/>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где</w:t>
            </w:r>
          </w:p>
        </w:tc>
      </w:tr>
      <w:tr w:rsidR="009356FD" w:rsidRPr="009356FD" w:rsidTr="009356FD">
        <w:tc>
          <w:tcPr>
            <w:tcW w:w="0" w:type="auto"/>
            <w:vMerge/>
            <w:shd w:val="clear" w:color="auto" w:fill="auto"/>
            <w:vAlign w:val="center"/>
            <w:hideMark/>
          </w:tcPr>
          <w:p w:rsidR="009356FD" w:rsidRPr="009356FD" w:rsidRDefault="009356FD" w:rsidP="009356FD">
            <w:pPr>
              <w:spacing w:after="0" w:line="240" w:lineRule="auto"/>
              <w:rPr>
                <w:rFonts w:ascii="Arial" w:eastAsia="Times New Roman" w:hAnsi="Arial" w:cs="Arial"/>
                <w:color w:val="3C3C3C"/>
                <w:sz w:val="21"/>
                <w:szCs w:val="21"/>
                <w:lang w:eastAsia="ru-RU"/>
              </w:rPr>
            </w:pPr>
          </w:p>
        </w:tc>
        <w:tc>
          <w:tcPr>
            <w:tcW w:w="0" w:type="auto"/>
            <w:vMerge/>
            <w:shd w:val="clear" w:color="auto" w:fill="auto"/>
            <w:vAlign w:val="center"/>
            <w:hideMark/>
          </w:tcPr>
          <w:p w:rsidR="009356FD" w:rsidRPr="009356FD" w:rsidRDefault="009356FD" w:rsidP="009356FD">
            <w:pPr>
              <w:spacing w:after="0" w:line="240" w:lineRule="auto"/>
              <w:rPr>
                <w:rFonts w:ascii="Arial" w:eastAsia="Times New Roman" w:hAnsi="Arial" w:cs="Arial"/>
                <w:color w:val="3C3C3C"/>
                <w:sz w:val="21"/>
                <w:szCs w:val="21"/>
                <w:lang w:eastAsia="ru-RU"/>
              </w:rPr>
            </w:pPr>
          </w:p>
        </w:tc>
        <w:tc>
          <w:tcPr>
            <w:tcW w:w="990" w:type="dxa"/>
            <w:shd w:val="clear" w:color="auto" w:fill="auto"/>
            <w:vAlign w:val="center"/>
            <w:hideMark/>
          </w:tcPr>
          <w:p w:rsidR="009356FD" w:rsidRPr="009356FD" w:rsidRDefault="009356FD" w:rsidP="009356FD">
            <w:pPr>
              <w:spacing w:after="150" w:line="240" w:lineRule="auto"/>
              <w:jc w:val="center"/>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Кгсобщ</w:t>
            </w:r>
          </w:p>
        </w:tc>
        <w:tc>
          <w:tcPr>
            <w:tcW w:w="0" w:type="auto"/>
            <w:vMerge/>
            <w:shd w:val="clear" w:color="auto" w:fill="auto"/>
            <w:vAlign w:val="center"/>
            <w:hideMark/>
          </w:tcPr>
          <w:p w:rsidR="009356FD" w:rsidRPr="009356FD" w:rsidRDefault="009356FD" w:rsidP="009356FD">
            <w:pPr>
              <w:spacing w:after="0" w:line="240" w:lineRule="auto"/>
              <w:rPr>
                <w:rFonts w:ascii="Arial" w:eastAsia="Times New Roman" w:hAnsi="Arial" w:cs="Arial"/>
                <w:color w:val="3C3C3C"/>
                <w:sz w:val="21"/>
                <w:szCs w:val="21"/>
                <w:lang w:eastAsia="ru-RU"/>
              </w:rPr>
            </w:pPr>
          </w:p>
        </w:tc>
        <w:tc>
          <w:tcPr>
            <w:tcW w:w="0" w:type="auto"/>
            <w:vMerge/>
            <w:shd w:val="clear" w:color="auto" w:fill="auto"/>
            <w:vAlign w:val="center"/>
            <w:hideMark/>
          </w:tcPr>
          <w:p w:rsidR="009356FD" w:rsidRPr="009356FD" w:rsidRDefault="009356FD" w:rsidP="009356FD">
            <w:pPr>
              <w:spacing w:after="0" w:line="240" w:lineRule="auto"/>
              <w:rPr>
                <w:rFonts w:ascii="Arial" w:eastAsia="Times New Roman" w:hAnsi="Arial" w:cs="Arial"/>
                <w:color w:val="3C3C3C"/>
                <w:sz w:val="21"/>
                <w:szCs w:val="21"/>
                <w:lang w:eastAsia="ru-RU"/>
              </w:rPr>
            </w:pPr>
          </w:p>
        </w:tc>
      </w:tr>
    </w:tbl>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Дгс - доля муниципальных служащих (работников) Администрации муниципального образования, с которыми были проведены обучающие мероприятия по антимонопольному законодательству и антимонопольному комплаенсу;</w:t>
      </w:r>
    </w:p>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Кгс - количество муниципальных служащих (работников) Администрации муниципального образования, с которыми были проведены обучающие мероприятия по антимонопольному законодательству и антимонопольному комплаенсу;</w:t>
      </w:r>
    </w:p>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Кгсобщ — общее количество муниципальных служащих (работников) Администрации муниципального образования, чьи должностные обязанности предусматривают выполнение функций, связанных с рисками нарушения антимонопольного законодательства.</w:t>
      </w:r>
    </w:p>
    <w:p w:rsidR="009356FD" w:rsidRPr="009356FD" w:rsidRDefault="009356FD" w:rsidP="009356FD">
      <w:pPr>
        <w:numPr>
          <w:ilvl w:val="0"/>
          <w:numId w:val="11"/>
        </w:numPr>
        <w:spacing w:before="100" w:beforeAutospacing="1" w:after="100" w:afterAutospacing="1"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Оценка значений</w:t>
      </w:r>
    </w:p>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КПЗ для Администрации муниципального образования в целом и КПЗ для уполномоченного подразделения (должностного лица)</w:t>
      </w:r>
    </w:p>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lastRenderedPageBreak/>
        <w:t>4.1.Оценка значений КПЗ «коэффициент снижения количества нарушений антимонопольного законодательства со стороны Администрации муниципального образования (по сравнению с предыдущим годом)».</w:t>
      </w:r>
    </w:p>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Ключевой показатель «коэффициент снижения количества нарушений антимонопольного законодательства со стороны Администрации муниципального образования (по сравнению с предыдущим годом)» коррелирует с ключевым показателем мероприятий, предусмотренным подпунктом «б» пункта 1 Национального плана развития конкуренции в Российской Федерации на 2018 - 2020 годы (далее - Национальный план), утвержденным Указом Президента РФ от 21.12.2017 № 618 «Об основных направлениях государственной политики по развитию конкуренции», а именно: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Ежегодная оценка значения КПЭ «коэффициент снижения количества нарушений антимонопольного законодательства со стороны Администрации муниципального образования (по сравнению с предыдущим годом)» призвана обеспечить понимание об эффективности функционирования антимонопольного комплаенса в Администрации муниципального образования и о соответствии мероприятий антимонопольного комплаенса Администрации муниципального образования направлениям совершенствования государственной политики по развитию конкуренции, установленных Национальным планом.</w:t>
      </w:r>
    </w:p>
    <w:p w:rsidR="009356FD" w:rsidRPr="009356FD" w:rsidRDefault="009356FD" w:rsidP="009356FD">
      <w:pPr>
        <w:numPr>
          <w:ilvl w:val="0"/>
          <w:numId w:val="12"/>
        </w:numPr>
        <w:spacing w:before="100" w:beforeAutospacing="1" w:after="100" w:afterAutospacing="1"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Оценка значений КПЭ «доля проектов нормативных правовых актов Администрации муниципального образования, в которых выявлены риски нарушения антимонопольного законодательства» и «доля нормативных правовых актов Администрации муниципального образования, в которых выявлены риски нарушения антимонопольного законодательства».</w:t>
      </w:r>
    </w:p>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Оценка вышеуказанных значений КПЭ направлена на понимание эффективности мероприятий антимонопольного комплаенса.</w:t>
      </w:r>
    </w:p>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При эффективном проведении мероприятий по анализу нормативных правовых актов Администрации муниципального образования и их проектов на предмет выявления заложенных в них рисков нарушения антимонопольного законодательства (то есть, при высоком значении числителя) должно наблюдаться уменьшение нормативных правовых актов Администрации муниципального образования, в отношении которых антимонопольным органом выявлены нарушения антимонопольного законодательства (то есть, низкое значение знаменателя). Таким образом, значение КПЭ будет тем выше, чем эффективней данные мероприятия антимонопольного комплаенса будут осуществляться уполномоченным подразделением (должностным лицом). И наоборот, при невысоком значении долей нормативных правовых актов и их проектов (числитель) наряду с высоким количеством выявленых антимонопольным органом нарушений антимонопольного законодательства в таких актах (знаменатель), низкие значения КПЭ будут свидетельствовать о низкой эффективности данных мероприятий.</w:t>
      </w:r>
    </w:p>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4.3.Оценка значения КПЭ «муниципальных служащих (работников) Администрации муниципального образования, с которыми были проведены обучающие мероприятия по антимонопольному законодательству и антимонопольному комплаенсу».</w:t>
      </w:r>
    </w:p>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Консультирование и обучение муниципальных служащих (работников) Администрации муниципального образования по вопросам, связанным с соблюдением антимонопольного законодательства и антимонопольным комплаенсом, отнесено к компетенции уполномоченного подразделения (должностного лица) и направлено на профилактику нарушений требований антимонопольного законодательства в деятельности Администрации муниципального образования. В том числе от эффективности работы уполномоченного подразделения (должностного лица) по данному направлению напрямую зависит возможность достижения целей Национального плана, предусмотренных подпунктом «б» пункта 1 Национального плана.</w:t>
      </w:r>
    </w:p>
    <w:p w:rsidR="009356FD" w:rsidRPr="009356FD" w:rsidRDefault="009356FD" w:rsidP="009356FD">
      <w:pPr>
        <w:spacing w:after="150" w:line="240" w:lineRule="auto"/>
        <w:jc w:val="both"/>
        <w:rPr>
          <w:rFonts w:ascii="Arial" w:eastAsia="Times New Roman" w:hAnsi="Arial" w:cs="Arial"/>
          <w:color w:val="3C3C3C"/>
          <w:sz w:val="21"/>
          <w:szCs w:val="21"/>
          <w:lang w:eastAsia="ru-RU"/>
        </w:rPr>
      </w:pPr>
      <w:r w:rsidRPr="009356FD">
        <w:rPr>
          <w:rFonts w:ascii="Arial" w:eastAsia="Times New Roman" w:hAnsi="Arial" w:cs="Arial"/>
          <w:color w:val="3C3C3C"/>
          <w:sz w:val="21"/>
          <w:szCs w:val="21"/>
          <w:lang w:eastAsia="ru-RU"/>
        </w:rPr>
        <w:t xml:space="preserve">Расчет данного показателя предусматривает определение муниципальных служащих (работников) Администрации муниципального образования, чьи должностные обязанности предусматривают выполнение функций, связанных с рисками нарушения антимонопольного законодательства, и определение из их числа количества муниципальных служащих </w:t>
      </w:r>
      <w:r w:rsidRPr="009356FD">
        <w:rPr>
          <w:rFonts w:ascii="Arial" w:eastAsia="Times New Roman" w:hAnsi="Arial" w:cs="Arial"/>
          <w:color w:val="3C3C3C"/>
          <w:sz w:val="21"/>
          <w:szCs w:val="21"/>
          <w:lang w:eastAsia="ru-RU"/>
        </w:rPr>
        <w:lastRenderedPageBreak/>
        <w:t>(работников), с которыми были проведены обучающие мероприятия по антимонопольному законодательству и антимонопольному комплаенсу. Высокое значение количества муниципальных служащих (работников), с которыми были проведены обучающие мероприятия по антимонопольному законодательству и антимонопольному комплаенсу (числитель), обеспечивает высокое значение КПЭ.</w:t>
      </w:r>
    </w:p>
    <w:p w:rsidR="00482B7D" w:rsidRDefault="00482B7D">
      <w:bookmarkStart w:id="0" w:name="_GoBack"/>
      <w:bookmarkEnd w:id="0"/>
    </w:p>
    <w:sectPr w:rsidR="00482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97"/>
    <w:multiLevelType w:val="multilevel"/>
    <w:tmpl w:val="D87C9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53806"/>
    <w:multiLevelType w:val="multilevel"/>
    <w:tmpl w:val="0F208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53654"/>
    <w:multiLevelType w:val="multilevel"/>
    <w:tmpl w:val="ED3A4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F0F72"/>
    <w:multiLevelType w:val="multilevel"/>
    <w:tmpl w:val="94C23B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063A4F"/>
    <w:multiLevelType w:val="multilevel"/>
    <w:tmpl w:val="75FC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62303"/>
    <w:multiLevelType w:val="multilevel"/>
    <w:tmpl w:val="B6EAE5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4B230F"/>
    <w:multiLevelType w:val="multilevel"/>
    <w:tmpl w:val="676A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FE2467"/>
    <w:multiLevelType w:val="multilevel"/>
    <w:tmpl w:val="54082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28585E"/>
    <w:multiLevelType w:val="multilevel"/>
    <w:tmpl w:val="B942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B11ECA"/>
    <w:multiLevelType w:val="multilevel"/>
    <w:tmpl w:val="A4CE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914BA0"/>
    <w:multiLevelType w:val="multilevel"/>
    <w:tmpl w:val="EFDA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651B4D"/>
    <w:multiLevelType w:val="multilevel"/>
    <w:tmpl w:val="13E0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9"/>
  </w:num>
  <w:num w:numId="4">
    <w:abstractNumId w:val="1"/>
  </w:num>
  <w:num w:numId="5">
    <w:abstractNumId w:val="10"/>
  </w:num>
  <w:num w:numId="6">
    <w:abstractNumId w:val="8"/>
  </w:num>
  <w:num w:numId="7">
    <w:abstractNumId w:val="0"/>
  </w:num>
  <w:num w:numId="8">
    <w:abstractNumId w:val="4"/>
  </w:num>
  <w:num w:numId="9">
    <w:abstractNumId w:val="7"/>
  </w:num>
  <w:num w:numId="10">
    <w:abstractNumId w:val="6"/>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6FD"/>
    <w:rsid w:val="002D0FD0"/>
    <w:rsid w:val="00482B7D"/>
    <w:rsid w:val="00935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DCCBE-9007-4902-B61D-4B932838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77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10067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2023-06-08T11:20:00Z</dcterms:created>
  <dcterms:modified xsi:type="dcterms:W3CDTF">2023-06-08T11:20:00Z</dcterms:modified>
</cp:coreProperties>
</file>