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1FF3" w14:textId="77777777" w:rsidR="00BC4F41" w:rsidRDefault="00796E6D" w:rsidP="0049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C36">
        <w:rPr>
          <w:rFonts w:ascii="Times New Roman" w:hAnsi="Times New Roman"/>
          <w:sz w:val="24"/>
          <w:szCs w:val="24"/>
        </w:rPr>
        <w:tab/>
      </w:r>
      <w:r w:rsidRPr="00F95C36">
        <w:rPr>
          <w:rFonts w:ascii="Times New Roman" w:hAnsi="Times New Roman"/>
          <w:sz w:val="24"/>
          <w:szCs w:val="24"/>
        </w:rPr>
        <w:tab/>
      </w:r>
    </w:p>
    <w:p w14:paraId="56C8BCFD" w14:textId="77777777" w:rsidR="00796E6D" w:rsidRPr="00C86CF3" w:rsidRDefault="00453221" w:rsidP="00E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96E6D" w:rsidRPr="00C86CF3">
        <w:rPr>
          <w:rFonts w:ascii="Times New Roman" w:hAnsi="Times New Roman"/>
          <w:sz w:val="24"/>
          <w:szCs w:val="24"/>
        </w:rPr>
        <w:t xml:space="preserve">Утверждено </w:t>
      </w:r>
    </w:p>
    <w:p w14:paraId="6E071EBB" w14:textId="77777777" w:rsidR="00796E6D" w:rsidRPr="00C86CF3" w:rsidRDefault="00796E6D" w:rsidP="001D579C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14:paraId="2232F08F" w14:textId="77777777" w:rsidR="00796E6D" w:rsidRPr="00C86CF3" w:rsidRDefault="00BC4148" w:rsidP="00796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  <w:t xml:space="preserve">Сельского </w:t>
      </w:r>
      <w:proofErr w:type="gramStart"/>
      <w:r w:rsidRPr="00C86CF3">
        <w:rPr>
          <w:rFonts w:ascii="Times New Roman" w:hAnsi="Times New Roman"/>
          <w:sz w:val="24"/>
          <w:szCs w:val="24"/>
        </w:rPr>
        <w:t xml:space="preserve">поселения </w:t>
      </w:r>
      <w:r w:rsidR="00796E6D" w:rsidRPr="00C86CF3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End"/>
      <w:r w:rsidR="00796E6D" w:rsidRPr="00C86CF3">
        <w:rPr>
          <w:rFonts w:ascii="Times New Roman" w:hAnsi="Times New Roman"/>
          <w:sz w:val="24"/>
          <w:szCs w:val="24"/>
        </w:rPr>
        <w:t>Юшарский</w:t>
      </w:r>
      <w:proofErr w:type="spellEnd"/>
      <w:r w:rsidR="00796E6D" w:rsidRPr="00C86CF3">
        <w:rPr>
          <w:rFonts w:ascii="Times New Roman" w:hAnsi="Times New Roman"/>
          <w:sz w:val="24"/>
          <w:szCs w:val="24"/>
        </w:rPr>
        <w:t xml:space="preserve"> сельсовет» </w:t>
      </w:r>
      <w:r w:rsidRPr="00C86CF3">
        <w:rPr>
          <w:rFonts w:ascii="Times New Roman" w:hAnsi="Times New Roman"/>
          <w:sz w:val="24"/>
          <w:szCs w:val="24"/>
        </w:rPr>
        <w:t xml:space="preserve">ЗР </w:t>
      </w:r>
      <w:r w:rsidR="00796E6D" w:rsidRPr="00C86CF3">
        <w:rPr>
          <w:rFonts w:ascii="Times New Roman" w:hAnsi="Times New Roman"/>
          <w:sz w:val="24"/>
          <w:szCs w:val="24"/>
        </w:rPr>
        <w:t>НАО</w:t>
      </w:r>
    </w:p>
    <w:p w14:paraId="174364E9" w14:textId="77777777" w:rsidR="00796E6D" w:rsidRPr="001610F3" w:rsidRDefault="00BC4F41" w:rsidP="00796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="003B49DF">
        <w:rPr>
          <w:rFonts w:ascii="Times New Roman" w:hAnsi="Times New Roman"/>
          <w:sz w:val="24"/>
          <w:szCs w:val="24"/>
        </w:rPr>
        <w:tab/>
      </w:r>
      <w:r w:rsidR="003B49DF">
        <w:rPr>
          <w:rFonts w:ascii="Times New Roman" w:hAnsi="Times New Roman"/>
          <w:sz w:val="24"/>
          <w:szCs w:val="24"/>
        </w:rPr>
        <w:tab/>
      </w:r>
      <w:r w:rsidR="003B49DF">
        <w:rPr>
          <w:rFonts w:ascii="Times New Roman" w:hAnsi="Times New Roman"/>
          <w:sz w:val="24"/>
          <w:szCs w:val="24"/>
        </w:rPr>
        <w:tab/>
      </w:r>
      <w:r w:rsidR="003B49DF">
        <w:rPr>
          <w:rFonts w:ascii="Times New Roman" w:hAnsi="Times New Roman"/>
          <w:sz w:val="24"/>
          <w:szCs w:val="24"/>
        </w:rPr>
        <w:tab/>
      </w:r>
      <w:r w:rsidR="001610F3">
        <w:rPr>
          <w:rFonts w:ascii="Times New Roman" w:hAnsi="Times New Roman"/>
          <w:sz w:val="24"/>
          <w:szCs w:val="24"/>
        </w:rPr>
        <w:t>от 00.00.0000 № 00</w:t>
      </w:r>
      <w:r w:rsidR="00796E6D" w:rsidRPr="001610F3">
        <w:rPr>
          <w:rFonts w:ascii="Times New Roman" w:hAnsi="Times New Roman"/>
          <w:sz w:val="24"/>
          <w:szCs w:val="24"/>
        </w:rPr>
        <w:t>-п</w:t>
      </w:r>
    </w:p>
    <w:p w14:paraId="0F82F2A6" w14:textId="77777777" w:rsidR="00796E6D" w:rsidRPr="00C86CF3" w:rsidRDefault="00796E6D" w:rsidP="00796E6D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14:paraId="2DA38008" w14:textId="77777777" w:rsidR="00796E6D" w:rsidRPr="00C86CF3" w:rsidRDefault="00796E6D" w:rsidP="001D57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b/>
          <w:sz w:val="24"/>
          <w:szCs w:val="24"/>
        </w:rPr>
        <w:t xml:space="preserve"> Основные направления </w:t>
      </w:r>
      <w:r w:rsidR="00052247" w:rsidRPr="00C86CF3">
        <w:rPr>
          <w:rFonts w:ascii="Times New Roman" w:hAnsi="Times New Roman"/>
          <w:b/>
          <w:sz w:val="24"/>
          <w:szCs w:val="24"/>
        </w:rPr>
        <w:t xml:space="preserve">бюджетной и </w:t>
      </w:r>
      <w:proofErr w:type="gramStart"/>
      <w:r w:rsidR="00052247" w:rsidRPr="00C86CF3">
        <w:rPr>
          <w:rFonts w:ascii="Times New Roman" w:hAnsi="Times New Roman"/>
          <w:b/>
          <w:sz w:val="24"/>
          <w:szCs w:val="24"/>
        </w:rPr>
        <w:t>налоговой  политики</w:t>
      </w:r>
      <w:proofErr w:type="gramEnd"/>
      <w:r w:rsidR="00052247" w:rsidRPr="00C86CF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C86CF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C86CF3">
        <w:rPr>
          <w:rFonts w:ascii="Times New Roman" w:hAnsi="Times New Roman"/>
          <w:b/>
          <w:sz w:val="24"/>
          <w:szCs w:val="24"/>
        </w:rPr>
        <w:t>Юшарский</w:t>
      </w:r>
      <w:proofErr w:type="spellEnd"/>
      <w:r w:rsidRPr="00C86CF3">
        <w:rPr>
          <w:rFonts w:ascii="Times New Roman" w:hAnsi="Times New Roman"/>
          <w:b/>
          <w:sz w:val="24"/>
          <w:szCs w:val="24"/>
        </w:rPr>
        <w:t xml:space="preserve">  сельсовет» </w:t>
      </w:r>
      <w:r w:rsidR="00052247" w:rsidRPr="00C86CF3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Pr="00C86CF3">
        <w:rPr>
          <w:rFonts w:ascii="Times New Roman" w:hAnsi="Times New Roman"/>
          <w:b/>
          <w:sz w:val="24"/>
          <w:szCs w:val="24"/>
        </w:rPr>
        <w:t>Нене</w:t>
      </w:r>
      <w:r w:rsidR="00453221">
        <w:rPr>
          <w:rFonts w:ascii="Times New Roman" w:hAnsi="Times New Roman"/>
          <w:b/>
          <w:sz w:val="24"/>
          <w:szCs w:val="24"/>
        </w:rPr>
        <w:t>цкого автономного округа на 2025</w:t>
      </w:r>
      <w:r w:rsidRPr="00C86CF3">
        <w:rPr>
          <w:rFonts w:ascii="Times New Roman" w:hAnsi="Times New Roman"/>
          <w:b/>
          <w:sz w:val="24"/>
          <w:szCs w:val="24"/>
        </w:rPr>
        <w:t xml:space="preserve"> год и на плановый  период  </w:t>
      </w:r>
      <w:r w:rsidR="00453221">
        <w:rPr>
          <w:rFonts w:ascii="Times New Roman" w:hAnsi="Times New Roman"/>
          <w:b/>
          <w:sz w:val="24"/>
          <w:szCs w:val="24"/>
        </w:rPr>
        <w:t>2026 и  2027</w:t>
      </w:r>
      <w:r w:rsidRPr="00C86CF3">
        <w:rPr>
          <w:rFonts w:ascii="Times New Roman" w:hAnsi="Times New Roman"/>
          <w:b/>
          <w:sz w:val="24"/>
          <w:szCs w:val="24"/>
        </w:rPr>
        <w:t xml:space="preserve"> годов.</w:t>
      </w:r>
    </w:p>
    <w:p w14:paraId="74736F72" w14:textId="77777777" w:rsidR="00C86CF3" w:rsidRDefault="00C86CF3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0B875FA1" w14:textId="77777777" w:rsidR="0046748B" w:rsidRDefault="0046748B" w:rsidP="000616B9">
      <w:pPr>
        <w:pStyle w:val="Default"/>
        <w:jc w:val="both"/>
        <w:rPr>
          <w:b/>
        </w:rPr>
      </w:pPr>
      <w:r w:rsidRPr="00C86CF3">
        <w:rPr>
          <w:color w:val="auto"/>
        </w:rPr>
        <w:t xml:space="preserve">Основные направления бюджетной и налоговой политики </w:t>
      </w:r>
      <w:r w:rsidR="000616B9">
        <w:rPr>
          <w:color w:val="auto"/>
        </w:rPr>
        <w:t xml:space="preserve">актуализированы с учетом текущей экономической и геополитической ситуации и нацелены на решение приоритетных задач социально-экономического развития </w:t>
      </w:r>
      <w:r w:rsidRPr="00C86CF3">
        <w:rPr>
          <w:color w:val="auto"/>
        </w:rPr>
        <w:t>Сельского поселения</w:t>
      </w:r>
      <w:r>
        <w:rPr>
          <w:color w:val="auto"/>
        </w:rPr>
        <w:t xml:space="preserve"> «</w:t>
      </w:r>
      <w:proofErr w:type="spellStart"/>
      <w:r>
        <w:rPr>
          <w:color w:val="auto"/>
        </w:rPr>
        <w:t>Юшар</w:t>
      </w:r>
      <w:r w:rsidRPr="00C86CF3">
        <w:rPr>
          <w:color w:val="auto"/>
        </w:rPr>
        <w:t>ский</w:t>
      </w:r>
      <w:proofErr w:type="spellEnd"/>
      <w:r w:rsidRPr="00C86CF3">
        <w:rPr>
          <w:color w:val="auto"/>
        </w:rPr>
        <w:t xml:space="preserve"> сельсовет» Заполярного района Нене</w:t>
      </w:r>
      <w:r w:rsidR="00453221">
        <w:rPr>
          <w:color w:val="auto"/>
        </w:rPr>
        <w:t>цкого автономного округа на 2025 год и плановый период 2026 - 2027</w:t>
      </w:r>
      <w:r w:rsidRPr="00C86CF3">
        <w:rPr>
          <w:color w:val="auto"/>
        </w:rPr>
        <w:t xml:space="preserve"> годов разработаны в соответствии с  Бюджетным кодексом Российской Федерации, подпунктом 2 пункта 3.3 Положения «О бюджетном процессе </w:t>
      </w:r>
      <w:r>
        <w:rPr>
          <w:color w:val="auto"/>
        </w:rPr>
        <w:t>в муниципальном образовании «</w:t>
      </w:r>
      <w:proofErr w:type="spellStart"/>
      <w:r>
        <w:rPr>
          <w:color w:val="auto"/>
        </w:rPr>
        <w:t>Юшар</w:t>
      </w:r>
      <w:r w:rsidRPr="00C86CF3">
        <w:rPr>
          <w:color w:val="auto"/>
        </w:rPr>
        <w:t>ский</w:t>
      </w:r>
      <w:proofErr w:type="spellEnd"/>
      <w:r w:rsidRPr="00C86CF3">
        <w:rPr>
          <w:color w:val="auto"/>
        </w:rPr>
        <w:t xml:space="preserve"> сельсовет» Ненецкого автономного округа», утвержденного Решением Совета депутатов </w:t>
      </w:r>
      <w:r>
        <w:rPr>
          <w:color w:val="auto"/>
        </w:rPr>
        <w:t>муниципального образования «</w:t>
      </w:r>
      <w:proofErr w:type="spellStart"/>
      <w:r>
        <w:rPr>
          <w:color w:val="auto"/>
        </w:rPr>
        <w:t>Юшар</w:t>
      </w:r>
      <w:r w:rsidRPr="00C86CF3">
        <w:rPr>
          <w:color w:val="auto"/>
        </w:rPr>
        <w:t>ский</w:t>
      </w:r>
      <w:proofErr w:type="spellEnd"/>
      <w:r w:rsidRPr="00C86CF3">
        <w:rPr>
          <w:color w:val="auto"/>
        </w:rPr>
        <w:t xml:space="preserve"> сельсовет» Не</w:t>
      </w:r>
      <w:r>
        <w:rPr>
          <w:color w:val="auto"/>
        </w:rPr>
        <w:t>нецкого автономного округа от 25.12.2013 № 7</w:t>
      </w:r>
      <w:r w:rsidRPr="00C86CF3">
        <w:rPr>
          <w:color w:val="auto"/>
        </w:rPr>
        <w:t>.</w:t>
      </w:r>
    </w:p>
    <w:p w14:paraId="636C56AA" w14:textId="77777777" w:rsidR="0066143D" w:rsidRDefault="0066143D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4E4593EB" w14:textId="77777777" w:rsidR="00796E6D" w:rsidRPr="003B49DF" w:rsidRDefault="00C86CF3" w:rsidP="003B49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9DF">
        <w:rPr>
          <w:rFonts w:ascii="Times New Roman" w:hAnsi="Times New Roman"/>
          <w:b/>
          <w:sz w:val="24"/>
          <w:szCs w:val="24"/>
        </w:rPr>
        <w:t xml:space="preserve">Основные </w:t>
      </w:r>
      <w:r w:rsidR="00453221">
        <w:rPr>
          <w:rFonts w:ascii="Times New Roman" w:hAnsi="Times New Roman"/>
          <w:b/>
          <w:sz w:val="24"/>
          <w:szCs w:val="24"/>
        </w:rPr>
        <w:t>итоги бюджетной политики за 2023</w:t>
      </w:r>
      <w:r w:rsidRPr="003B49DF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E48883E" w14:textId="77777777" w:rsidR="004F49A5" w:rsidRPr="00C86CF3" w:rsidRDefault="004F49A5" w:rsidP="00796E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1F9FA59E" w14:textId="77777777" w:rsidR="001B222F" w:rsidRPr="00C86CF3" w:rsidRDefault="00A3582E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</w:t>
      </w:r>
      <w:proofErr w:type="gramStart"/>
      <w:r>
        <w:rPr>
          <w:rFonts w:ascii="Times New Roman" w:hAnsi="Times New Roman"/>
          <w:sz w:val="24"/>
          <w:szCs w:val="24"/>
        </w:rPr>
        <w:t>политика 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</w:t>
      </w:r>
      <w:r w:rsidR="00453221">
        <w:rPr>
          <w:rFonts w:ascii="Times New Roman" w:hAnsi="Times New Roman"/>
          <w:sz w:val="24"/>
          <w:szCs w:val="24"/>
        </w:rPr>
        <w:t xml:space="preserve"> в 2023</w:t>
      </w:r>
      <w:r w:rsidR="001B222F" w:rsidRPr="00C86CF3">
        <w:rPr>
          <w:rFonts w:ascii="Times New Roman" w:hAnsi="Times New Roman"/>
          <w:sz w:val="24"/>
          <w:szCs w:val="24"/>
        </w:rPr>
        <w:t xml:space="preserve"> году была направлена на обеспечение устойчивости бюджетной системы, выполнение принятых обязательств и сокращения неэффективных бюджетных расходов.</w:t>
      </w:r>
    </w:p>
    <w:p w14:paraId="4AA151E0" w14:textId="77777777"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Исполнение местного бюджета з</w:t>
      </w:r>
      <w:r w:rsidR="00453221">
        <w:rPr>
          <w:rFonts w:ascii="Times New Roman" w:hAnsi="Times New Roman"/>
          <w:sz w:val="24"/>
          <w:szCs w:val="24"/>
        </w:rPr>
        <w:t>а 2023</w:t>
      </w:r>
      <w:r w:rsidRPr="00C86CF3">
        <w:rPr>
          <w:rFonts w:ascii="Times New Roman" w:hAnsi="Times New Roman"/>
          <w:sz w:val="24"/>
          <w:szCs w:val="24"/>
        </w:rPr>
        <w:t xml:space="preserve"> го</w:t>
      </w:r>
      <w:r w:rsidR="00453221">
        <w:rPr>
          <w:rFonts w:ascii="Times New Roman" w:hAnsi="Times New Roman"/>
          <w:sz w:val="24"/>
          <w:szCs w:val="24"/>
        </w:rPr>
        <w:t>д составило по доходам в сумме 30 807,0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CF3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., при уточнённых плановых назначениях </w:t>
      </w:r>
      <w:r w:rsidR="00453221">
        <w:rPr>
          <w:rFonts w:ascii="Times New Roman" w:hAnsi="Times New Roman"/>
          <w:sz w:val="24"/>
          <w:szCs w:val="24"/>
        </w:rPr>
        <w:t>31 829,3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CF3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6CF3">
        <w:rPr>
          <w:rFonts w:ascii="Times New Roman" w:hAnsi="Times New Roman"/>
          <w:sz w:val="24"/>
          <w:szCs w:val="24"/>
        </w:rPr>
        <w:t>.</w:t>
      </w:r>
      <w:r w:rsidR="00453221">
        <w:rPr>
          <w:rFonts w:ascii="Times New Roman" w:hAnsi="Times New Roman"/>
          <w:sz w:val="24"/>
          <w:szCs w:val="24"/>
        </w:rPr>
        <w:t xml:space="preserve"> или 96,8</w:t>
      </w:r>
      <w:r w:rsidRPr="00C86CF3">
        <w:rPr>
          <w:rFonts w:ascii="Times New Roman" w:hAnsi="Times New Roman"/>
          <w:sz w:val="24"/>
          <w:szCs w:val="24"/>
        </w:rPr>
        <w:t xml:space="preserve">% по отношению к плану, по расходам в сумме </w:t>
      </w:r>
      <w:r w:rsidR="00453221">
        <w:rPr>
          <w:rFonts w:ascii="Times New Roman" w:hAnsi="Times New Roman"/>
          <w:sz w:val="24"/>
          <w:szCs w:val="24"/>
        </w:rPr>
        <w:t>29 259,</w:t>
      </w:r>
      <w:proofErr w:type="gramStart"/>
      <w:r w:rsidR="00453221">
        <w:rPr>
          <w:rFonts w:ascii="Times New Roman" w:hAnsi="Times New Roman"/>
          <w:sz w:val="24"/>
          <w:szCs w:val="24"/>
        </w:rPr>
        <w:t>3</w:t>
      </w:r>
      <w:r w:rsidRPr="00C86CF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86CF3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6CF3">
        <w:rPr>
          <w:rFonts w:ascii="Times New Roman" w:hAnsi="Times New Roman"/>
          <w:sz w:val="24"/>
          <w:szCs w:val="24"/>
        </w:rPr>
        <w:t>.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="00453221">
        <w:rPr>
          <w:rFonts w:ascii="Times New Roman" w:hAnsi="Times New Roman"/>
          <w:sz w:val="24"/>
          <w:szCs w:val="24"/>
        </w:rPr>
        <w:t>32 193,9</w:t>
      </w:r>
      <w:r w:rsidR="00BD7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CF3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. или </w:t>
      </w:r>
      <w:r w:rsidR="00453221">
        <w:rPr>
          <w:rFonts w:ascii="Times New Roman" w:hAnsi="Times New Roman"/>
          <w:sz w:val="24"/>
          <w:szCs w:val="24"/>
        </w:rPr>
        <w:t>90</w:t>
      </w:r>
      <w:r w:rsidR="00BD7D36">
        <w:rPr>
          <w:rFonts w:ascii="Times New Roman" w:hAnsi="Times New Roman"/>
          <w:sz w:val="24"/>
          <w:szCs w:val="24"/>
        </w:rPr>
        <w:t>,9</w:t>
      </w:r>
      <w:r w:rsidR="006B554D" w:rsidRPr="00C86CF3">
        <w:rPr>
          <w:rFonts w:ascii="Times New Roman" w:hAnsi="Times New Roman"/>
          <w:sz w:val="24"/>
          <w:szCs w:val="24"/>
        </w:rPr>
        <w:t xml:space="preserve">% от плана. </w:t>
      </w:r>
      <w:r w:rsidR="00122DBE">
        <w:rPr>
          <w:rFonts w:ascii="Times New Roman" w:hAnsi="Times New Roman"/>
          <w:sz w:val="24"/>
          <w:szCs w:val="24"/>
        </w:rPr>
        <w:t>Про</w:t>
      </w:r>
      <w:r w:rsidRPr="00C86CF3">
        <w:rPr>
          <w:rFonts w:ascii="Times New Roman" w:hAnsi="Times New Roman"/>
          <w:sz w:val="24"/>
          <w:szCs w:val="24"/>
        </w:rPr>
        <w:t xml:space="preserve">фицит бюджета по итогам </w:t>
      </w:r>
      <w:r w:rsidR="00122DBE">
        <w:rPr>
          <w:rFonts w:ascii="Times New Roman" w:hAnsi="Times New Roman"/>
          <w:sz w:val="24"/>
          <w:szCs w:val="24"/>
        </w:rPr>
        <w:t>исполнения бюджета за 2023</w:t>
      </w:r>
      <w:r w:rsidR="008D2D0F" w:rsidRPr="00C86CF3">
        <w:rPr>
          <w:rFonts w:ascii="Times New Roman" w:hAnsi="Times New Roman"/>
          <w:sz w:val="24"/>
          <w:szCs w:val="24"/>
        </w:rPr>
        <w:t xml:space="preserve"> год составил </w:t>
      </w:r>
      <w:r w:rsidR="00122DBE">
        <w:rPr>
          <w:rFonts w:ascii="Times New Roman" w:hAnsi="Times New Roman"/>
          <w:sz w:val="24"/>
          <w:szCs w:val="24"/>
        </w:rPr>
        <w:t xml:space="preserve">             1 547,7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CF3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6CF3">
        <w:rPr>
          <w:rFonts w:ascii="Times New Roman" w:hAnsi="Times New Roman"/>
          <w:sz w:val="24"/>
          <w:szCs w:val="24"/>
        </w:rPr>
        <w:t>.</w:t>
      </w:r>
    </w:p>
    <w:p w14:paraId="29CED00C" w14:textId="77777777" w:rsidR="001B222F" w:rsidRPr="00813035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Налоговые и неналоговые доходы бюджета сельского поселения исполнены в сумме</w:t>
      </w:r>
      <w:r w:rsidR="00122DBE">
        <w:rPr>
          <w:rFonts w:ascii="Times New Roman" w:hAnsi="Times New Roman"/>
          <w:sz w:val="24"/>
          <w:szCs w:val="24"/>
        </w:rPr>
        <w:t xml:space="preserve">           2 171,1</w:t>
      </w:r>
      <w:r w:rsidRPr="00C86CF3">
        <w:rPr>
          <w:rFonts w:ascii="Times New Roman" w:hAnsi="Times New Roman"/>
          <w:sz w:val="24"/>
          <w:szCs w:val="24"/>
        </w:rPr>
        <w:t xml:space="preserve"> тыс. рублей, </w:t>
      </w:r>
      <w:r w:rsidR="00122DBE" w:rsidRPr="00C86CF3">
        <w:rPr>
          <w:rFonts w:ascii="Times New Roman" w:hAnsi="Times New Roman"/>
          <w:sz w:val="24"/>
          <w:szCs w:val="24"/>
        </w:rPr>
        <w:t xml:space="preserve">при уточнённых плановых назначениях </w:t>
      </w:r>
      <w:r w:rsidR="00122DBE">
        <w:rPr>
          <w:rFonts w:ascii="Times New Roman" w:hAnsi="Times New Roman"/>
          <w:sz w:val="24"/>
          <w:szCs w:val="24"/>
        </w:rPr>
        <w:t xml:space="preserve">2 513,7 </w:t>
      </w:r>
      <w:r w:rsidR="00122DBE" w:rsidRPr="00C86CF3">
        <w:rPr>
          <w:rFonts w:ascii="Times New Roman" w:hAnsi="Times New Roman"/>
          <w:sz w:val="24"/>
          <w:szCs w:val="24"/>
        </w:rPr>
        <w:t xml:space="preserve">тыс. рублей </w:t>
      </w:r>
      <w:r w:rsidRPr="00C86CF3">
        <w:rPr>
          <w:rFonts w:ascii="Times New Roman" w:hAnsi="Times New Roman"/>
          <w:sz w:val="24"/>
          <w:szCs w:val="24"/>
        </w:rPr>
        <w:t xml:space="preserve">или на </w:t>
      </w:r>
      <w:r w:rsidR="00122DBE">
        <w:rPr>
          <w:rFonts w:ascii="Times New Roman" w:hAnsi="Times New Roman"/>
          <w:sz w:val="24"/>
          <w:szCs w:val="24"/>
        </w:rPr>
        <w:t>86,4</w:t>
      </w:r>
      <w:r w:rsidR="008A7C6E">
        <w:rPr>
          <w:rFonts w:ascii="Times New Roman" w:hAnsi="Times New Roman"/>
          <w:sz w:val="24"/>
          <w:szCs w:val="24"/>
        </w:rPr>
        <w:t xml:space="preserve"> процента к плану.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r w:rsidR="00D01C7C">
        <w:rPr>
          <w:rFonts w:ascii="Times New Roman" w:hAnsi="Times New Roman"/>
          <w:sz w:val="24"/>
          <w:szCs w:val="24"/>
        </w:rPr>
        <w:t>В</w:t>
      </w:r>
      <w:r w:rsidR="009B5B3D">
        <w:rPr>
          <w:rFonts w:ascii="Times New Roman" w:hAnsi="Times New Roman"/>
          <w:sz w:val="24"/>
          <w:szCs w:val="24"/>
        </w:rPr>
        <w:t xml:space="preserve"> 2023</w:t>
      </w:r>
      <w:r w:rsidR="00813035" w:rsidRPr="00813035">
        <w:rPr>
          <w:rFonts w:ascii="Times New Roman" w:hAnsi="Times New Roman"/>
          <w:sz w:val="24"/>
          <w:szCs w:val="24"/>
        </w:rPr>
        <w:t xml:space="preserve"> году доля налоговых и неналоговых поступлений составляла по итога</w:t>
      </w:r>
      <w:r w:rsidR="00122DBE">
        <w:rPr>
          <w:rFonts w:ascii="Times New Roman" w:hAnsi="Times New Roman"/>
          <w:sz w:val="24"/>
          <w:szCs w:val="24"/>
        </w:rPr>
        <w:t>м исполнения местного бюджета</w:t>
      </w:r>
      <w:r w:rsidR="009B5B3D">
        <w:rPr>
          <w:rFonts w:ascii="Times New Roman" w:hAnsi="Times New Roman"/>
          <w:sz w:val="24"/>
          <w:szCs w:val="24"/>
        </w:rPr>
        <w:t xml:space="preserve"> 7,0</w:t>
      </w:r>
      <w:r w:rsidR="00813035" w:rsidRPr="00813035">
        <w:rPr>
          <w:rFonts w:ascii="Times New Roman" w:hAnsi="Times New Roman"/>
          <w:sz w:val="24"/>
          <w:szCs w:val="24"/>
        </w:rPr>
        <w:t xml:space="preserve"> процентов в общем объеме доходов.</w:t>
      </w:r>
    </w:p>
    <w:p w14:paraId="7E1035BF" w14:textId="77777777" w:rsidR="0046748B" w:rsidRPr="0046748B" w:rsidRDefault="0046748B" w:rsidP="004674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6748B">
        <w:rPr>
          <w:rFonts w:ascii="Times New Roman" w:hAnsi="Times New Roman"/>
          <w:sz w:val="24"/>
          <w:szCs w:val="24"/>
        </w:rPr>
        <w:t xml:space="preserve">Темп роста налоговых </w:t>
      </w:r>
      <w:r w:rsidR="00122DBE">
        <w:rPr>
          <w:rFonts w:ascii="Times New Roman" w:hAnsi="Times New Roman"/>
          <w:sz w:val="24"/>
          <w:szCs w:val="24"/>
        </w:rPr>
        <w:t>и неналоговых поступлений в 2023 году по отношению к 2022</w:t>
      </w:r>
      <w:r w:rsidRPr="0046748B">
        <w:rPr>
          <w:rFonts w:ascii="Times New Roman" w:hAnsi="Times New Roman"/>
          <w:sz w:val="24"/>
          <w:szCs w:val="24"/>
        </w:rPr>
        <w:t xml:space="preserve"> года составил </w:t>
      </w:r>
      <w:r w:rsidR="00122DBE">
        <w:rPr>
          <w:rFonts w:ascii="Times New Roman" w:hAnsi="Times New Roman"/>
          <w:sz w:val="24"/>
          <w:szCs w:val="24"/>
        </w:rPr>
        <w:t>91,7</w:t>
      </w:r>
      <w:r w:rsidRPr="000B7D35">
        <w:rPr>
          <w:rFonts w:ascii="Times New Roman" w:hAnsi="Times New Roman"/>
          <w:sz w:val="24"/>
          <w:szCs w:val="24"/>
        </w:rPr>
        <w:t>%,</w:t>
      </w:r>
      <w:r w:rsidRPr="0046748B">
        <w:rPr>
          <w:rFonts w:ascii="Times New Roman" w:hAnsi="Times New Roman"/>
          <w:sz w:val="24"/>
          <w:szCs w:val="24"/>
        </w:rPr>
        <w:t xml:space="preserve"> а по отдельным источникам доходов местного бюджета представлен в таблице.</w:t>
      </w:r>
    </w:p>
    <w:tbl>
      <w:tblPr>
        <w:tblW w:w="9356" w:type="dxa"/>
        <w:tblInd w:w="93" w:type="dxa"/>
        <w:tblLook w:val="0000" w:firstRow="0" w:lastRow="0" w:firstColumn="0" w:lastColumn="0" w:noHBand="0" w:noVBand="0"/>
      </w:tblPr>
      <w:tblGrid>
        <w:gridCol w:w="7538"/>
        <w:gridCol w:w="1818"/>
      </w:tblGrid>
      <w:tr w:rsidR="0046748B" w:rsidRPr="0046748B" w14:paraId="73154160" w14:textId="77777777" w:rsidTr="00E7720A">
        <w:trPr>
          <w:trHeight w:val="555"/>
        </w:trPr>
        <w:tc>
          <w:tcPr>
            <w:tcW w:w="7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D4F9" w14:textId="77777777" w:rsidR="0046748B" w:rsidRPr="0046748B" w:rsidRDefault="0046748B" w:rsidP="00E7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693" w14:textId="77777777" w:rsidR="0046748B" w:rsidRPr="0046748B" w:rsidRDefault="0046748B" w:rsidP="00E7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Темп роста</w:t>
            </w:r>
            <w:r w:rsidR="00122DBE">
              <w:rPr>
                <w:rFonts w:ascii="Times New Roman" w:hAnsi="Times New Roman"/>
                <w:sz w:val="24"/>
                <w:szCs w:val="24"/>
              </w:rPr>
              <w:t xml:space="preserve"> 2023 г. к 2022</w:t>
            </w:r>
            <w:r w:rsidR="00FA2D9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6748B" w:rsidRPr="0046748B" w14:paraId="1177222C" w14:textId="77777777" w:rsidTr="00DC0D51">
        <w:trPr>
          <w:trHeight w:val="517"/>
        </w:trPr>
        <w:tc>
          <w:tcPr>
            <w:tcW w:w="7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0720" w14:textId="77777777"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04DC" w14:textId="77777777"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48B" w:rsidRPr="0046748B" w14:paraId="61222018" w14:textId="77777777" w:rsidTr="00A65464">
        <w:trPr>
          <w:trHeight w:val="317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B8F2" w14:textId="77777777"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CFEA" w14:textId="77777777" w:rsidR="0046748B" w:rsidRPr="0046748B" w:rsidRDefault="00122DBE" w:rsidP="00AF7E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107,7</w:t>
            </w:r>
          </w:p>
        </w:tc>
      </w:tr>
      <w:tr w:rsidR="0046748B" w:rsidRPr="0046748B" w14:paraId="0BF5BF00" w14:textId="77777777" w:rsidTr="00E7720A">
        <w:trPr>
          <w:trHeight w:val="70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1B9F" w14:textId="77777777"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поступления, в т.ч.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9F9" w14:textId="77777777" w:rsidR="0046748B" w:rsidRPr="00AF7E52" w:rsidRDefault="00895C4C" w:rsidP="00AF7E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-196,3</w:t>
            </w:r>
          </w:p>
        </w:tc>
      </w:tr>
      <w:tr w:rsidR="0046748B" w:rsidRPr="0046748B" w14:paraId="3DE01759" w14:textId="77777777" w:rsidTr="00E7720A">
        <w:trPr>
          <w:trHeight w:val="28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D18CC" w14:textId="77777777" w:rsidR="0046748B" w:rsidRPr="0046748B" w:rsidRDefault="0046748B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доходы,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33FC" w14:textId="77777777" w:rsidR="0046748B" w:rsidRPr="0046748B" w:rsidRDefault="00895C4C" w:rsidP="00AF7E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-408,5</w:t>
            </w:r>
          </w:p>
        </w:tc>
      </w:tr>
      <w:tr w:rsidR="0046748B" w:rsidRPr="0046748B" w14:paraId="0BB5C642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9223" w14:textId="77777777"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3CA2" w14:textId="77777777" w:rsidR="0046748B" w:rsidRPr="0046748B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-35,4</w:t>
            </w:r>
          </w:p>
        </w:tc>
      </w:tr>
      <w:tr w:rsidR="0046748B" w:rsidRPr="0046748B" w14:paraId="779B6B09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7651" w14:textId="77777777"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DEEF" w14:textId="77777777" w:rsidR="0046748B" w:rsidRPr="0046748B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</w:tr>
      <w:tr w:rsidR="0046748B" w:rsidRPr="0046748B" w14:paraId="004CA60A" w14:textId="77777777" w:rsidTr="00E7720A">
        <w:trPr>
          <w:trHeight w:val="70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2DE9" w14:textId="77777777"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FE04" w14:textId="77777777" w:rsidR="0046748B" w:rsidRPr="0046748B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</w:tr>
      <w:tr w:rsidR="0046748B" w:rsidRPr="0046748B" w14:paraId="35A3FC53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8528" w14:textId="77777777" w:rsidR="0046748B" w:rsidRPr="0046748B" w:rsidRDefault="0046748B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19DD" w14:textId="77777777" w:rsidR="0046748B" w:rsidRPr="0046748B" w:rsidRDefault="00AF7E52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95C4C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657C51" w:rsidRPr="0046748B" w14:paraId="75FAD660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B50" w14:textId="77777777" w:rsidR="00657C51" w:rsidRPr="0046748B" w:rsidRDefault="00657C51" w:rsidP="00967CC9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F0FC" w14:textId="77777777" w:rsidR="00657C51" w:rsidRPr="0046748B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-457,2</w:t>
            </w:r>
          </w:p>
        </w:tc>
      </w:tr>
      <w:tr w:rsidR="00657C51" w:rsidRPr="0046748B" w14:paraId="0CECEE9C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111E" w14:textId="77777777"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89A1" w14:textId="77777777" w:rsidR="00657C51" w:rsidRPr="0046748B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-27,7</w:t>
            </w:r>
          </w:p>
        </w:tc>
      </w:tr>
      <w:tr w:rsidR="00F524E6" w:rsidRPr="0046748B" w14:paraId="2C291C1E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99BB" w14:textId="77777777" w:rsidR="00F524E6" w:rsidRPr="0046748B" w:rsidRDefault="00F524E6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8A93" w14:textId="77777777" w:rsidR="00F524E6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57C51" w:rsidRPr="0046748B" w14:paraId="06DB2906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8856" w14:textId="77777777"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121F" w14:textId="77777777" w:rsidR="00657C51" w:rsidRPr="0046748B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57C51" w:rsidRPr="0046748B" w14:paraId="3B429961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851A" w14:textId="77777777" w:rsidR="00657C51" w:rsidRPr="0046748B" w:rsidRDefault="00657C51" w:rsidP="00E77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48B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доходы, в т.ч.: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995" w14:textId="77777777" w:rsidR="00657C51" w:rsidRPr="0046748B" w:rsidRDefault="00895C4C" w:rsidP="00AF7E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895C4C" w:rsidRPr="0046748B" w14:paraId="5A0C107D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E653" w14:textId="77777777" w:rsidR="00895C4C" w:rsidRDefault="00895C4C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 аренды за земли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A796" w14:textId="77777777" w:rsidR="00895C4C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</w:tr>
      <w:tr w:rsidR="00657C51" w:rsidRPr="0046748B" w14:paraId="5A365EB1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73F0" w14:textId="77777777" w:rsidR="00657C51" w:rsidRPr="0046748B" w:rsidRDefault="00B0137E" w:rsidP="00E7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</w:t>
            </w:r>
            <w:r w:rsidR="0089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имущества,  находящееся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оперативном управлении  органов  управления сельских поселений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8093" w14:textId="77777777" w:rsidR="00657C51" w:rsidRPr="0046748B" w:rsidRDefault="009B5B3D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657C51" w:rsidRPr="0046748B" w14:paraId="332CEAFE" w14:textId="77777777" w:rsidTr="00E7720A">
        <w:trPr>
          <w:trHeight w:val="255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9D97" w14:textId="77777777" w:rsidR="00657C51" w:rsidRPr="0046748B" w:rsidRDefault="00657C51" w:rsidP="00E7720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r w:rsidR="000E411F">
              <w:rPr>
                <w:rFonts w:ascii="Times New Roman" w:hAnsi="Times New Roman"/>
                <w:sz w:val="24"/>
                <w:szCs w:val="24"/>
              </w:rPr>
              <w:t xml:space="preserve">аренду и </w:t>
            </w:r>
            <w:r w:rsidRPr="0046748B">
              <w:rPr>
                <w:rFonts w:ascii="Times New Roman" w:hAnsi="Times New Roman"/>
                <w:sz w:val="24"/>
                <w:szCs w:val="24"/>
              </w:rPr>
              <w:t>наем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9C45" w14:textId="77777777" w:rsidR="00657C51" w:rsidRPr="0046748B" w:rsidRDefault="009B5B3D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</w:tc>
      </w:tr>
      <w:tr w:rsidR="000E411F" w:rsidRPr="0046748B" w14:paraId="302C1C25" w14:textId="77777777" w:rsidTr="004F49A5">
        <w:trPr>
          <w:trHeight w:val="278"/>
        </w:trPr>
        <w:tc>
          <w:tcPr>
            <w:tcW w:w="7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E9B7" w14:textId="77777777" w:rsidR="000E411F" w:rsidRPr="0046748B" w:rsidRDefault="000E411F" w:rsidP="000655CA">
            <w:pPr>
              <w:rPr>
                <w:rFonts w:ascii="Times New Roman" w:hAnsi="Times New Roman"/>
                <w:sz w:val="24"/>
                <w:szCs w:val="24"/>
              </w:rPr>
            </w:pPr>
            <w:r w:rsidRPr="0046748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EA58" w14:textId="77777777" w:rsidR="000E411F" w:rsidRPr="0046748B" w:rsidRDefault="00895C4C" w:rsidP="00AF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14:paraId="274079C1" w14:textId="77777777" w:rsidR="0046748B" w:rsidRPr="00C86CF3" w:rsidRDefault="0046748B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8BB16F" w14:textId="77777777"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Поступление целевых межбюджетных трансфертов, направляемых на приоритетные направления социально-экономического развития сельского поселения, составило </w:t>
      </w:r>
      <w:r w:rsidR="009B5B3D">
        <w:rPr>
          <w:rFonts w:ascii="Times New Roman" w:hAnsi="Times New Roman"/>
          <w:sz w:val="24"/>
          <w:szCs w:val="24"/>
        </w:rPr>
        <w:t>28 635,9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CF3">
        <w:rPr>
          <w:rFonts w:ascii="Times New Roman" w:hAnsi="Times New Roman"/>
          <w:sz w:val="24"/>
          <w:szCs w:val="24"/>
        </w:rPr>
        <w:t>тыс.руб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., их доля составила </w:t>
      </w:r>
      <w:r w:rsidR="009B5B3D">
        <w:rPr>
          <w:rFonts w:ascii="Times New Roman" w:hAnsi="Times New Roman"/>
          <w:sz w:val="24"/>
          <w:szCs w:val="24"/>
        </w:rPr>
        <w:t xml:space="preserve">93,0 </w:t>
      </w:r>
      <w:r w:rsidR="00102202" w:rsidRPr="00C86CF3">
        <w:rPr>
          <w:rFonts w:ascii="Times New Roman" w:hAnsi="Times New Roman"/>
          <w:sz w:val="24"/>
          <w:szCs w:val="24"/>
        </w:rPr>
        <w:t>процента</w:t>
      </w:r>
      <w:r w:rsidRPr="00C86CF3">
        <w:rPr>
          <w:rFonts w:ascii="Times New Roman" w:hAnsi="Times New Roman"/>
          <w:sz w:val="24"/>
          <w:szCs w:val="24"/>
        </w:rPr>
        <w:t xml:space="preserve"> всех поступлений в бюджет. </w:t>
      </w:r>
    </w:p>
    <w:p w14:paraId="5D22E4BC" w14:textId="77777777" w:rsidR="001B222F" w:rsidRPr="00C86CF3" w:rsidRDefault="001B222F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Приоритетными направлениями в с</w:t>
      </w:r>
      <w:r w:rsidR="009C60A2">
        <w:rPr>
          <w:rFonts w:ascii="Times New Roman" w:hAnsi="Times New Roman"/>
          <w:sz w:val="24"/>
          <w:szCs w:val="24"/>
        </w:rPr>
        <w:t xml:space="preserve">труктуре </w:t>
      </w:r>
      <w:r w:rsidR="00E42E0C">
        <w:rPr>
          <w:rFonts w:ascii="Times New Roman" w:hAnsi="Times New Roman"/>
          <w:sz w:val="24"/>
          <w:szCs w:val="24"/>
        </w:rPr>
        <w:t xml:space="preserve">расходов </w:t>
      </w:r>
      <w:r w:rsidR="009B5B3D">
        <w:rPr>
          <w:rFonts w:ascii="Times New Roman" w:hAnsi="Times New Roman"/>
          <w:sz w:val="24"/>
          <w:szCs w:val="24"/>
        </w:rPr>
        <w:t>местного бюджета в 2023</w:t>
      </w:r>
      <w:r w:rsidRPr="00C86C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CF3">
        <w:rPr>
          <w:rFonts w:ascii="Times New Roman" w:hAnsi="Times New Roman"/>
          <w:sz w:val="24"/>
          <w:szCs w:val="24"/>
        </w:rPr>
        <w:t>году  являлись</w:t>
      </w:r>
      <w:proofErr w:type="gramEnd"/>
      <w:r w:rsidRPr="00C86CF3">
        <w:rPr>
          <w:rFonts w:ascii="Times New Roman" w:hAnsi="Times New Roman"/>
          <w:sz w:val="24"/>
          <w:szCs w:val="24"/>
        </w:rPr>
        <w:t>:</w:t>
      </w:r>
    </w:p>
    <w:p w14:paraId="1EADF26A" w14:textId="77777777" w:rsidR="001B222F" w:rsidRPr="00C86CF3" w:rsidRDefault="00E42E0C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5B3D">
        <w:rPr>
          <w:rFonts w:ascii="Times New Roman" w:hAnsi="Times New Roman"/>
          <w:sz w:val="24"/>
          <w:szCs w:val="24"/>
        </w:rPr>
        <w:t xml:space="preserve"> общегосударственные вопросы -64</w:t>
      </w:r>
      <w:r w:rsidR="00065FED">
        <w:rPr>
          <w:rFonts w:ascii="Times New Roman" w:hAnsi="Times New Roman"/>
          <w:sz w:val="24"/>
          <w:szCs w:val="24"/>
        </w:rPr>
        <w:t>,2</w:t>
      </w:r>
      <w:r w:rsidR="005E41C2">
        <w:rPr>
          <w:rFonts w:ascii="Times New Roman" w:hAnsi="Times New Roman"/>
          <w:sz w:val="24"/>
          <w:szCs w:val="24"/>
        </w:rPr>
        <w:t xml:space="preserve"> %</w:t>
      </w:r>
    </w:p>
    <w:p w14:paraId="1239987D" w14:textId="77777777" w:rsidR="007A768D" w:rsidRDefault="007A768D" w:rsidP="007A76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</w:t>
      </w:r>
      <w:r w:rsidR="00065FED">
        <w:rPr>
          <w:rFonts w:ascii="Times New Roman" w:hAnsi="Times New Roman"/>
          <w:sz w:val="24"/>
          <w:szCs w:val="24"/>
        </w:rPr>
        <w:t>ж</w:t>
      </w:r>
      <w:r w:rsidR="009B5B3D">
        <w:rPr>
          <w:rFonts w:ascii="Times New Roman" w:hAnsi="Times New Roman"/>
          <w:sz w:val="24"/>
          <w:szCs w:val="24"/>
        </w:rPr>
        <w:t>илищно-коммунальное хозяйство-24,7</w:t>
      </w:r>
      <w:r>
        <w:rPr>
          <w:rFonts w:ascii="Times New Roman" w:hAnsi="Times New Roman"/>
          <w:sz w:val="24"/>
          <w:szCs w:val="24"/>
        </w:rPr>
        <w:t>%</w:t>
      </w:r>
    </w:p>
    <w:p w14:paraId="469BADEE" w14:textId="77777777" w:rsidR="001B222F" w:rsidRDefault="009B5B3D" w:rsidP="001B2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национальная экономика -3,6</w:t>
      </w:r>
      <w:r w:rsidR="007A768D">
        <w:rPr>
          <w:rFonts w:ascii="Times New Roman" w:hAnsi="Times New Roman"/>
          <w:sz w:val="24"/>
          <w:szCs w:val="24"/>
        </w:rPr>
        <w:t>%</w:t>
      </w:r>
    </w:p>
    <w:p w14:paraId="5D6C57FB" w14:textId="77777777" w:rsidR="007A3CB1" w:rsidRPr="00C86CF3" w:rsidRDefault="009B5B3D" w:rsidP="001022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-социальная политика -4,7</w:t>
      </w:r>
      <w:r w:rsidR="00065FED" w:rsidRPr="00065FED">
        <w:rPr>
          <w:rFonts w:ascii="Times New Roman" w:hAnsi="Times New Roman"/>
          <w:sz w:val="24"/>
          <w:szCs w:val="24"/>
        </w:rPr>
        <w:t>%</w:t>
      </w:r>
    </w:p>
    <w:p w14:paraId="20780DD4" w14:textId="77777777" w:rsidR="007A3CB1" w:rsidRPr="00C86CF3" w:rsidRDefault="007A3CB1" w:rsidP="00102202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Структура расходов местного бюджета зависит от полномочий, закрепленных за муниципальными образованиями Федеральным законом от 06.10.2003 № 131-ФЗ «Об общих принципах организации местного самоуправления в Российской Федерации», Законом НАО от 17.02.2010 N 8-ОЗ "О регулировании отдельных вопросов организации местного самоуправления на территории Ненецкого автономного округа"  и перераспределенных органам государственной власти Ненецкого автономного округа в соответствии с Законом НАО от 19.09.2014 N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округа". </w:t>
      </w:r>
    </w:p>
    <w:p w14:paraId="38B74918" w14:textId="77777777" w:rsidR="007A768D" w:rsidRDefault="00796E6D" w:rsidP="007A768D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Основные направления </w:t>
      </w:r>
      <w:proofErr w:type="gramStart"/>
      <w:r w:rsidRPr="00C86CF3">
        <w:rPr>
          <w:rFonts w:ascii="Times New Roman" w:hAnsi="Times New Roman"/>
          <w:sz w:val="24"/>
          <w:szCs w:val="24"/>
        </w:rPr>
        <w:t>бюджетной  и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налоговой  политики актуализированы с уч</w:t>
      </w:r>
      <w:r w:rsidR="00D9252B" w:rsidRPr="00C86CF3">
        <w:rPr>
          <w:rFonts w:ascii="Times New Roman" w:hAnsi="Times New Roman"/>
          <w:sz w:val="24"/>
          <w:szCs w:val="24"/>
        </w:rPr>
        <w:t>етом эконом</w:t>
      </w:r>
      <w:r w:rsidR="0021642D">
        <w:rPr>
          <w:rFonts w:ascii="Times New Roman" w:hAnsi="Times New Roman"/>
          <w:sz w:val="24"/>
          <w:szCs w:val="24"/>
        </w:rPr>
        <w:t xml:space="preserve">ической ситуации </w:t>
      </w:r>
      <w:r w:rsidR="009B5B3D">
        <w:rPr>
          <w:rFonts w:ascii="Times New Roman" w:hAnsi="Times New Roman"/>
          <w:sz w:val="24"/>
          <w:szCs w:val="24"/>
        </w:rPr>
        <w:t>2023</w:t>
      </w:r>
      <w:r w:rsidR="00F454DB">
        <w:rPr>
          <w:rFonts w:ascii="Times New Roman" w:hAnsi="Times New Roman"/>
          <w:sz w:val="24"/>
          <w:szCs w:val="24"/>
        </w:rPr>
        <w:t xml:space="preserve"> года</w:t>
      </w:r>
      <w:r w:rsidRPr="00C86CF3">
        <w:rPr>
          <w:rFonts w:ascii="Times New Roman" w:hAnsi="Times New Roman"/>
          <w:sz w:val="24"/>
          <w:szCs w:val="24"/>
        </w:rPr>
        <w:t xml:space="preserve">  и нацелены  на  решение   приоритетных   задач  дальнейшего социально-экономического разв</w:t>
      </w:r>
      <w:r w:rsidR="0021642D">
        <w:rPr>
          <w:rFonts w:ascii="Times New Roman" w:hAnsi="Times New Roman"/>
          <w:sz w:val="24"/>
          <w:szCs w:val="24"/>
        </w:rPr>
        <w:t>ития  Сельского поселения</w:t>
      </w:r>
      <w:r w:rsidRPr="00C86CF3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C86CF3">
        <w:rPr>
          <w:rFonts w:ascii="Times New Roman" w:hAnsi="Times New Roman"/>
          <w:sz w:val="24"/>
          <w:szCs w:val="24"/>
        </w:rPr>
        <w:t>Юшарский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  сельсовет» </w:t>
      </w:r>
      <w:r w:rsidR="0021642D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C86CF3">
        <w:rPr>
          <w:rFonts w:ascii="Times New Roman" w:hAnsi="Times New Roman"/>
          <w:sz w:val="24"/>
          <w:szCs w:val="24"/>
        </w:rPr>
        <w:t>Ненецкого автономного округа.</w:t>
      </w:r>
    </w:p>
    <w:p w14:paraId="6A7BF7B5" w14:textId="77777777" w:rsidR="00ED3CD4" w:rsidRDefault="007A3CB1" w:rsidP="00ED3CD4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В целях повышения эффективности расходов местного бюджета и качества управления муниципальными финансами проводится контроль за использованием муниципального имущ</w:t>
      </w:r>
      <w:r w:rsidR="0021642D">
        <w:rPr>
          <w:rFonts w:ascii="Times New Roman" w:hAnsi="Times New Roman"/>
          <w:sz w:val="24"/>
          <w:szCs w:val="24"/>
        </w:rPr>
        <w:t>ества Сельского поселения</w:t>
      </w:r>
      <w:r w:rsidRPr="00C86CF3">
        <w:rPr>
          <w:rFonts w:ascii="Times New Roman" w:hAnsi="Times New Roman"/>
          <w:sz w:val="24"/>
          <w:szCs w:val="24"/>
        </w:rPr>
        <w:t>, переданного в оперативное управление или хозяйственное ведение казенным и бюджетным учреждениям.</w:t>
      </w:r>
    </w:p>
    <w:p w14:paraId="30DABA5D" w14:textId="77777777" w:rsidR="007A3CB1" w:rsidRPr="00C86CF3" w:rsidRDefault="007A3CB1" w:rsidP="00ED3CD4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В целях обеспечения прозрачности и открытости бюджетного процесса, </w:t>
      </w:r>
      <w:proofErr w:type="gramStart"/>
      <w:r w:rsidRPr="00C86CF3">
        <w:rPr>
          <w:rFonts w:ascii="Times New Roman" w:hAnsi="Times New Roman"/>
          <w:sz w:val="24"/>
          <w:szCs w:val="24"/>
        </w:rPr>
        <w:t>обеспечения  вовлеченности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граждан в бюджетный процесс актуальная информация о бюджете и его исполнении размещается на официальном сайте органа местного самоуправления </w:t>
      </w:r>
      <w:r w:rsidR="00AC515F">
        <w:rPr>
          <w:rFonts w:ascii="Times New Roman" w:hAnsi="Times New Roman"/>
          <w:sz w:val="24"/>
          <w:szCs w:val="24"/>
        </w:rPr>
        <w:t>Сельского поселения</w:t>
      </w:r>
      <w:r w:rsidR="009B5B3D">
        <w:rPr>
          <w:rFonts w:ascii="Times New Roman" w:hAnsi="Times New Roman"/>
          <w:sz w:val="24"/>
          <w:szCs w:val="24"/>
        </w:rPr>
        <w:t xml:space="preserve"> </w:t>
      </w:r>
      <w:r w:rsidRPr="00C86CF3">
        <w:rPr>
          <w:rFonts w:ascii="Times New Roman" w:hAnsi="Times New Roman"/>
          <w:sz w:val="24"/>
          <w:szCs w:val="24"/>
        </w:rPr>
        <w:t>«</w:t>
      </w:r>
      <w:proofErr w:type="spellStart"/>
      <w:r w:rsidRPr="00C86CF3">
        <w:rPr>
          <w:rFonts w:ascii="Times New Roman" w:hAnsi="Times New Roman"/>
          <w:sz w:val="24"/>
          <w:szCs w:val="24"/>
        </w:rPr>
        <w:t>Юшарский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 сельсовет» </w:t>
      </w:r>
      <w:r w:rsidR="00AC515F">
        <w:rPr>
          <w:rFonts w:ascii="Times New Roman" w:hAnsi="Times New Roman"/>
          <w:sz w:val="24"/>
          <w:szCs w:val="24"/>
        </w:rPr>
        <w:t xml:space="preserve">Заполярный район </w:t>
      </w:r>
      <w:r w:rsidRPr="00C86CF3">
        <w:rPr>
          <w:rFonts w:ascii="Times New Roman" w:hAnsi="Times New Roman"/>
          <w:sz w:val="24"/>
          <w:szCs w:val="24"/>
        </w:rPr>
        <w:t>Ненецкого автономного округа в информационно-коммуникационной сети «Интернет» в рубрике «Бюджет для граждан».</w:t>
      </w:r>
    </w:p>
    <w:p w14:paraId="522C52EF" w14:textId="77777777" w:rsidR="00796E6D" w:rsidRPr="00C86CF3" w:rsidRDefault="00796E6D" w:rsidP="00796E6D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</w:p>
    <w:p w14:paraId="097669CD" w14:textId="77777777" w:rsidR="00796E6D" w:rsidRDefault="00796E6D" w:rsidP="00582136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b/>
          <w:sz w:val="24"/>
          <w:szCs w:val="24"/>
        </w:rPr>
        <w:t xml:space="preserve">2. Цели и задачи </w:t>
      </w:r>
      <w:proofErr w:type="gramStart"/>
      <w:r w:rsidRPr="00C86CF3">
        <w:rPr>
          <w:rFonts w:ascii="Times New Roman" w:hAnsi="Times New Roman"/>
          <w:b/>
          <w:sz w:val="24"/>
          <w:szCs w:val="24"/>
        </w:rPr>
        <w:t>бюджетной  и</w:t>
      </w:r>
      <w:proofErr w:type="gramEnd"/>
      <w:r w:rsidRPr="00C86CF3">
        <w:rPr>
          <w:rFonts w:ascii="Times New Roman" w:hAnsi="Times New Roman"/>
          <w:b/>
          <w:sz w:val="24"/>
          <w:szCs w:val="24"/>
        </w:rPr>
        <w:t xml:space="preserve"> налоговой  политики</w:t>
      </w:r>
    </w:p>
    <w:p w14:paraId="1EC5A22F" w14:textId="77777777" w:rsidR="004F49A5" w:rsidRPr="00C86CF3" w:rsidRDefault="004F49A5" w:rsidP="00582136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1EEBAE35" w14:textId="77777777" w:rsidR="001F1638" w:rsidRPr="00C86CF3" w:rsidRDefault="00796E6D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CF3">
        <w:rPr>
          <w:rFonts w:ascii="Times New Roman" w:hAnsi="Times New Roman"/>
          <w:sz w:val="24"/>
          <w:szCs w:val="24"/>
        </w:rPr>
        <w:t>Настоящие  Основные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направления содержат основные цели, задачи и приоритеты бюджетной и налоговой политики в сфере формирования  доходного потенциала, расходования бюджетных средств, межбюджетных отношений и контроля за использованием  бюджетных средств. </w:t>
      </w:r>
    </w:p>
    <w:p w14:paraId="5286E585" w14:textId="77777777" w:rsidR="001F1638" w:rsidRPr="00C86CF3" w:rsidRDefault="001F1638" w:rsidP="0066143D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Основной целью бюджетной политики является обеспечение сбалансирова</w:t>
      </w:r>
      <w:r w:rsidR="007A768D">
        <w:rPr>
          <w:rFonts w:ascii="Times New Roman" w:hAnsi="Times New Roman"/>
          <w:sz w:val="24"/>
          <w:szCs w:val="24"/>
        </w:rPr>
        <w:t>нности и устойчивости бюджета Сельского поселения</w:t>
      </w:r>
      <w:r w:rsidRPr="00C86CF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86CF3">
        <w:rPr>
          <w:rFonts w:ascii="Times New Roman" w:hAnsi="Times New Roman"/>
          <w:sz w:val="24"/>
          <w:szCs w:val="24"/>
        </w:rPr>
        <w:t>Юшарский</w:t>
      </w:r>
      <w:proofErr w:type="spellEnd"/>
      <w:r w:rsidRPr="00C86CF3">
        <w:rPr>
          <w:rFonts w:ascii="Times New Roman" w:hAnsi="Times New Roman"/>
          <w:sz w:val="24"/>
          <w:szCs w:val="24"/>
        </w:rPr>
        <w:t xml:space="preserve"> сельсовет» </w:t>
      </w:r>
      <w:r w:rsidR="007A768D">
        <w:rPr>
          <w:rFonts w:ascii="Times New Roman" w:hAnsi="Times New Roman"/>
          <w:sz w:val="24"/>
          <w:szCs w:val="24"/>
        </w:rPr>
        <w:t xml:space="preserve">ЗР </w:t>
      </w:r>
      <w:r w:rsidRPr="00C86CF3">
        <w:rPr>
          <w:rFonts w:ascii="Times New Roman" w:hAnsi="Times New Roman"/>
          <w:sz w:val="24"/>
          <w:szCs w:val="24"/>
        </w:rPr>
        <w:t>НАО.</w:t>
      </w:r>
    </w:p>
    <w:p w14:paraId="1C1FF6FC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Достижению данной цели будет способствовать решение следующих задач:</w:t>
      </w:r>
    </w:p>
    <w:p w14:paraId="1152E8F5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развитие стратегического планирования;</w:t>
      </w:r>
    </w:p>
    <w:p w14:paraId="34BFB674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укрепление налогового потенциала;</w:t>
      </w:r>
    </w:p>
    <w:p w14:paraId="39C74380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мобилизация дополнительных ресурсов увеличения доходной базы;</w:t>
      </w:r>
    </w:p>
    <w:p w14:paraId="2C756AA8" w14:textId="77777777" w:rsidR="001F1638" w:rsidRPr="00C86CF3" w:rsidRDefault="00AA2C3D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638" w:rsidRPr="00C86CF3">
        <w:rPr>
          <w:rFonts w:ascii="Times New Roman" w:hAnsi="Times New Roman"/>
          <w:sz w:val="24"/>
          <w:szCs w:val="24"/>
        </w:rPr>
        <w:t>оптимизация существующей системы налоговых льгот. Принятие решений по предоставлению налоговых льгот с учетом бюджетной и социальной эффективности;</w:t>
      </w:r>
    </w:p>
    <w:p w14:paraId="2F896AC0" w14:textId="77777777" w:rsidR="001F1638" w:rsidRPr="00C86CF3" w:rsidRDefault="00AA2C3D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638" w:rsidRPr="00C86CF3">
        <w:rPr>
          <w:rFonts w:ascii="Times New Roman" w:hAnsi="Times New Roman"/>
          <w:sz w:val="24"/>
          <w:szCs w:val="24"/>
        </w:rPr>
        <w:t>формирование и исполнение бюджета поселения на основе муниципальных программ;</w:t>
      </w:r>
    </w:p>
    <w:p w14:paraId="45D118AC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повышение качества предоставляемых населению муниципальных услуг;</w:t>
      </w:r>
    </w:p>
    <w:p w14:paraId="01AC5EEC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повышение предпринимательской активности;</w:t>
      </w:r>
    </w:p>
    <w:p w14:paraId="4CC22E71" w14:textId="77777777" w:rsidR="001F1638" w:rsidRPr="00C86CF3" w:rsidRDefault="00AA2C3D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638" w:rsidRPr="00C86CF3">
        <w:rPr>
          <w:rFonts w:ascii="Times New Roman" w:hAnsi="Times New Roman"/>
          <w:sz w:val="24"/>
          <w:szCs w:val="24"/>
        </w:rPr>
        <w:t>обеспечение прозрачности и открытости бюджета и бюджетного процесса и вовлечение в него граждан;</w:t>
      </w:r>
    </w:p>
    <w:p w14:paraId="507C936C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оптимизация и повышение эффективности бюджетных расходов на основе принципов бюджетирования, ориентированного на результат;</w:t>
      </w:r>
    </w:p>
    <w:p w14:paraId="56307611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развитие внутреннего финансового контроля и внутреннего финансового аудита;</w:t>
      </w:r>
    </w:p>
    <w:p w14:paraId="1C2E503B" w14:textId="77777777" w:rsidR="001F1638" w:rsidRPr="00C86CF3" w:rsidRDefault="001F1638" w:rsidP="001F1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-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бюджета.</w:t>
      </w:r>
    </w:p>
    <w:p w14:paraId="37C8AA0C" w14:textId="77777777" w:rsidR="001F1638" w:rsidRPr="00C86CF3" w:rsidRDefault="001F1638" w:rsidP="00AC51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</w:p>
    <w:p w14:paraId="28305432" w14:textId="77777777" w:rsidR="00796E6D" w:rsidRDefault="00796E6D" w:rsidP="00582136">
      <w:pPr>
        <w:tabs>
          <w:tab w:val="left" w:pos="550"/>
          <w:tab w:val="left" w:pos="1780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sz w:val="24"/>
          <w:szCs w:val="24"/>
        </w:rPr>
        <w:tab/>
      </w:r>
      <w:r w:rsidRPr="00C86CF3">
        <w:rPr>
          <w:rFonts w:ascii="Times New Roman" w:hAnsi="Times New Roman"/>
          <w:b/>
          <w:sz w:val="24"/>
          <w:szCs w:val="24"/>
        </w:rPr>
        <w:t xml:space="preserve">3.Основные направления </w:t>
      </w:r>
      <w:proofErr w:type="gramStart"/>
      <w:r w:rsidRPr="00C86CF3">
        <w:rPr>
          <w:rFonts w:ascii="Times New Roman" w:hAnsi="Times New Roman"/>
          <w:b/>
          <w:sz w:val="24"/>
          <w:szCs w:val="24"/>
        </w:rPr>
        <w:t>бюджетной  политики</w:t>
      </w:r>
      <w:proofErr w:type="gramEnd"/>
    </w:p>
    <w:p w14:paraId="611AC0BA" w14:textId="77777777" w:rsidR="004F49A5" w:rsidRPr="00C86CF3" w:rsidRDefault="004F49A5" w:rsidP="00582136">
      <w:pPr>
        <w:tabs>
          <w:tab w:val="left" w:pos="550"/>
          <w:tab w:val="left" w:pos="1780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5A60931C" w14:textId="77777777" w:rsidR="00796E6D" w:rsidRPr="00C86CF3" w:rsidRDefault="00796E6D" w:rsidP="0066143D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Основными направлени</w:t>
      </w:r>
      <w:r w:rsidR="00065FED">
        <w:rPr>
          <w:rFonts w:ascii="Times New Roman" w:hAnsi="Times New Roman"/>
          <w:sz w:val="24"/>
          <w:szCs w:val="24"/>
        </w:rPr>
        <w:t xml:space="preserve">ями </w:t>
      </w:r>
      <w:proofErr w:type="gramStart"/>
      <w:r w:rsidR="00065FED">
        <w:rPr>
          <w:rFonts w:ascii="Times New Roman" w:hAnsi="Times New Roman"/>
          <w:sz w:val="24"/>
          <w:szCs w:val="24"/>
        </w:rPr>
        <w:t>бюджетной</w:t>
      </w:r>
      <w:r w:rsidR="009B5B3D">
        <w:rPr>
          <w:rFonts w:ascii="Times New Roman" w:hAnsi="Times New Roman"/>
          <w:sz w:val="24"/>
          <w:szCs w:val="24"/>
        </w:rPr>
        <w:t xml:space="preserve">  политики</w:t>
      </w:r>
      <w:proofErr w:type="gramEnd"/>
      <w:r w:rsidR="009B5B3D">
        <w:rPr>
          <w:rFonts w:ascii="Times New Roman" w:hAnsi="Times New Roman"/>
          <w:sz w:val="24"/>
          <w:szCs w:val="24"/>
        </w:rPr>
        <w:t xml:space="preserve">  на 2025-2027</w:t>
      </w:r>
      <w:r w:rsidRPr="00C86CF3">
        <w:rPr>
          <w:rFonts w:ascii="Times New Roman" w:hAnsi="Times New Roman"/>
          <w:sz w:val="24"/>
          <w:szCs w:val="24"/>
        </w:rPr>
        <w:t xml:space="preserve"> годы являются:</w:t>
      </w:r>
    </w:p>
    <w:p w14:paraId="45F87675" w14:textId="77777777"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C86CF3">
        <w:rPr>
          <w:rFonts w:ascii="Times New Roman" w:hAnsi="Times New Roman"/>
          <w:sz w:val="24"/>
          <w:szCs w:val="24"/>
        </w:rPr>
        <w:t>долгосрочной  сбалансированности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и устойчивости бюджетной  системы  в условиях  ограниченности  финансовых ресурсов;</w:t>
      </w:r>
    </w:p>
    <w:p w14:paraId="67E545D0" w14:textId="77777777"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повышение </w:t>
      </w:r>
      <w:proofErr w:type="gramStart"/>
      <w:r w:rsidRPr="00C86CF3">
        <w:rPr>
          <w:rFonts w:ascii="Times New Roman" w:hAnsi="Times New Roman"/>
          <w:sz w:val="24"/>
          <w:szCs w:val="24"/>
        </w:rPr>
        <w:t>эффективности  бюджетных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расходов;</w:t>
      </w:r>
    </w:p>
    <w:p w14:paraId="61B41833" w14:textId="77777777"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C86CF3">
        <w:rPr>
          <w:rFonts w:ascii="Times New Roman" w:hAnsi="Times New Roman"/>
          <w:sz w:val="24"/>
          <w:szCs w:val="24"/>
        </w:rPr>
        <w:t>сохранение  местного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бюджета  развития, исходя из возможностей  доходной базы  и необходимости выполнения  обязательств по обеспечению софинансирования  расходов;</w:t>
      </w:r>
    </w:p>
    <w:p w14:paraId="55113BFC" w14:textId="77777777"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обеспечение инфраструктурного развития на основе территориального планирования;</w:t>
      </w:r>
    </w:p>
    <w:p w14:paraId="11371C20" w14:textId="77777777"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повышение </w:t>
      </w:r>
      <w:proofErr w:type="gramStart"/>
      <w:r w:rsidRPr="00C86CF3">
        <w:rPr>
          <w:rFonts w:ascii="Times New Roman" w:hAnsi="Times New Roman"/>
          <w:sz w:val="24"/>
          <w:szCs w:val="24"/>
        </w:rPr>
        <w:t>прозрачности  местного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бюджета и бюджетного  процесса. </w:t>
      </w:r>
    </w:p>
    <w:p w14:paraId="0A3EA87B" w14:textId="77777777" w:rsidR="000176BE" w:rsidRPr="00C86CF3" w:rsidRDefault="00796E6D" w:rsidP="000176B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Расходование средств местного бюджета должно осуществляться на основе нормативов, </w:t>
      </w:r>
      <w:proofErr w:type="gramStart"/>
      <w:r w:rsidRPr="00C86CF3">
        <w:rPr>
          <w:rFonts w:ascii="Times New Roman" w:hAnsi="Times New Roman"/>
          <w:sz w:val="24"/>
          <w:szCs w:val="24"/>
        </w:rPr>
        <w:t>утвержденных  исполнительными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органами  государственной  власти Ненецкого  автономного  округа.</w:t>
      </w:r>
    </w:p>
    <w:p w14:paraId="20D23AA5" w14:textId="77777777" w:rsidR="00BC4F41" w:rsidRPr="00C86CF3" w:rsidRDefault="00BC4F41" w:rsidP="000176B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При разработке проекта б</w:t>
      </w:r>
      <w:r w:rsidR="00AC515F">
        <w:rPr>
          <w:rFonts w:ascii="Times New Roman" w:hAnsi="Times New Roman"/>
          <w:sz w:val="24"/>
          <w:szCs w:val="24"/>
        </w:rPr>
        <w:t xml:space="preserve">юджета Сельского поселения </w:t>
      </w:r>
      <w:r w:rsidRPr="00C86CF3">
        <w:rPr>
          <w:rFonts w:ascii="Times New Roman" w:hAnsi="Times New Roman"/>
          <w:sz w:val="24"/>
          <w:szCs w:val="24"/>
        </w:rPr>
        <w:t>необходимо учитывать риски возможного сн</w:t>
      </w:r>
      <w:r w:rsidR="00ED3CD4">
        <w:rPr>
          <w:rFonts w:ascii="Times New Roman" w:hAnsi="Times New Roman"/>
          <w:sz w:val="24"/>
          <w:szCs w:val="24"/>
        </w:rPr>
        <w:t>ижения поступлений доходов, что</w:t>
      </w:r>
      <w:r w:rsidRPr="00C86CF3">
        <w:rPr>
          <w:rFonts w:ascii="Times New Roman" w:hAnsi="Times New Roman"/>
          <w:sz w:val="24"/>
          <w:szCs w:val="24"/>
        </w:rPr>
        <w:t>бы обеспечить полное исполнение всех принятых расходных обязательств.</w:t>
      </w:r>
    </w:p>
    <w:p w14:paraId="3C209C1E" w14:textId="77777777" w:rsidR="00BC4F41" w:rsidRPr="00C86CF3" w:rsidRDefault="00BC4F41" w:rsidP="00D9252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В условиях формирования прогр</w:t>
      </w:r>
      <w:r w:rsidR="00D9252B" w:rsidRPr="00C86CF3">
        <w:rPr>
          <w:rFonts w:ascii="Times New Roman" w:hAnsi="Times New Roman"/>
          <w:sz w:val="24"/>
          <w:szCs w:val="24"/>
        </w:rPr>
        <w:t xml:space="preserve">аммного бюджета изменяется роль </w:t>
      </w:r>
      <w:r w:rsidRPr="00C86CF3">
        <w:rPr>
          <w:rFonts w:ascii="Times New Roman" w:hAnsi="Times New Roman"/>
          <w:sz w:val="24"/>
          <w:szCs w:val="24"/>
        </w:rPr>
        <w:t>муниципального финансового контроля. Проводимые проверки должны быть направлены на осуществление контроля за результатами, которые достигнуты при расходовании бюджетных средств.</w:t>
      </w:r>
    </w:p>
    <w:p w14:paraId="4A11EC03" w14:textId="77777777" w:rsidR="00F454DB" w:rsidRDefault="00F454DB" w:rsidP="001A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80303" w14:textId="77777777" w:rsidR="00796E6D" w:rsidRDefault="008A7C6E" w:rsidP="008A7C6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796E6D" w:rsidRPr="00C86CF3">
        <w:rPr>
          <w:rFonts w:ascii="Times New Roman" w:hAnsi="Times New Roman"/>
          <w:b/>
          <w:sz w:val="24"/>
          <w:szCs w:val="24"/>
        </w:rPr>
        <w:t>4.Основные направления налоговой политики</w:t>
      </w:r>
    </w:p>
    <w:p w14:paraId="5EB84E59" w14:textId="77777777" w:rsidR="00F454DB" w:rsidRDefault="00F454DB" w:rsidP="001A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A29861" w14:textId="77777777" w:rsidR="0065728E" w:rsidRPr="00C86CF3" w:rsidRDefault="0021642D" w:rsidP="0065728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Налоговая политика н</w:t>
      </w:r>
      <w:r w:rsidR="00185AD0">
        <w:rPr>
          <w:rFonts w:ascii="Times New Roman" w:hAnsi="Times New Roman"/>
          <w:sz w:val="24"/>
          <w:szCs w:val="24"/>
        </w:rPr>
        <w:t>а 2025</w:t>
      </w:r>
      <w:r w:rsidR="0065728E" w:rsidRPr="00C86CF3">
        <w:rPr>
          <w:rFonts w:ascii="Times New Roman" w:hAnsi="Times New Roman"/>
          <w:sz w:val="24"/>
          <w:szCs w:val="24"/>
        </w:rPr>
        <w:t xml:space="preserve"> год и на плановый пе</w:t>
      </w:r>
      <w:r w:rsidR="00185AD0">
        <w:rPr>
          <w:rFonts w:ascii="Times New Roman" w:hAnsi="Times New Roman"/>
          <w:sz w:val="24"/>
          <w:szCs w:val="24"/>
        </w:rPr>
        <w:t>риод 2026</w:t>
      </w:r>
      <w:r w:rsidR="004466BA">
        <w:rPr>
          <w:rFonts w:ascii="Times New Roman" w:hAnsi="Times New Roman"/>
          <w:sz w:val="24"/>
          <w:szCs w:val="24"/>
        </w:rPr>
        <w:t xml:space="preserve"> и</w:t>
      </w:r>
      <w:r w:rsidR="00185AD0">
        <w:rPr>
          <w:rFonts w:ascii="Times New Roman" w:hAnsi="Times New Roman"/>
          <w:sz w:val="24"/>
          <w:szCs w:val="24"/>
        </w:rPr>
        <w:t xml:space="preserve"> 2027</w:t>
      </w:r>
      <w:r w:rsidR="0065728E" w:rsidRPr="00C86CF3">
        <w:rPr>
          <w:rFonts w:ascii="Times New Roman" w:hAnsi="Times New Roman"/>
          <w:sz w:val="24"/>
          <w:szCs w:val="24"/>
        </w:rPr>
        <w:t xml:space="preserve"> годов (далее –налоговая политика) нацелена на сохранение и развитие налогового потенциала в целях обеспечения роста доходной части местного бюджета.</w:t>
      </w:r>
    </w:p>
    <w:p w14:paraId="7BBC983A" w14:textId="77777777" w:rsidR="00796E6D" w:rsidRPr="00C86CF3" w:rsidRDefault="00796E6D" w:rsidP="00796E6D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Основными целями налоговой пол</w:t>
      </w:r>
      <w:r w:rsidR="0038599A">
        <w:rPr>
          <w:rFonts w:ascii="Times New Roman" w:hAnsi="Times New Roman"/>
          <w:sz w:val="24"/>
          <w:szCs w:val="24"/>
        </w:rPr>
        <w:t>итики Сельского поселения</w:t>
      </w:r>
      <w:r w:rsidR="00185AD0">
        <w:rPr>
          <w:rFonts w:ascii="Times New Roman" w:hAnsi="Times New Roman"/>
          <w:sz w:val="24"/>
          <w:szCs w:val="24"/>
        </w:rPr>
        <w:t xml:space="preserve"> на 2025-2027</w:t>
      </w:r>
      <w:r w:rsidRPr="00C86CF3">
        <w:rPr>
          <w:rFonts w:ascii="Times New Roman" w:hAnsi="Times New Roman"/>
          <w:sz w:val="24"/>
          <w:szCs w:val="24"/>
        </w:rPr>
        <w:t xml:space="preserve"> годы должны быть направлены </w:t>
      </w:r>
      <w:proofErr w:type="gramStart"/>
      <w:r w:rsidRPr="00C86CF3">
        <w:rPr>
          <w:rFonts w:ascii="Times New Roman" w:hAnsi="Times New Roman"/>
          <w:sz w:val="24"/>
          <w:szCs w:val="24"/>
        </w:rPr>
        <w:t>на  создание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условий  для экономического роста.</w:t>
      </w:r>
    </w:p>
    <w:p w14:paraId="0D28E4DB" w14:textId="77777777" w:rsidR="00796E6D" w:rsidRPr="00C86CF3" w:rsidRDefault="00796E6D" w:rsidP="00796E6D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Мобилизация и наращивание собственных доходов местного бюджета за счет      экономического роста и развития налогового потенциала и повышение устойчивости местного бюджета. </w:t>
      </w:r>
    </w:p>
    <w:p w14:paraId="74E05BBB" w14:textId="77777777" w:rsidR="00796E6D" w:rsidRPr="00C86CF3" w:rsidRDefault="008A7C6E" w:rsidP="00796E6D">
      <w:pPr>
        <w:pStyle w:val="a3"/>
        <w:spacing w:line="240" w:lineRule="auto"/>
        <w:ind w:left="-284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96E6D" w:rsidRPr="00C86CF3">
        <w:rPr>
          <w:rFonts w:ascii="Times New Roman" w:hAnsi="Times New Roman"/>
          <w:sz w:val="24"/>
          <w:szCs w:val="24"/>
        </w:rPr>
        <w:t xml:space="preserve">Основными направлениями налоговой политики должны стать меры, направленные на укрепление и увеличение </w:t>
      </w:r>
      <w:proofErr w:type="gramStart"/>
      <w:r w:rsidR="00796E6D" w:rsidRPr="00C86CF3">
        <w:rPr>
          <w:rFonts w:ascii="Times New Roman" w:hAnsi="Times New Roman"/>
          <w:sz w:val="24"/>
          <w:szCs w:val="24"/>
        </w:rPr>
        <w:t>доходной  базы</w:t>
      </w:r>
      <w:proofErr w:type="gramEnd"/>
      <w:r w:rsidR="00796E6D" w:rsidRPr="00C86CF3">
        <w:rPr>
          <w:rFonts w:ascii="Times New Roman" w:hAnsi="Times New Roman"/>
          <w:sz w:val="24"/>
          <w:szCs w:val="24"/>
        </w:rPr>
        <w:t xml:space="preserve"> местного бюджета.  </w:t>
      </w:r>
    </w:p>
    <w:p w14:paraId="5E2BFB49" w14:textId="77777777" w:rsidR="006C1CE8" w:rsidRPr="006C1CE8" w:rsidRDefault="00796E6D" w:rsidP="006C1CE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Способствовать увеличению поступлений налоговых и неналоговых доходов в   местный бюджет. </w:t>
      </w:r>
      <w:r w:rsidR="006C1CE8" w:rsidRPr="006C1CE8">
        <w:rPr>
          <w:rFonts w:ascii="Times New Roman" w:hAnsi="Times New Roman"/>
          <w:sz w:val="24"/>
          <w:szCs w:val="24"/>
        </w:rPr>
        <w:t>В целях п</w:t>
      </w:r>
      <w:r w:rsidR="006E1999">
        <w:rPr>
          <w:rFonts w:ascii="Times New Roman" w:hAnsi="Times New Roman"/>
          <w:sz w:val="24"/>
          <w:szCs w:val="24"/>
        </w:rPr>
        <w:t>овышения доходов бюджета Сельского поселения «</w:t>
      </w:r>
      <w:proofErr w:type="spellStart"/>
      <w:r w:rsidR="006E1999">
        <w:rPr>
          <w:rFonts w:ascii="Times New Roman" w:hAnsi="Times New Roman"/>
          <w:sz w:val="24"/>
          <w:szCs w:val="24"/>
        </w:rPr>
        <w:t>Юшар</w:t>
      </w:r>
      <w:r w:rsidR="009562AE">
        <w:rPr>
          <w:rFonts w:ascii="Times New Roman" w:hAnsi="Times New Roman"/>
          <w:sz w:val="24"/>
          <w:szCs w:val="24"/>
        </w:rPr>
        <w:t>ский</w:t>
      </w:r>
      <w:proofErr w:type="spellEnd"/>
      <w:r w:rsidR="009562AE">
        <w:rPr>
          <w:rFonts w:ascii="Times New Roman" w:hAnsi="Times New Roman"/>
          <w:sz w:val="24"/>
          <w:szCs w:val="24"/>
        </w:rPr>
        <w:t xml:space="preserve"> сельсовет» А</w:t>
      </w:r>
      <w:r w:rsidR="006C1CE8" w:rsidRPr="006C1CE8">
        <w:rPr>
          <w:rFonts w:ascii="Times New Roman" w:hAnsi="Times New Roman"/>
          <w:sz w:val="24"/>
          <w:szCs w:val="24"/>
        </w:rPr>
        <w:t>дминистрацией Сельского поселения</w:t>
      </w:r>
      <w:r w:rsidR="006C1C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C1CE8">
        <w:rPr>
          <w:rFonts w:ascii="Times New Roman" w:hAnsi="Times New Roman"/>
          <w:sz w:val="24"/>
          <w:szCs w:val="24"/>
        </w:rPr>
        <w:t>Юшар</w:t>
      </w:r>
      <w:r w:rsidR="006C1CE8" w:rsidRPr="006C1CE8">
        <w:rPr>
          <w:rFonts w:ascii="Times New Roman" w:hAnsi="Times New Roman"/>
          <w:sz w:val="24"/>
          <w:szCs w:val="24"/>
        </w:rPr>
        <w:t>ский</w:t>
      </w:r>
      <w:proofErr w:type="spellEnd"/>
      <w:r w:rsidR="006C1CE8" w:rsidRPr="006C1CE8">
        <w:rPr>
          <w:rFonts w:ascii="Times New Roman" w:hAnsi="Times New Roman"/>
          <w:sz w:val="24"/>
          <w:szCs w:val="24"/>
        </w:rPr>
        <w:t xml:space="preserve"> сельсовет» ЗР НАО необходимо организовать и/или продолжать начатую работу по реализации следующих мероприятий:</w:t>
      </w:r>
    </w:p>
    <w:p w14:paraId="5853FE27" w14:textId="77777777" w:rsidR="006C1CE8" w:rsidRPr="006C1CE8" w:rsidRDefault="0086595D" w:rsidP="008A7C6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</w:t>
      </w:r>
      <w:r w:rsidR="006C1CE8" w:rsidRPr="006C1CE8">
        <w:rPr>
          <w:rFonts w:ascii="Times New Roman" w:hAnsi="Times New Roman"/>
          <w:sz w:val="24"/>
          <w:szCs w:val="24"/>
        </w:rPr>
        <w:t>ведение в оборот земельных участков и недвижимого имущества, которые используются гражд</w:t>
      </w:r>
      <w:r>
        <w:rPr>
          <w:rFonts w:ascii="Times New Roman" w:hAnsi="Times New Roman"/>
          <w:sz w:val="24"/>
          <w:szCs w:val="24"/>
        </w:rPr>
        <w:t>анами Сельского поселения</w:t>
      </w:r>
      <w:r w:rsidR="006C1CE8" w:rsidRPr="006C1CE8">
        <w:rPr>
          <w:rFonts w:ascii="Times New Roman" w:hAnsi="Times New Roman"/>
          <w:sz w:val="24"/>
          <w:szCs w:val="24"/>
        </w:rPr>
        <w:t>, функционирующими на территории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C1CE8" w:rsidRPr="006C1CE8">
        <w:rPr>
          <w:rFonts w:ascii="Times New Roman" w:hAnsi="Times New Roman"/>
          <w:sz w:val="24"/>
          <w:szCs w:val="24"/>
        </w:rPr>
        <w:t>, но налоги на них не уплачивается, в связи с нелегальным использованием указанных объектов.</w:t>
      </w:r>
    </w:p>
    <w:p w14:paraId="294A07D2" w14:textId="77777777" w:rsidR="006C1CE8" w:rsidRPr="006C1CE8" w:rsidRDefault="006C1CE8" w:rsidP="006C1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E8">
        <w:rPr>
          <w:rFonts w:ascii="Times New Roman" w:hAnsi="Times New Roman"/>
          <w:sz w:val="24"/>
          <w:szCs w:val="24"/>
        </w:rPr>
        <w:t xml:space="preserve">Одним из немногочисленных местных налогов, является земельный налог. Однако препятствием для взыскания этого налога, который должен составлять значительную часть доходов местного бюджета, является отсутствие государственной регистрации многих земельных участков. </w:t>
      </w:r>
    </w:p>
    <w:p w14:paraId="181ABB1D" w14:textId="77777777" w:rsidR="006C1CE8" w:rsidRPr="006C1CE8" w:rsidRDefault="006C1CE8" w:rsidP="00F55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E8">
        <w:rPr>
          <w:rFonts w:ascii="Times New Roman" w:hAnsi="Times New Roman"/>
          <w:sz w:val="24"/>
          <w:szCs w:val="24"/>
        </w:rPr>
        <w:t xml:space="preserve">Еще одним немаловажным фактором снижения поступлений в местный бюджет установленная льгота. В соответствии со ст. 391 "Налогового кодекса Российской Федерации» для пенсионеров, получающих пенсии, назначаемые в порядке, установленном пенсионным законодательством при исчислении земельного налога за налоговые периоды начиная с 2017 года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 Принятая указанная норма наполовину сократит поступления земельного налога в местный бюджет, и является неблагоприятным поводом сокращения самостоятельности местного бюджета. </w:t>
      </w:r>
      <w:r w:rsidR="00F554A0">
        <w:rPr>
          <w:rFonts w:ascii="Times New Roman" w:hAnsi="Times New Roman"/>
          <w:sz w:val="24"/>
          <w:szCs w:val="24"/>
        </w:rPr>
        <w:t>Уменьш</w:t>
      </w:r>
      <w:r w:rsidRPr="006C1CE8">
        <w:rPr>
          <w:rFonts w:ascii="Times New Roman" w:hAnsi="Times New Roman"/>
          <w:sz w:val="24"/>
          <w:szCs w:val="24"/>
        </w:rPr>
        <w:t>ение поступлений по земельном</w:t>
      </w:r>
      <w:r w:rsidR="00185AD0">
        <w:rPr>
          <w:rFonts w:ascii="Times New Roman" w:hAnsi="Times New Roman"/>
          <w:sz w:val="24"/>
          <w:szCs w:val="24"/>
        </w:rPr>
        <w:t>у налогу с физических лиц в 2023 году по сравнению к 2022</w:t>
      </w:r>
      <w:r w:rsidR="004466BA">
        <w:rPr>
          <w:rFonts w:ascii="Times New Roman" w:hAnsi="Times New Roman"/>
          <w:sz w:val="24"/>
          <w:szCs w:val="24"/>
        </w:rPr>
        <w:t xml:space="preserve"> году составило в сумме </w:t>
      </w:r>
      <w:r w:rsidR="00AA2C3D">
        <w:rPr>
          <w:rFonts w:ascii="Times New Roman" w:hAnsi="Times New Roman"/>
          <w:sz w:val="24"/>
          <w:szCs w:val="24"/>
        </w:rPr>
        <w:t xml:space="preserve">на </w:t>
      </w:r>
      <w:r w:rsidR="00185AD0">
        <w:rPr>
          <w:rFonts w:ascii="Times New Roman" w:hAnsi="Times New Roman"/>
          <w:sz w:val="24"/>
          <w:szCs w:val="24"/>
        </w:rPr>
        <w:t>27,7</w:t>
      </w:r>
      <w:r w:rsidR="00385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99A">
        <w:rPr>
          <w:rFonts w:ascii="Times New Roman" w:hAnsi="Times New Roman"/>
          <w:sz w:val="24"/>
          <w:szCs w:val="24"/>
        </w:rPr>
        <w:t>тыс.руб</w:t>
      </w:r>
      <w:proofErr w:type="spellEnd"/>
      <w:r w:rsidRPr="006C1CE8">
        <w:rPr>
          <w:rFonts w:ascii="Times New Roman" w:hAnsi="Times New Roman"/>
          <w:sz w:val="24"/>
          <w:szCs w:val="24"/>
        </w:rPr>
        <w:t xml:space="preserve">. </w:t>
      </w:r>
    </w:p>
    <w:p w14:paraId="54890760" w14:textId="77777777" w:rsidR="00F554A0" w:rsidRDefault="006C1CE8" w:rsidP="00F55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4A0">
        <w:rPr>
          <w:rFonts w:ascii="Times New Roman" w:hAnsi="Times New Roman"/>
          <w:sz w:val="24"/>
          <w:szCs w:val="24"/>
        </w:rPr>
        <w:t>Вторым местным налогом является налог на имущество физических лиц. На терри</w:t>
      </w:r>
      <w:r w:rsidR="0038599A">
        <w:rPr>
          <w:rFonts w:ascii="Times New Roman" w:hAnsi="Times New Roman"/>
          <w:sz w:val="24"/>
          <w:szCs w:val="24"/>
        </w:rPr>
        <w:t>тории Сельского поселения</w:t>
      </w:r>
      <w:r w:rsidRPr="00F554A0">
        <w:rPr>
          <w:rFonts w:ascii="Times New Roman" w:hAnsi="Times New Roman"/>
          <w:sz w:val="24"/>
          <w:szCs w:val="24"/>
        </w:rPr>
        <w:t xml:space="preserve"> налицо проблема неучтенного имущества, которое используется без оформления соответствующих документов на собственность. Затягивание гражданами сроков государственной регистрации частных домовладений позволяет им в течение продолжительного времени не уплачивать налог на имущество физических лиц. </w:t>
      </w:r>
    </w:p>
    <w:p w14:paraId="27ECBE6D" w14:textId="77777777" w:rsidR="006C1CE8" w:rsidRPr="000B4448" w:rsidRDefault="006C1CE8" w:rsidP="00F554A0">
      <w:pPr>
        <w:spacing w:after="0" w:line="240" w:lineRule="auto"/>
        <w:jc w:val="both"/>
      </w:pPr>
      <w:r w:rsidRPr="006E1999">
        <w:rPr>
          <w:rFonts w:ascii="Times New Roman" w:hAnsi="Times New Roman"/>
          <w:sz w:val="24"/>
          <w:szCs w:val="24"/>
        </w:rPr>
        <w:t>Нельзя не отметить, что работа по оформлению жилых помещений в последние годы активизировалась</w:t>
      </w:r>
      <w:r w:rsidRPr="000B4448">
        <w:t>.</w:t>
      </w:r>
    </w:p>
    <w:p w14:paraId="40521930" w14:textId="77777777" w:rsidR="006C1CE8" w:rsidRPr="006E1999" w:rsidRDefault="006C1CE8" w:rsidP="004466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Указанная проблема (неучтенных земельных участков и недвижимого имущества) могут быть решены путем проведения инвентаризации и постановки на муниципальный учет земельных и имущественных объектов.  </w:t>
      </w:r>
    </w:p>
    <w:p w14:paraId="289D2C1E" w14:textId="77777777" w:rsidR="006C1CE8" w:rsidRDefault="006C1CE8" w:rsidP="004466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>Бесспорно, в случае установления норматива отчислений из окружного бюджета в местный бюджет в части неналоговых поступлений в виде арендной платы за земельные участки, расположенные в границах поселения, Администрация Сельского поселения</w:t>
      </w:r>
      <w:r w:rsidR="006E199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E1999">
        <w:rPr>
          <w:rFonts w:ascii="Times New Roman" w:hAnsi="Times New Roman"/>
          <w:sz w:val="24"/>
          <w:szCs w:val="24"/>
        </w:rPr>
        <w:t>Юшар</w:t>
      </w:r>
      <w:r w:rsidRPr="006E1999">
        <w:rPr>
          <w:rFonts w:ascii="Times New Roman" w:hAnsi="Times New Roman"/>
          <w:sz w:val="24"/>
          <w:szCs w:val="24"/>
        </w:rPr>
        <w:t>ский</w:t>
      </w:r>
      <w:proofErr w:type="spellEnd"/>
      <w:r w:rsidRPr="006E1999">
        <w:rPr>
          <w:rFonts w:ascii="Times New Roman" w:hAnsi="Times New Roman"/>
          <w:sz w:val="24"/>
          <w:szCs w:val="24"/>
        </w:rPr>
        <w:t xml:space="preserve"> сельсовет» ЗР НАО была бы в прямой заинтересованности в оформлении лицами, проживающими и функционирующими на терри</w:t>
      </w:r>
      <w:r w:rsidR="0038599A">
        <w:rPr>
          <w:rFonts w:ascii="Times New Roman" w:hAnsi="Times New Roman"/>
          <w:sz w:val="24"/>
          <w:szCs w:val="24"/>
        </w:rPr>
        <w:t>тории Сельского поселения</w:t>
      </w:r>
      <w:r w:rsidRPr="006E1999">
        <w:rPr>
          <w:rFonts w:ascii="Times New Roman" w:hAnsi="Times New Roman"/>
          <w:sz w:val="24"/>
          <w:szCs w:val="24"/>
        </w:rPr>
        <w:t xml:space="preserve"> всех земельных участков, как в собственность, так и в аренду.</w:t>
      </w:r>
    </w:p>
    <w:p w14:paraId="30B24108" w14:textId="77777777" w:rsidR="006C1CE8" w:rsidRPr="006E1999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>Необходимо регулярно проводить работу по оценке бюджетной и социальной эффективности предоставляемых налоговых льгот. В</w:t>
      </w:r>
      <w:r w:rsidR="00FA2D9A">
        <w:rPr>
          <w:rFonts w:ascii="Times New Roman" w:hAnsi="Times New Roman"/>
          <w:sz w:val="24"/>
          <w:szCs w:val="24"/>
        </w:rPr>
        <w:t xml:space="preserve"> 2020</w:t>
      </w:r>
      <w:r w:rsidRPr="006E1999">
        <w:rPr>
          <w:rFonts w:ascii="Times New Roman" w:hAnsi="Times New Roman"/>
          <w:sz w:val="24"/>
          <w:szCs w:val="24"/>
        </w:rPr>
        <w:t xml:space="preserve"> году введена соответствующая методика. Анализ эффективности принятых налоговых льгот проводится теперь ежегодно, а принимаемых, перед введением новой льготы. </w:t>
      </w:r>
    </w:p>
    <w:p w14:paraId="4175AA58" w14:textId="77777777" w:rsidR="006C1CE8" w:rsidRPr="006E1999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2) еще одним резервом увеличения налоговых доходов местного бюджета может являться изменение нормативов отчислений налога на доходы физических лиц из регионального бюджета. </w:t>
      </w:r>
    </w:p>
    <w:p w14:paraId="5A14D506" w14:textId="77777777" w:rsidR="006C1CE8" w:rsidRDefault="006C1CE8" w:rsidP="006E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999">
        <w:rPr>
          <w:rFonts w:ascii="Times New Roman" w:hAnsi="Times New Roman"/>
          <w:sz w:val="24"/>
          <w:szCs w:val="24"/>
        </w:rPr>
        <w:t xml:space="preserve">В настоящее время основной объем налоговых доходов местных бюджетов формируется не за счет местных налогов, а за счет отчислений от налога на доходы физических лиц. Согласно положениям Бюджетного кодекса и нормативов отчисления, установленных на уровне субъекта РФ поступления от налога на доходы физических </w:t>
      </w:r>
      <w:proofErr w:type="gramStart"/>
      <w:r w:rsidRPr="006E1999">
        <w:rPr>
          <w:rFonts w:ascii="Times New Roman" w:hAnsi="Times New Roman"/>
          <w:sz w:val="24"/>
          <w:szCs w:val="24"/>
        </w:rPr>
        <w:t>лиц  подлежат</w:t>
      </w:r>
      <w:proofErr w:type="gramEnd"/>
      <w:r w:rsidRPr="006E1999">
        <w:rPr>
          <w:rFonts w:ascii="Times New Roman" w:hAnsi="Times New Roman"/>
          <w:sz w:val="24"/>
          <w:szCs w:val="24"/>
        </w:rPr>
        <w:t xml:space="preserve"> зачислению в бюджеты поселений - 7%.  </w:t>
      </w:r>
    </w:p>
    <w:p w14:paraId="6C3D25F6" w14:textId="77777777" w:rsidR="005F0F32" w:rsidRDefault="00185AD0" w:rsidP="005F0F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CD0517" w:rsidRPr="000B7FE3">
        <w:rPr>
          <w:rFonts w:ascii="Times New Roman" w:hAnsi="Times New Roman"/>
          <w:sz w:val="24"/>
          <w:szCs w:val="24"/>
        </w:rPr>
        <w:t xml:space="preserve"> году в местный бюджет поступило доходов от уплаты налогов, взимаемых в связи с применением упрощенной системы налог</w:t>
      </w:r>
      <w:r>
        <w:rPr>
          <w:rFonts w:ascii="Times New Roman" w:hAnsi="Times New Roman"/>
          <w:sz w:val="24"/>
          <w:szCs w:val="24"/>
        </w:rPr>
        <w:t>ообложения в сумме 336,6</w:t>
      </w:r>
      <w:r w:rsidR="00CD0517" w:rsidRPr="000B7FE3"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 w:rsidR="00CD0517" w:rsidRPr="000B7FE3">
        <w:rPr>
          <w:rFonts w:ascii="Times New Roman" w:hAnsi="Times New Roman"/>
          <w:sz w:val="24"/>
          <w:szCs w:val="24"/>
        </w:rPr>
        <w:t>,</w:t>
      </w:r>
      <w:r w:rsidR="008A7C6E">
        <w:rPr>
          <w:rFonts w:ascii="Times New Roman" w:hAnsi="Times New Roman"/>
          <w:sz w:val="24"/>
          <w:szCs w:val="24"/>
        </w:rPr>
        <w:t xml:space="preserve">  </w:t>
      </w:r>
      <w:r w:rsidR="004466BA">
        <w:rPr>
          <w:rFonts w:ascii="Times New Roman" w:hAnsi="Times New Roman"/>
          <w:sz w:val="24"/>
          <w:szCs w:val="24"/>
        </w:rPr>
        <w:t>в</w:t>
      </w:r>
      <w:proofErr w:type="gramEnd"/>
      <w:r w:rsidR="004466BA">
        <w:rPr>
          <w:rFonts w:ascii="Times New Roman" w:hAnsi="Times New Roman"/>
          <w:sz w:val="24"/>
          <w:szCs w:val="24"/>
        </w:rPr>
        <w:t xml:space="preserve"> 2022 году -  292,5</w:t>
      </w:r>
      <w:r w:rsidR="008D5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E6C">
        <w:rPr>
          <w:rFonts w:ascii="Times New Roman" w:hAnsi="Times New Roman"/>
          <w:sz w:val="24"/>
          <w:szCs w:val="24"/>
        </w:rPr>
        <w:t>тыс.</w:t>
      </w:r>
      <w:r w:rsidR="00CD0517" w:rsidRPr="000B7FE3">
        <w:rPr>
          <w:rFonts w:ascii="Times New Roman" w:hAnsi="Times New Roman"/>
          <w:sz w:val="24"/>
          <w:szCs w:val="24"/>
        </w:rPr>
        <w:t>р</w:t>
      </w:r>
      <w:r w:rsidR="008D5E6C">
        <w:rPr>
          <w:rFonts w:ascii="Times New Roman" w:hAnsi="Times New Roman"/>
          <w:sz w:val="24"/>
          <w:szCs w:val="24"/>
        </w:rPr>
        <w:t>уб</w:t>
      </w:r>
      <w:proofErr w:type="spellEnd"/>
      <w:r w:rsidR="00CD0517" w:rsidRPr="000B7FE3">
        <w:rPr>
          <w:rFonts w:ascii="Times New Roman" w:hAnsi="Times New Roman"/>
          <w:sz w:val="24"/>
          <w:szCs w:val="24"/>
        </w:rPr>
        <w:t>.  Таким образом,</w:t>
      </w:r>
      <w:r w:rsidR="004466BA">
        <w:rPr>
          <w:rFonts w:ascii="Times New Roman" w:hAnsi="Times New Roman"/>
          <w:sz w:val="24"/>
          <w:szCs w:val="24"/>
        </w:rPr>
        <w:t xml:space="preserve"> увелич</w:t>
      </w:r>
      <w:r w:rsidR="00CD0517" w:rsidRPr="000B7FE3">
        <w:rPr>
          <w:rFonts w:ascii="Times New Roman" w:hAnsi="Times New Roman"/>
          <w:sz w:val="24"/>
          <w:szCs w:val="24"/>
        </w:rPr>
        <w:t xml:space="preserve">ение поступлений от уплаты указанных налогов составляет </w:t>
      </w:r>
      <w:r>
        <w:rPr>
          <w:rFonts w:ascii="Times New Roman" w:hAnsi="Times New Roman"/>
          <w:sz w:val="24"/>
          <w:szCs w:val="24"/>
        </w:rPr>
        <w:t>44,1</w:t>
      </w:r>
      <w:r w:rsidR="00CD0517" w:rsidRPr="000B7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17" w:rsidRPr="000B7FE3">
        <w:rPr>
          <w:rFonts w:ascii="Times New Roman" w:hAnsi="Times New Roman"/>
          <w:sz w:val="24"/>
          <w:szCs w:val="24"/>
        </w:rPr>
        <w:t>т</w:t>
      </w:r>
      <w:r w:rsidR="008D5E6C">
        <w:rPr>
          <w:rFonts w:ascii="Times New Roman" w:hAnsi="Times New Roman"/>
          <w:sz w:val="24"/>
          <w:szCs w:val="24"/>
        </w:rPr>
        <w:t>ыс</w:t>
      </w:r>
      <w:r w:rsidR="00CD0517" w:rsidRPr="000B7FE3">
        <w:rPr>
          <w:rFonts w:ascii="Times New Roman" w:hAnsi="Times New Roman"/>
          <w:sz w:val="24"/>
          <w:szCs w:val="24"/>
        </w:rPr>
        <w:t>.р</w:t>
      </w:r>
      <w:r w:rsidR="004466BA">
        <w:rPr>
          <w:rFonts w:ascii="Times New Roman" w:hAnsi="Times New Roman"/>
          <w:sz w:val="24"/>
          <w:szCs w:val="24"/>
        </w:rPr>
        <w:t>уб</w:t>
      </w:r>
      <w:proofErr w:type="spellEnd"/>
      <w:r w:rsidR="004466BA">
        <w:rPr>
          <w:rFonts w:ascii="Times New Roman" w:hAnsi="Times New Roman"/>
          <w:sz w:val="24"/>
          <w:szCs w:val="24"/>
        </w:rPr>
        <w:t>. Темп роста составил в 202</w:t>
      </w:r>
      <w:r>
        <w:rPr>
          <w:rFonts w:ascii="Times New Roman" w:hAnsi="Times New Roman"/>
          <w:sz w:val="24"/>
          <w:szCs w:val="24"/>
        </w:rPr>
        <w:t>3</w:t>
      </w:r>
      <w:r w:rsidR="008D5E6C">
        <w:rPr>
          <w:rFonts w:ascii="Times New Roman" w:hAnsi="Times New Roman"/>
          <w:sz w:val="24"/>
          <w:szCs w:val="24"/>
        </w:rPr>
        <w:t xml:space="preserve"> году по отноше</w:t>
      </w:r>
      <w:r>
        <w:rPr>
          <w:rFonts w:ascii="Times New Roman" w:hAnsi="Times New Roman"/>
          <w:sz w:val="24"/>
          <w:szCs w:val="24"/>
        </w:rPr>
        <w:t>нию к 2022</w:t>
      </w:r>
      <w:r w:rsidR="00CD0517" w:rsidRPr="000B7FE3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115,1</w:t>
      </w:r>
      <w:r w:rsidR="00CD0517" w:rsidRPr="000B7FE3">
        <w:rPr>
          <w:rFonts w:ascii="Times New Roman" w:hAnsi="Times New Roman"/>
          <w:sz w:val="24"/>
          <w:szCs w:val="24"/>
        </w:rPr>
        <w:t xml:space="preserve"> %. </w:t>
      </w:r>
    </w:p>
    <w:p w14:paraId="00E645F5" w14:textId="77777777" w:rsidR="005F0F32" w:rsidRPr="005F0F32" w:rsidRDefault="005F0F32" w:rsidP="005F0F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В то же время, возможности контроля налогоплательщиками муниципального образования расходования в местном бюджете уплаченного ими налога достаточно велики.</w:t>
      </w:r>
    </w:p>
    <w:p w14:paraId="1D167796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3) плата за предоставление муниципального жилого фонда по договорам социального </w:t>
      </w:r>
      <w:proofErr w:type="gramStart"/>
      <w:r w:rsidRPr="005F0F32">
        <w:rPr>
          <w:rFonts w:ascii="Times New Roman" w:hAnsi="Times New Roman"/>
          <w:sz w:val="24"/>
          <w:szCs w:val="24"/>
        </w:rPr>
        <w:t>найма  и</w:t>
      </w:r>
      <w:proofErr w:type="gramEnd"/>
      <w:r w:rsidRPr="005F0F32">
        <w:rPr>
          <w:rFonts w:ascii="Times New Roman" w:hAnsi="Times New Roman"/>
          <w:sz w:val="24"/>
          <w:szCs w:val="24"/>
        </w:rPr>
        <w:t xml:space="preserve"> коммерческого найма позволит повысить доходный потенциал местного бюджета. </w:t>
      </w:r>
    </w:p>
    <w:p w14:paraId="01F67616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Следует обратить внимание на установление дифференцированной платы, в зависимости от благоустроенности и качества предоставляемого жилого помещения.</w:t>
      </w:r>
    </w:p>
    <w:p w14:paraId="671CD8A2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Указанную плату можно направлять в фонды капитального ремонта многоквартирных домов, а также на реализацию как капитального, так и текущего ремонта муниципального жилого фонда за счет средств местного бюджета.</w:t>
      </w:r>
    </w:p>
    <w:p w14:paraId="58AFAE9C" w14:textId="77777777" w:rsidR="005F0F32" w:rsidRPr="005F0F32" w:rsidRDefault="00F95C36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Начатая в 2019</w:t>
      </w:r>
      <w:r w:rsidR="005F0F32" w:rsidRPr="005F0F32">
        <w:rPr>
          <w:rFonts w:ascii="Times New Roman" w:hAnsi="Times New Roman"/>
          <w:sz w:val="24"/>
          <w:szCs w:val="24"/>
        </w:rPr>
        <w:t xml:space="preserve"> году работа по совершенствованию методики расчета платы за пользование жилыми помещениями будет про</w:t>
      </w:r>
      <w:r w:rsidR="008D5E6C">
        <w:rPr>
          <w:rFonts w:ascii="Times New Roman" w:hAnsi="Times New Roman"/>
          <w:sz w:val="24"/>
          <w:szCs w:val="24"/>
        </w:rPr>
        <w:t xml:space="preserve">должена в </w:t>
      </w:r>
      <w:proofErr w:type="gramStart"/>
      <w:r w:rsidR="008D5E6C">
        <w:rPr>
          <w:rFonts w:ascii="Times New Roman" w:hAnsi="Times New Roman"/>
          <w:sz w:val="24"/>
          <w:szCs w:val="24"/>
        </w:rPr>
        <w:t xml:space="preserve">последующем </w:t>
      </w:r>
      <w:r w:rsidR="005F0F32" w:rsidRPr="005F0F32">
        <w:rPr>
          <w:rFonts w:ascii="Times New Roman" w:hAnsi="Times New Roman"/>
          <w:sz w:val="24"/>
          <w:szCs w:val="24"/>
        </w:rPr>
        <w:t xml:space="preserve"> периоде</w:t>
      </w:r>
      <w:proofErr w:type="gramEnd"/>
      <w:r w:rsidR="005F0F32" w:rsidRPr="005F0F32">
        <w:rPr>
          <w:rFonts w:ascii="Times New Roman" w:hAnsi="Times New Roman"/>
          <w:sz w:val="24"/>
          <w:szCs w:val="24"/>
        </w:rPr>
        <w:t>.</w:t>
      </w:r>
    </w:p>
    <w:p w14:paraId="66CA711C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В прогнозном периоде будет продолжена работа по инвентаризации платежей от уплаты по договорам социального и коммерческого найма, в целях выявления задолженности по платежам в бюджет. Своевременные уведомления неплательщиков и подача исковых заявлений в судебные инстанции позволит повысить ответственность среди граждан и соответственно сделать более реалистичными прогнозные показатели поступлений при планировании бюджета.</w:t>
      </w:r>
    </w:p>
    <w:p w14:paraId="7F622239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4) обязательное введение штрафных санкций (неустойки) за нарушение сроков исполнения муниципальных контрактов подрядчиками позволит не только повысить ответственность за своевременность выполнения работ, услуг, не значительно, но и повысить доход местного бюджета.</w:t>
      </w:r>
    </w:p>
    <w:p w14:paraId="72C7E9DA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В данных обстоятельствах важное значение имеет своевременная претензионно-исковая работа органов местного самоуправления в соответствии с действующим законодательством в отношении подрядчиков, нарушающих условия исполнения муниципальных контрактов.</w:t>
      </w:r>
    </w:p>
    <w:p w14:paraId="7A6347DA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5) привлечение граждан к финансированию мероприятий по благоустройству территории.</w:t>
      </w:r>
    </w:p>
    <w:p w14:paraId="4DC8798B" w14:textId="77777777" w:rsidR="005F0F32" w:rsidRPr="005F0F32" w:rsidRDefault="005C4BA3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A7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</w:t>
      </w:r>
      <w:r w:rsidR="005F0F32" w:rsidRPr="005F0F32">
        <w:rPr>
          <w:rFonts w:ascii="Times New Roman" w:hAnsi="Times New Roman"/>
          <w:sz w:val="24"/>
          <w:szCs w:val="24"/>
        </w:rPr>
        <w:t xml:space="preserve"> начата работа по привлечению гр</w:t>
      </w:r>
      <w:r w:rsidR="000C561E">
        <w:rPr>
          <w:rFonts w:ascii="Times New Roman" w:hAnsi="Times New Roman"/>
          <w:sz w:val="24"/>
          <w:szCs w:val="24"/>
        </w:rPr>
        <w:t>аждан Сельского поселения</w:t>
      </w:r>
      <w:r w:rsidR="005F0F32" w:rsidRPr="005F0F32">
        <w:rPr>
          <w:rFonts w:ascii="Times New Roman" w:hAnsi="Times New Roman"/>
          <w:sz w:val="24"/>
          <w:szCs w:val="24"/>
        </w:rPr>
        <w:t xml:space="preserve"> к участию граждан в мероприятиях по благоустройству территории. Данное участие носит целевой характер. Следует вести регулярную инфо</w:t>
      </w:r>
      <w:r w:rsidR="005F0F32">
        <w:rPr>
          <w:rFonts w:ascii="Times New Roman" w:hAnsi="Times New Roman"/>
          <w:sz w:val="24"/>
          <w:szCs w:val="24"/>
        </w:rPr>
        <w:t>рмационно-стимулирующую работу с</w:t>
      </w:r>
      <w:r w:rsidR="005F0F32" w:rsidRPr="005F0F32">
        <w:rPr>
          <w:rFonts w:ascii="Times New Roman" w:hAnsi="Times New Roman"/>
          <w:sz w:val="24"/>
          <w:szCs w:val="24"/>
        </w:rPr>
        <w:t xml:space="preserve"> населением о необходимости их привлечения к</w:t>
      </w:r>
      <w:r w:rsidR="00AA2C3D">
        <w:rPr>
          <w:rFonts w:ascii="Times New Roman" w:hAnsi="Times New Roman"/>
          <w:sz w:val="24"/>
          <w:szCs w:val="24"/>
        </w:rPr>
        <w:t xml:space="preserve"> участию в жизни села и поселков</w:t>
      </w:r>
      <w:r w:rsidR="005F0F32" w:rsidRPr="005F0F3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14:paraId="1EEBB35F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6) сдача в аренду муниципального имущества. </w:t>
      </w:r>
    </w:p>
    <w:p w14:paraId="534D103D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 xml:space="preserve">Следует провести полную инвентаризацию неиспользуемого муниципального имущества в целях предоставления его по договорам аренды физическим и юридическим лицам, индивидуальным предпринимателям. </w:t>
      </w:r>
    </w:p>
    <w:p w14:paraId="4E74CE00" w14:textId="77777777" w:rsidR="005F0F32" w:rsidRPr="005F0F32" w:rsidRDefault="005F0F32" w:rsidP="005F0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При разработке проекта местного бюджета необходимо учитывать риски возможного снижения поступлений доходов, чтобы обеспечить полное исполнение всех принятых расходных обязательств.</w:t>
      </w:r>
    </w:p>
    <w:p w14:paraId="720FA7AB" w14:textId="77777777" w:rsidR="005F0F32" w:rsidRPr="005F0F32" w:rsidRDefault="005F0F32" w:rsidP="005F0F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F32">
        <w:rPr>
          <w:rFonts w:ascii="Times New Roman" w:hAnsi="Times New Roman"/>
          <w:sz w:val="24"/>
          <w:szCs w:val="24"/>
        </w:rPr>
        <w:t>7) повышение предпринимательской активности.</w:t>
      </w:r>
    </w:p>
    <w:p w14:paraId="5DA04ADF" w14:textId="77777777" w:rsidR="001A5F35" w:rsidRPr="001A5F35" w:rsidRDefault="001A5F35" w:rsidP="00AA2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35">
        <w:rPr>
          <w:rFonts w:ascii="Times New Roman" w:hAnsi="Times New Roman"/>
          <w:sz w:val="24"/>
          <w:szCs w:val="24"/>
        </w:rPr>
        <w:t>Реализация плана мероприятий по увеличению поступления налоговых и неналоговых доходов в местный бюджет, утвержденный пост</w:t>
      </w:r>
      <w:r w:rsidR="00AA2C3D">
        <w:rPr>
          <w:rFonts w:ascii="Times New Roman" w:hAnsi="Times New Roman"/>
          <w:sz w:val="24"/>
          <w:szCs w:val="24"/>
        </w:rPr>
        <w:t>ановлением Администрации 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Юшар</w:t>
      </w:r>
      <w:r w:rsidRPr="001A5F35">
        <w:rPr>
          <w:rFonts w:ascii="Times New Roman" w:hAnsi="Times New Roman"/>
          <w:sz w:val="24"/>
          <w:szCs w:val="24"/>
        </w:rPr>
        <w:t>ский</w:t>
      </w:r>
      <w:proofErr w:type="spellEnd"/>
      <w:r w:rsidRPr="001A5F35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 xml:space="preserve">льсовет» </w:t>
      </w:r>
      <w:r w:rsidR="00AA2C3D">
        <w:rPr>
          <w:rFonts w:ascii="Times New Roman" w:hAnsi="Times New Roman"/>
          <w:sz w:val="24"/>
          <w:szCs w:val="24"/>
        </w:rPr>
        <w:t>ЗР НАО от 11.04.2023</w:t>
      </w:r>
      <w:r w:rsidRPr="001A5F35">
        <w:rPr>
          <w:rFonts w:ascii="Times New Roman" w:hAnsi="Times New Roman"/>
          <w:sz w:val="24"/>
          <w:szCs w:val="24"/>
        </w:rPr>
        <w:t xml:space="preserve"> №</w:t>
      </w:r>
      <w:r w:rsidR="00AA2C3D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-п</w:t>
      </w:r>
      <w:r w:rsidRPr="001A5F35">
        <w:rPr>
          <w:rFonts w:ascii="Times New Roman" w:hAnsi="Times New Roman"/>
          <w:sz w:val="24"/>
          <w:szCs w:val="24"/>
        </w:rPr>
        <w:t xml:space="preserve"> усилит эффективность доходного потен</w:t>
      </w:r>
      <w:r w:rsidR="000C561E">
        <w:rPr>
          <w:rFonts w:ascii="Times New Roman" w:hAnsi="Times New Roman"/>
          <w:sz w:val="24"/>
          <w:szCs w:val="24"/>
        </w:rPr>
        <w:t>циала Сельского поселения</w:t>
      </w:r>
      <w:r w:rsidRPr="001A5F35">
        <w:rPr>
          <w:rFonts w:ascii="Times New Roman" w:hAnsi="Times New Roman"/>
          <w:sz w:val="24"/>
          <w:szCs w:val="24"/>
        </w:rPr>
        <w:t xml:space="preserve">. </w:t>
      </w:r>
    </w:p>
    <w:p w14:paraId="696541AC" w14:textId="77777777" w:rsidR="00AA2C3D" w:rsidRDefault="00AA2C3D" w:rsidP="005821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955C91" w14:textId="77777777" w:rsidR="00582136" w:rsidRDefault="008A7C6E" w:rsidP="005821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796E6D" w:rsidRPr="00C86CF3">
        <w:rPr>
          <w:rFonts w:ascii="Times New Roman" w:hAnsi="Times New Roman"/>
          <w:b/>
          <w:sz w:val="24"/>
          <w:szCs w:val="24"/>
        </w:rPr>
        <w:t xml:space="preserve">5.Политика в сфере </w:t>
      </w:r>
      <w:proofErr w:type="gramStart"/>
      <w:r w:rsidR="00796E6D" w:rsidRPr="00C86CF3">
        <w:rPr>
          <w:rFonts w:ascii="Times New Roman" w:hAnsi="Times New Roman"/>
          <w:b/>
          <w:sz w:val="24"/>
          <w:szCs w:val="24"/>
        </w:rPr>
        <w:t>межбюджетных  отношений</w:t>
      </w:r>
      <w:proofErr w:type="gramEnd"/>
    </w:p>
    <w:p w14:paraId="390D14E5" w14:textId="77777777" w:rsidR="004F49A5" w:rsidRDefault="004F49A5" w:rsidP="00582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77686" w14:textId="77777777" w:rsidR="00796E6D" w:rsidRPr="00582136" w:rsidRDefault="00796E6D" w:rsidP="00582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136">
        <w:rPr>
          <w:rFonts w:ascii="Times New Roman" w:hAnsi="Times New Roman"/>
          <w:sz w:val="24"/>
          <w:szCs w:val="24"/>
        </w:rPr>
        <w:t xml:space="preserve">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</w:t>
      </w:r>
      <w:proofErr w:type="gramStart"/>
      <w:r w:rsidRPr="00582136">
        <w:rPr>
          <w:rFonts w:ascii="Times New Roman" w:hAnsi="Times New Roman"/>
          <w:sz w:val="24"/>
          <w:szCs w:val="24"/>
        </w:rPr>
        <w:t>предоставление  муниципальных</w:t>
      </w:r>
      <w:proofErr w:type="gramEnd"/>
      <w:r w:rsidRPr="00582136">
        <w:rPr>
          <w:rFonts w:ascii="Times New Roman" w:hAnsi="Times New Roman"/>
          <w:sz w:val="24"/>
          <w:szCs w:val="24"/>
        </w:rPr>
        <w:t xml:space="preserve"> услуг.</w:t>
      </w:r>
    </w:p>
    <w:p w14:paraId="5BBACAA5" w14:textId="77777777"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Межбюджетные </w:t>
      </w:r>
      <w:proofErr w:type="gramStart"/>
      <w:r w:rsidRPr="00C86CF3">
        <w:rPr>
          <w:rFonts w:ascii="Times New Roman" w:hAnsi="Times New Roman"/>
          <w:sz w:val="24"/>
          <w:szCs w:val="24"/>
        </w:rPr>
        <w:t>трансферты  местным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бюджетам из окружного и районного бюджета  предоставляются в форме:</w:t>
      </w:r>
    </w:p>
    <w:p w14:paraId="27FCFF39" w14:textId="77777777"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C86CF3">
        <w:rPr>
          <w:rFonts w:ascii="Times New Roman" w:hAnsi="Times New Roman"/>
          <w:sz w:val="24"/>
          <w:szCs w:val="24"/>
        </w:rPr>
        <w:t>дотаций  на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выравнивание  бюджетной  обеспеченности   поселений  в целях выравнивания  финансовых возможностей  по осуществлению органами  местного  самоуправления  полномочий  по решению вопросов  местного значения  исходя из численности и объема полномочий;</w:t>
      </w:r>
    </w:p>
    <w:p w14:paraId="2FD7FB09" w14:textId="77777777"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C86CF3">
        <w:rPr>
          <w:rFonts w:ascii="Times New Roman" w:hAnsi="Times New Roman"/>
          <w:sz w:val="24"/>
          <w:szCs w:val="24"/>
        </w:rPr>
        <w:t>субсидий  местным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бюджетам  в целях  софинансирования  расходных обязательств, возникающих  при выполнении  полномочий органов  местного самоуправления  по вопросам  местного значения;</w:t>
      </w:r>
    </w:p>
    <w:p w14:paraId="0BC64D22" w14:textId="77777777" w:rsidR="00796E6D" w:rsidRPr="00C86CF3" w:rsidRDefault="00796E6D" w:rsidP="00796E6D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            иных   межбюджетных </w:t>
      </w:r>
      <w:proofErr w:type="gramStart"/>
      <w:r w:rsidRPr="00C86CF3">
        <w:rPr>
          <w:rFonts w:ascii="Times New Roman" w:hAnsi="Times New Roman"/>
          <w:sz w:val="24"/>
          <w:szCs w:val="24"/>
        </w:rPr>
        <w:t>трансфертов  бюджетам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бюджетной  системы   Российской  федерации;</w:t>
      </w:r>
    </w:p>
    <w:p w14:paraId="5189C20E" w14:textId="77777777" w:rsidR="000176BE" w:rsidRPr="00C86CF3" w:rsidRDefault="00185AD0" w:rsidP="000176BE">
      <w:pPr>
        <w:pStyle w:val="a3"/>
        <w:tabs>
          <w:tab w:val="left" w:pos="594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Планируемый период на 2025 год и плановый период 2026-2027</w:t>
      </w:r>
      <w:r w:rsidR="000176BE" w:rsidRPr="00C86CF3">
        <w:rPr>
          <w:rFonts w:ascii="Times New Roman" w:hAnsi="Times New Roman"/>
          <w:sz w:val="24"/>
          <w:szCs w:val="24"/>
        </w:rPr>
        <w:t xml:space="preserve"> годы станет важным этапом развития межбюджетных отношений с окружным бюджетом </w:t>
      </w:r>
      <w:proofErr w:type="gramStart"/>
      <w:r w:rsidR="000176BE" w:rsidRPr="00C86CF3">
        <w:rPr>
          <w:rFonts w:ascii="Times New Roman" w:hAnsi="Times New Roman"/>
          <w:sz w:val="24"/>
          <w:szCs w:val="24"/>
        </w:rPr>
        <w:t>и  бюджетом</w:t>
      </w:r>
      <w:proofErr w:type="gramEnd"/>
      <w:r w:rsidR="000176BE" w:rsidRPr="00C86CF3">
        <w:rPr>
          <w:rFonts w:ascii="Times New Roman" w:hAnsi="Times New Roman"/>
          <w:sz w:val="24"/>
          <w:szCs w:val="24"/>
        </w:rPr>
        <w:t xml:space="preserve"> района.</w:t>
      </w:r>
    </w:p>
    <w:p w14:paraId="2CE66F79" w14:textId="77777777" w:rsidR="00582136" w:rsidRDefault="000176BE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>Политика в сфере межбюджетных отношений на среднесрочную перспективу будет направлена на обеспечение сбалансированности местного бюджета, повышение инициативы и ответственности при осуществлении бюджетного проц</w:t>
      </w:r>
      <w:r w:rsidR="000C561E">
        <w:rPr>
          <w:rFonts w:ascii="Times New Roman" w:hAnsi="Times New Roman"/>
          <w:sz w:val="24"/>
          <w:szCs w:val="24"/>
        </w:rPr>
        <w:t>есса в Сельском поселении</w:t>
      </w:r>
      <w:r w:rsidRPr="00C86CF3">
        <w:rPr>
          <w:rFonts w:ascii="Times New Roman" w:hAnsi="Times New Roman"/>
          <w:sz w:val="24"/>
          <w:szCs w:val="24"/>
        </w:rPr>
        <w:t>.</w:t>
      </w:r>
    </w:p>
    <w:p w14:paraId="1F4F4D60" w14:textId="77777777" w:rsidR="00582136" w:rsidRDefault="00582136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40581C3D" w14:textId="77777777" w:rsidR="008A7C6E" w:rsidRDefault="008A7C6E" w:rsidP="00582136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796E6D" w:rsidRPr="00C86CF3">
        <w:rPr>
          <w:rFonts w:ascii="Times New Roman" w:hAnsi="Times New Roman"/>
          <w:b/>
          <w:sz w:val="24"/>
          <w:szCs w:val="24"/>
        </w:rPr>
        <w:t>6.</w:t>
      </w:r>
      <w:proofErr w:type="gramStart"/>
      <w:r w:rsidR="00796E6D" w:rsidRPr="00C86CF3">
        <w:rPr>
          <w:rFonts w:ascii="Times New Roman" w:hAnsi="Times New Roman"/>
          <w:b/>
          <w:sz w:val="24"/>
          <w:szCs w:val="24"/>
        </w:rPr>
        <w:t>Совершенствование  контроля</w:t>
      </w:r>
      <w:proofErr w:type="gramEnd"/>
      <w:r w:rsidR="00796E6D" w:rsidRPr="00C86CF3">
        <w:rPr>
          <w:rFonts w:ascii="Times New Roman" w:hAnsi="Times New Roman"/>
          <w:b/>
          <w:sz w:val="24"/>
          <w:szCs w:val="24"/>
        </w:rPr>
        <w:t xml:space="preserve"> за целевым  и эффективным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F402B20" w14:textId="77777777" w:rsidR="00582136" w:rsidRDefault="008A7C6E" w:rsidP="00582136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proofErr w:type="gramStart"/>
      <w:r w:rsidR="00796E6D" w:rsidRPr="00C86CF3">
        <w:rPr>
          <w:rFonts w:ascii="Times New Roman" w:hAnsi="Times New Roman"/>
          <w:b/>
          <w:sz w:val="24"/>
          <w:szCs w:val="24"/>
        </w:rPr>
        <w:t>использованием  бюджетных</w:t>
      </w:r>
      <w:proofErr w:type="gramEnd"/>
      <w:r w:rsidR="00796E6D" w:rsidRPr="00C86CF3">
        <w:rPr>
          <w:rFonts w:ascii="Times New Roman" w:hAnsi="Times New Roman"/>
          <w:b/>
          <w:sz w:val="24"/>
          <w:szCs w:val="24"/>
        </w:rPr>
        <w:t xml:space="preserve"> средств</w:t>
      </w:r>
    </w:p>
    <w:p w14:paraId="2BC331BC" w14:textId="77777777" w:rsidR="00582136" w:rsidRPr="00582136" w:rsidRDefault="00582136" w:rsidP="005821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7A57BB3B" w14:textId="77777777" w:rsidR="00796E6D" w:rsidRPr="00C86CF3" w:rsidRDefault="00796E6D" w:rsidP="00582136">
      <w:pPr>
        <w:pStyle w:val="a3"/>
        <w:tabs>
          <w:tab w:val="left" w:pos="451"/>
          <w:tab w:val="left" w:pos="594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CF3">
        <w:rPr>
          <w:rFonts w:ascii="Times New Roman" w:hAnsi="Times New Roman"/>
          <w:sz w:val="24"/>
          <w:szCs w:val="24"/>
        </w:rPr>
        <w:t>Бюджетная  политика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в области  муниципального  контроля на  20</w:t>
      </w:r>
      <w:r w:rsidR="00185AD0">
        <w:rPr>
          <w:rFonts w:ascii="Times New Roman" w:hAnsi="Times New Roman"/>
          <w:sz w:val="24"/>
          <w:szCs w:val="24"/>
        </w:rPr>
        <w:t>25</w:t>
      </w:r>
      <w:r w:rsidR="00FA2D9A">
        <w:rPr>
          <w:rFonts w:ascii="Times New Roman" w:hAnsi="Times New Roman"/>
          <w:sz w:val="24"/>
          <w:szCs w:val="24"/>
        </w:rPr>
        <w:t xml:space="preserve"> год  и плановый  п</w:t>
      </w:r>
      <w:r w:rsidR="00185AD0">
        <w:rPr>
          <w:rFonts w:ascii="Times New Roman" w:hAnsi="Times New Roman"/>
          <w:sz w:val="24"/>
          <w:szCs w:val="24"/>
        </w:rPr>
        <w:t>ериод  2026 и 2027</w:t>
      </w:r>
      <w:r w:rsidRPr="00C86CF3">
        <w:rPr>
          <w:rFonts w:ascii="Times New Roman" w:hAnsi="Times New Roman"/>
          <w:sz w:val="24"/>
          <w:szCs w:val="24"/>
        </w:rPr>
        <w:t xml:space="preserve"> годов  будет направлена  на  дальнейшее  развитие  системы  муниципального контроля,  на повышение эффективности  и качества  контрольных  мероприятий. </w:t>
      </w:r>
    </w:p>
    <w:p w14:paraId="12B6C0A5" w14:textId="77777777" w:rsidR="00796E6D" w:rsidRPr="00C86CF3" w:rsidRDefault="00796E6D" w:rsidP="00582136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CF3">
        <w:rPr>
          <w:rFonts w:ascii="Times New Roman" w:hAnsi="Times New Roman"/>
          <w:sz w:val="24"/>
          <w:szCs w:val="24"/>
        </w:rPr>
        <w:t>Контрольная  работа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должна быть  направлена  на достижение  конечного  результата  по материалам контрольных  мероприятий  путем обязательного получения от  проверенных  организаций  информации  об  устранении  нарушений.</w:t>
      </w:r>
    </w:p>
    <w:p w14:paraId="08093750" w14:textId="77777777"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Особое </w:t>
      </w:r>
      <w:proofErr w:type="gramStart"/>
      <w:r w:rsidRPr="00C86CF3">
        <w:rPr>
          <w:rFonts w:ascii="Times New Roman" w:hAnsi="Times New Roman"/>
          <w:sz w:val="24"/>
          <w:szCs w:val="24"/>
        </w:rPr>
        <w:t>внимание  должно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быть  уделено контролю:</w:t>
      </w:r>
    </w:p>
    <w:p w14:paraId="649BA278" w14:textId="77777777"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CF3">
        <w:rPr>
          <w:rFonts w:ascii="Times New Roman" w:hAnsi="Times New Roman"/>
          <w:sz w:val="24"/>
          <w:szCs w:val="24"/>
        </w:rPr>
        <w:t>за  целевым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 и  эффективным  использованием  бюджетных  средств, в том  числе  за  расходованием  целевых  средств  федерального, окружного и районного бюджетов;</w:t>
      </w:r>
    </w:p>
    <w:p w14:paraId="41B4CE74" w14:textId="77777777"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CF3">
        <w:rPr>
          <w:rFonts w:ascii="Times New Roman" w:hAnsi="Times New Roman"/>
          <w:sz w:val="24"/>
          <w:szCs w:val="24"/>
        </w:rPr>
        <w:t>за  реализацией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муниципальных   программ, включая оценку  эффективности их реализации;</w:t>
      </w:r>
    </w:p>
    <w:p w14:paraId="50611174" w14:textId="77777777"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CF3">
        <w:rPr>
          <w:rFonts w:ascii="Times New Roman" w:hAnsi="Times New Roman"/>
          <w:sz w:val="24"/>
          <w:szCs w:val="24"/>
        </w:rPr>
        <w:t>за  выполнением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муниципальных  заданий  на оказание  муниципальных услуг (выполнение работ);</w:t>
      </w:r>
    </w:p>
    <w:p w14:paraId="36E77CC3" w14:textId="77777777" w:rsidR="00796E6D" w:rsidRPr="00C86CF3" w:rsidRDefault="00796E6D" w:rsidP="00796E6D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C86CF3">
        <w:rPr>
          <w:rFonts w:ascii="Times New Roman" w:hAnsi="Times New Roman"/>
          <w:sz w:val="24"/>
          <w:szCs w:val="24"/>
        </w:rPr>
        <w:t xml:space="preserve">за недопущением   </w:t>
      </w:r>
      <w:proofErr w:type="gramStart"/>
      <w:r w:rsidRPr="00C86CF3">
        <w:rPr>
          <w:rFonts w:ascii="Times New Roman" w:hAnsi="Times New Roman"/>
          <w:sz w:val="24"/>
          <w:szCs w:val="24"/>
        </w:rPr>
        <w:t>образования  пророченной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 кредиторской  задолженности;</w:t>
      </w:r>
    </w:p>
    <w:p w14:paraId="69AA14B6" w14:textId="77777777" w:rsidR="00B71793" w:rsidRPr="00C86CF3" w:rsidRDefault="00796E6D" w:rsidP="00796E6D">
      <w:pPr>
        <w:tabs>
          <w:tab w:val="left" w:pos="4170"/>
        </w:tabs>
        <w:rPr>
          <w:sz w:val="24"/>
          <w:szCs w:val="24"/>
        </w:rPr>
      </w:pPr>
      <w:proofErr w:type="gramStart"/>
      <w:r w:rsidRPr="00C86CF3">
        <w:rPr>
          <w:rFonts w:ascii="Times New Roman" w:hAnsi="Times New Roman"/>
          <w:sz w:val="24"/>
          <w:szCs w:val="24"/>
        </w:rPr>
        <w:t>за  полнотой</w:t>
      </w:r>
      <w:proofErr w:type="gramEnd"/>
      <w:r w:rsidRPr="00C86CF3">
        <w:rPr>
          <w:rFonts w:ascii="Times New Roman" w:hAnsi="Times New Roman"/>
          <w:sz w:val="24"/>
          <w:szCs w:val="24"/>
        </w:rPr>
        <w:t xml:space="preserve">  и своевременностью  предоставляемой  отчетной  информации  и  соответствием  данных аналитического  учета данным  бухгалтерского  учета.</w:t>
      </w:r>
    </w:p>
    <w:sectPr w:rsidR="00B71793" w:rsidRPr="00C86CF3" w:rsidSect="001D57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DD06" w14:textId="77777777" w:rsidR="007563DC" w:rsidRDefault="007563DC" w:rsidP="0065728E">
      <w:pPr>
        <w:spacing w:after="0" w:line="240" w:lineRule="auto"/>
      </w:pPr>
      <w:r>
        <w:separator/>
      </w:r>
    </w:p>
  </w:endnote>
  <w:endnote w:type="continuationSeparator" w:id="0">
    <w:p w14:paraId="7445CB50" w14:textId="77777777" w:rsidR="007563DC" w:rsidRDefault="007563DC" w:rsidP="0065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9D94" w14:textId="77777777" w:rsidR="007563DC" w:rsidRDefault="007563DC" w:rsidP="0065728E">
      <w:pPr>
        <w:spacing w:after="0" w:line="240" w:lineRule="auto"/>
      </w:pPr>
      <w:r>
        <w:separator/>
      </w:r>
    </w:p>
  </w:footnote>
  <w:footnote w:type="continuationSeparator" w:id="0">
    <w:p w14:paraId="7509CC67" w14:textId="77777777" w:rsidR="007563DC" w:rsidRDefault="007563DC" w:rsidP="0065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61851"/>
    <w:multiLevelType w:val="hybridMultilevel"/>
    <w:tmpl w:val="520E352C"/>
    <w:lvl w:ilvl="0" w:tplc="D17AB9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66855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6D"/>
    <w:rsid w:val="000057D6"/>
    <w:rsid w:val="000176BE"/>
    <w:rsid w:val="0002733F"/>
    <w:rsid w:val="00033CB7"/>
    <w:rsid w:val="00044E29"/>
    <w:rsid w:val="00052247"/>
    <w:rsid w:val="000616B9"/>
    <w:rsid w:val="00065FED"/>
    <w:rsid w:val="00093686"/>
    <w:rsid w:val="000B7D35"/>
    <w:rsid w:val="000B7FE3"/>
    <w:rsid w:val="000C561E"/>
    <w:rsid w:val="000E411F"/>
    <w:rsid w:val="000E6FA8"/>
    <w:rsid w:val="000F2523"/>
    <w:rsid w:val="000F5C72"/>
    <w:rsid w:val="00102202"/>
    <w:rsid w:val="00122DBE"/>
    <w:rsid w:val="00124B79"/>
    <w:rsid w:val="001411F9"/>
    <w:rsid w:val="001610F3"/>
    <w:rsid w:val="001665BD"/>
    <w:rsid w:val="00185AD0"/>
    <w:rsid w:val="001A475E"/>
    <w:rsid w:val="001A5F35"/>
    <w:rsid w:val="001A681E"/>
    <w:rsid w:val="001B09AD"/>
    <w:rsid w:val="001B112B"/>
    <w:rsid w:val="001B222F"/>
    <w:rsid w:val="001D579C"/>
    <w:rsid w:val="001F1638"/>
    <w:rsid w:val="0021642D"/>
    <w:rsid w:val="00226328"/>
    <w:rsid w:val="0026192C"/>
    <w:rsid w:val="002619F2"/>
    <w:rsid w:val="002B4F67"/>
    <w:rsid w:val="002D59C5"/>
    <w:rsid w:val="002E4623"/>
    <w:rsid w:val="00303928"/>
    <w:rsid w:val="0031727A"/>
    <w:rsid w:val="003253CE"/>
    <w:rsid w:val="00335AB3"/>
    <w:rsid w:val="00383CDD"/>
    <w:rsid w:val="0038599A"/>
    <w:rsid w:val="00385E0C"/>
    <w:rsid w:val="003A53D2"/>
    <w:rsid w:val="003A78A8"/>
    <w:rsid w:val="003B49DF"/>
    <w:rsid w:val="003B7EB9"/>
    <w:rsid w:val="003D288C"/>
    <w:rsid w:val="004010AB"/>
    <w:rsid w:val="004466BA"/>
    <w:rsid w:val="00453221"/>
    <w:rsid w:val="004576C9"/>
    <w:rsid w:val="0046748B"/>
    <w:rsid w:val="00476221"/>
    <w:rsid w:val="00491681"/>
    <w:rsid w:val="004A2A5E"/>
    <w:rsid w:val="004E2BDD"/>
    <w:rsid w:val="004E4C76"/>
    <w:rsid w:val="004E5DB6"/>
    <w:rsid w:val="004F49A5"/>
    <w:rsid w:val="00536E9A"/>
    <w:rsid w:val="005376A9"/>
    <w:rsid w:val="00574589"/>
    <w:rsid w:val="00582136"/>
    <w:rsid w:val="00596ECF"/>
    <w:rsid w:val="005A7CBA"/>
    <w:rsid w:val="005C49F8"/>
    <w:rsid w:val="005C4BA3"/>
    <w:rsid w:val="005D7AC9"/>
    <w:rsid w:val="005E41C2"/>
    <w:rsid w:val="005F0F32"/>
    <w:rsid w:val="00634F70"/>
    <w:rsid w:val="0065728E"/>
    <w:rsid w:val="00657C51"/>
    <w:rsid w:val="0066143D"/>
    <w:rsid w:val="006652BC"/>
    <w:rsid w:val="00694E7B"/>
    <w:rsid w:val="006A20DB"/>
    <w:rsid w:val="006B5084"/>
    <w:rsid w:val="006B554D"/>
    <w:rsid w:val="006C1CE8"/>
    <w:rsid w:val="006C4F68"/>
    <w:rsid w:val="006D75CB"/>
    <w:rsid w:val="006E1999"/>
    <w:rsid w:val="006E545A"/>
    <w:rsid w:val="00736D19"/>
    <w:rsid w:val="007563DC"/>
    <w:rsid w:val="007723FD"/>
    <w:rsid w:val="00781AE7"/>
    <w:rsid w:val="007950BC"/>
    <w:rsid w:val="00796E6D"/>
    <w:rsid w:val="007A3CB1"/>
    <w:rsid w:val="007A768D"/>
    <w:rsid w:val="007C27A3"/>
    <w:rsid w:val="00813035"/>
    <w:rsid w:val="008136C2"/>
    <w:rsid w:val="00830E24"/>
    <w:rsid w:val="00840252"/>
    <w:rsid w:val="0086595D"/>
    <w:rsid w:val="00871FA2"/>
    <w:rsid w:val="0089224D"/>
    <w:rsid w:val="00895C4C"/>
    <w:rsid w:val="008A3E8C"/>
    <w:rsid w:val="008A7C6E"/>
    <w:rsid w:val="008D2D0F"/>
    <w:rsid w:val="008D5E6C"/>
    <w:rsid w:val="008E313A"/>
    <w:rsid w:val="008F00E7"/>
    <w:rsid w:val="008F12DA"/>
    <w:rsid w:val="0095027F"/>
    <w:rsid w:val="009562AE"/>
    <w:rsid w:val="00967B98"/>
    <w:rsid w:val="009B5B3D"/>
    <w:rsid w:val="009B6051"/>
    <w:rsid w:val="009C60A2"/>
    <w:rsid w:val="009D28DE"/>
    <w:rsid w:val="009E7A2C"/>
    <w:rsid w:val="009F4188"/>
    <w:rsid w:val="00A17AA0"/>
    <w:rsid w:val="00A3582E"/>
    <w:rsid w:val="00A4670B"/>
    <w:rsid w:val="00A65464"/>
    <w:rsid w:val="00A83C0D"/>
    <w:rsid w:val="00AA2C3D"/>
    <w:rsid w:val="00AB5BD5"/>
    <w:rsid w:val="00AC515F"/>
    <w:rsid w:val="00AC5D16"/>
    <w:rsid w:val="00AD39AA"/>
    <w:rsid w:val="00AF7E52"/>
    <w:rsid w:val="00B0137E"/>
    <w:rsid w:val="00B031CC"/>
    <w:rsid w:val="00B102B5"/>
    <w:rsid w:val="00B343C3"/>
    <w:rsid w:val="00B67EBF"/>
    <w:rsid w:val="00B71793"/>
    <w:rsid w:val="00B73014"/>
    <w:rsid w:val="00BB36F6"/>
    <w:rsid w:val="00BC4148"/>
    <w:rsid w:val="00BC4F41"/>
    <w:rsid w:val="00BC5DFA"/>
    <w:rsid w:val="00BD7D36"/>
    <w:rsid w:val="00C3569C"/>
    <w:rsid w:val="00C6475E"/>
    <w:rsid w:val="00C66A1D"/>
    <w:rsid w:val="00C86CF3"/>
    <w:rsid w:val="00CA1139"/>
    <w:rsid w:val="00CA261E"/>
    <w:rsid w:val="00CA5732"/>
    <w:rsid w:val="00CD0517"/>
    <w:rsid w:val="00CF149F"/>
    <w:rsid w:val="00D01C7C"/>
    <w:rsid w:val="00D03B0A"/>
    <w:rsid w:val="00D067FF"/>
    <w:rsid w:val="00D11312"/>
    <w:rsid w:val="00D5081C"/>
    <w:rsid w:val="00D6140F"/>
    <w:rsid w:val="00D63210"/>
    <w:rsid w:val="00D8769A"/>
    <w:rsid w:val="00D9252B"/>
    <w:rsid w:val="00DB6615"/>
    <w:rsid w:val="00DB6C89"/>
    <w:rsid w:val="00DC0D51"/>
    <w:rsid w:val="00DC4AE5"/>
    <w:rsid w:val="00E3400B"/>
    <w:rsid w:val="00E42E0C"/>
    <w:rsid w:val="00E8352B"/>
    <w:rsid w:val="00E95191"/>
    <w:rsid w:val="00E96D17"/>
    <w:rsid w:val="00EA76C2"/>
    <w:rsid w:val="00EC653D"/>
    <w:rsid w:val="00ED3CD4"/>
    <w:rsid w:val="00EE2290"/>
    <w:rsid w:val="00EF1B1E"/>
    <w:rsid w:val="00F12752"/>
    <w:rsid w:val="00F454DB"/>
    <w:rsid w:val="00F524E6"/>
    <w:rsid w:val="00F554A0"/>
    <w:rsid w:val="00F560C6"/>
    <w:rsid w:val="00F94D7F"/>
    <w:rsid w:val="00F95C36"/>
    <w:rsid w:val="00FA2D9A"/>
    <w:rsid w:val="00FA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91B0"/>
  <w15:docId w15:val="{517517FB-B52F-44AD-9D7C-2E708F8C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E6D"/>
    <w:rPr>
      <w:rFonts w:ascii="Tahoma" w:eastAsia="Calibri" w:hAnsi="Tahoma" w:cs="Tahoma"/>
      <w:sz w:val="16"/>
      <w:szCs w:val="16"/>
    </w:rPr>
  </w:style>
  <w:style w:type="paragraph" w:styleId="a6">
    <w:name w:val="No Spacing"/>
    <w:qFormat/>
    <w:rsid w:val="00871FA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F163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728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5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728E"/>
    <w:rPr>
      <w:rFonts w:ascii="Calibri" w:eastAsia="Calibri" w:hAnsi="Calibri" w:cs="Times New Roman"/>
    </w:rPr>
  </w:style>
  <w:style w:type="paragraph" w:customStyle="1" w:styleId="1">
    <w:name w:val="Знак Знак1"/>
    <w:basedOn w:val="a"/>
    <w:rsid w:val="00C86C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rsid w:val="00C86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 Знак1"/>
    <w:basedOn w:val="a"/>
    <w:rsid w:val="007A76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">
    <w:name w:val="Знак Знак1"/>
    <w:basedOn w:val="a"/>
    <w:rsid w:val="00CD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728A3-6A3F-4216-97A8-6D44470B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Leb.53@outlook.com</cp:lastModifiedBy>
  <cp:revision>2</cp:revision>
  <cp:lastPrinted>2023-10-26T06:52:00Z</cp:lastPrinted>
  <dcterms:created xsi:type="dcterms:W3CDTF">2024-10-28T08:23:00Z</dcterms:created>
  <dcterms:modified xsi:type="dcterms:W3CDTF">2024-10-28T08:23:00Z</dcterms:modified>
</cp:coreProperties>
</file>