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170F" w:rsidRDefault="0038170F"/>
    <w:p w:rsidR="0038170F" w:rsidRDefault="00E72B77" w:rsidP="00E72B77">
      <w:pPr>
        <w:tabs>
          <w:tab w:val="left" w:pos="7320"/>
        </w:tabs>
      </w:pPr>
      <w:r>
        <w:tab/>
      </w:r>
    </w:p>
    <w:p w:rsidR="0038170F" w:rsidRDefault="0038170F" w:rsidP="0038170F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96265" cy="739775"/>
            <wp:effectExtent l="0" t="0" r="0" b="3175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265" cy="73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2"/>
          <w:szCs w:val="22"/>
        </w:rPr>
        <w:t xml:space="preserve">                    </w:t>
      </w:r>
    </w:p>
    <w:p w:rsidR="0038170F" w:rsidRDefault="0038170F" w:rsidP="0038170F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2"/>
          <w:szCs w:val="22"/>
        </w:rPr>
      </w:pPr>
    </w:p>
    <w:p w:rsidR="0038170F" w:rsidRDefault="0038170F" w:rsidP="0038170F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2"/>
          <w:szCs w:val="22"/>
        </w:rPr>
      </w:pPr>
    </w:p>
    <w:p w:rsidR="0038170F" w:rsidRPr="00DC198F" w:rsidRDefault="0038170F" w:rsidP="0038170F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2"/>
          <w:szCs w:val="22"/>
        </w:rPr>
      </w:pPr>
      <w:r w:rsidRPr="00DC198F">
        <w:rPr>
          <w:rFonts w:ascii="Times New Roman" w:hAnsi="Times New Roman" w:cs="Times New Roman"/>
          <w:sz w:val="22"/>
          <w:szCs w:val="22"/>
        </w:rPr>
        <w:t xml:space="preserve">АДМИНИСТРАЦИЯ МУНИЦИПАЛЬНОГО ОБРАЗОВАНИЯ </w:t>
      </w:r>
    </w:p>
    <w:p w:rsidR="0038170F" w:rsidRPr="00DC198F" w:rsidRDefault="0038170F" w:rsidP="0038170F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2"/>
          <w:szCs w:val="22"/>
        </w:rPr>
      </w:pPr>
      <w:r w:rsidRPr="00DC198F">
        <w:rPr>
          <w:rFonts w:ascii="Times New Roman" w:hAnsi="Times New Roman" w:cs="Times New Roman"/>
          <w:sz w:val="22"/>
          <w:szCs w:val="22"/>
        </w:rPr>
        <w:t>«</w:t>
      </w:r>
      <w:r>
        <w:rPr>
          <w:rFonts w:ascii="Times New Roman" w:hAnsi="Times New Roman" w:cs="Times New Roman"/>
          <w:sz w:val="22"/>
          <w:szCs w:val="22"/>
        </w:rPr>
        <w:t xml:space="preserve">ЮШАРСКИЙ </w:t>
      </w:r>
      <w:r w:rsidRPr="00DC198F">
        <w:rPr>
          <w:rFonts w:ascii="Times New Roman" w:hAnsi="Times New Roman" w:cs="Times New Roman"/>
          <w:sz w:val="22"/>
          <w:szCs w:val="22"/>
        </w:rPr>
        <w:t>СЕЛЬСОВЕТ» НЕНЕЦКОГО АВТОНОМНОГО ОКРУГА</w:t>
      </w:r>
    </w:p>
    <w:p w:rsidR="0038170F" w:rsidRDefault="0038170F" w:rsidP="0038170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38170F" w:rsidRDefault="0038170F" w:rsidP="0038170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38170F" w:rsidRDefault="0038170F" w:rsidP="0038170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</w:t>
      </w:r>
    </w:p>
    <w:p w:rsidR="0038170F" w:rsidRDefault="0038170F" w:rsidP="0038170F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</w:p>
    <w:p w:rsidR="0038170F" w:rsidRDefault="0038170F" w:rsidP="0038170F">
      <w:pPr>
        <w:spacing w:after="0" w:line="240" w:lineRule="auto"/>
        <w:ind w:right="45"/>
        <w:jc w:val="both"/>
        <w:rPr>
          <w:rFonts w:ascii="Times New Roman" w:hAnsi="Times New Roman"/>
          <w:b/>
          <w:sz w:val="20"/>
          <w:szCs w:val="20"/>
          <w:u w:val="single"/>
        </w:rPr>
      </w:pPr>
      <w:r>
        <w:rPr>
          <w:rFonts w:ascii="Times New Roman" w:hAnsi="Times New Roman"/>
          <w:b/>
          <w:sz w:val="20"/>
          <w:szCs w:val="20"/>
          <w:u w:val="single"/>
        </w:rPr>
        <w:t xml:space="preserve">от  </w:t>
      </w:r>
      <w:r w:rsidR="00817238">
        <w:rPr>
          <w:rFonts w:ascii="Times New Roman" w:hAnsi="Times New Roman"/>
          <w:b/>
          <w:sz w:val="20"/>
          <w:szCs w:val="20"/>
          <w:u w:val="single"/>
        </w:rPr>
        <w:t>04</w:t>
      </w:r>
      <w:r w:rsidR="00553EEB">
        <w:rPr>
          <w:rFonts w:ascii="Times New Roman" w:hAnsi="Times New Roman"/>
          <w:b/>
          <w:sz w:val="20"/>
          <w:szCs w:val="20"/>
          <w:u w:val="single"/>
        </w:rPr>
        <w:t xml:space="preserve"> 09</w:t>
      </w:r>
      <w:r w:rsidR="000C57F7">
        <w:rPr>
          <w:rFonts w:ascii="Times New Roman" w:hAnsi="Times New Roman"/>
          <w:b/>
          <w:sz w:val="20"/>
          <w:szCs w:val="20"/>
          <w:u w:val="single"/>
        </w:rPr>
        <w:t>. 2018 №8</w:t>
      </w:r>
      <w:r>
        <w:rPr>
          <w:rFonts w:ascii="Times New Roman" w:hAnsi="Times New Roman"/>
          <w:b/>
          <w:sz w:val="20"/>
          <w:szCs w:val="20"/>
          <w:u w:val="single"/>
        </w:rPr>
        <w:t>0-п</w:t>
      </w:r>
    </w:p>
    <w:p w:rsidR="0038170F" w:rsidRDefault="0038170F" w:rsidP="0038170F">
      <w:pPr>
        <w:spacing w:after="0" w:line="240" w:lineRule="auto"/>
        <w:ind w:right="45"/>
        <w:jc w:val="both"/>
        <w:rPr>
          <w:rFonts w:ascii="Times New Roman" w:hAnsi="Times New Roman"/>
          <w:b/>
          <w:sz w:val="20"/>
          <w:szCs w:val="20"/>
          <w:u w:val="single"/>
        </w:rPr>
      </w:pPr>
      <w:proofErr w:type="spellStart"/>
      <w:r>
        <w:rPr>
          <w:rFonts w:ascii="Times New Roman" w:hAnsi="Times New Roman"/>
          <w:b/>
          <w:sz w:val="20"/>
          <w:szCs w:val="20"/>
          <w:u w:val="single"/>
        </w:rPr>
        <w:t>п</w:t>
      </w:r>
      <w:proofErr w:type="gramStart"/>
      <w:r>
        <w:rPr>
          <w:rFonts w:ascii="Times New Roman" w:hAnsi="Times New Roman"/>
          <w:b/>
          <w:sz w:val="20"/>
          <w:szCs w:val="20"/>
          <w:u w:val="single"/>
        </w:rPr>
        <w:t>.К</w:t>
      </w:r>
      <w:proofErr w:type="gramEnd"/>
      <w:r>
        <w:rPr>
          <w:rFonts w:ascii="Times New Roman" w:hAnsi="Times New Roman"/>
          <w:b/>
          <w:sz w:val="20"/>
          <w:szCs w:val="20"/>
          <w:u w:val="single"/>
        </w:rPr>
        <w:t>аратайка</w:t>
      </w:r>
      <w:proofErr w:type="spellEnd"/>
      <w:r>
        <w:rPr>
          <w:rFonts w:ascii="Times New Roman" w:hAnsi="Times New Roman"/>
          <w:b/>
          <w:sz w:val="20"/>
          <w:szCs w:val="20"/>
          <w:u w:val="single"/>
        </w:rPr>
        <w:t xml:space="preserve"> НАО</w:t>
      </w:r>
    </w:p>
    <w:p w:rsidR="0038170F" w:rsidRDefault="0038170F" w:rsidP="0038170F">
      <w:pPr>
        <w:spacing w:after="0" w:line="240" w:lineRule="auto"/>
        <w:rPr>
          <w:rFonts w:ascii="Times New Roman" w:hAnsi="Times New Roman"/>
        </w:rPr>
      </w:pPr>
    </w:p>
    <w:p w:rsidR="0038170F" w:rsidRPr="0038170F" w:rsidRDefault="0038170F" w:rsidP="0038170F">
      <w:pPr>
        <w:spacing w:after="0" w:line="240" w:lineRule="auto"/>
        <w:rPr>
          <w:rFonts w:ascii="Times New Roman" w:hAnsi="Times New Roman"/>
        </w:rPr>
      </w:pPr>
      <w:r w:rsidRPr="0038170F">
        <w:rPr>
          <w:rFonts w:ascii="Times New Roman" w:hAnsi="Times New Roman"/>
        </w:rPr>
        <w:t>О внесении изменений в Административный  регламент  предоставления</w:t>
      </w:r>
    </w:p>
    <w:p w:rsidR="0038170F" w:rsidRPr="0038170F" w:rsidRDefault="0038170F" w:rsidP="0038170F">
      <w:pPr>
        <w:spacing w:after="0" w:line="240" w:lineRule="auto"/>
        <w:rPr>
          <w:rFonts w:ascii="Times New Roman" w:hAnsi="Times New Roman"/>
        </w:rPr>
      </w:pPr>
      <w:r w:rsidRPr="0038170F">
        <w:rPr>
          <w:rFonts w:ascii="Times New Roman" w:hAnsi="Times New Roman"/>
        </w:rPr>
        <w:t xml:space="preserve"> муниципальной услуги</w:t>
      </w:r>
    </w:p>
    <w:p w:rsidR="0038170F" w:rsidRPr="0038170F" w:rsidRDefault="0038170F" w:rsidP="0038170F">
      <w:pPr>
        <w:spacing w:after="0" w:line="240" w:lineRule="auto"/>
        <w:rPr>
          <w:rFonts w:ascii="Times New Roman" w:hAnsi="Times New Roman"/>
        </w:rPr>
      </w:pPr>
      <w:r w:rsidRPr="0038170F">
        <w:rPr>
          <w:rFonts w:ascii="Times New Roman" w:hAnsi="Times New Roman"/>
        </w:rPr>
        <w:t xml:space="preserve">«Выдача разрешений на строительство, реконструкцию </w:t>
      </w:r>
    </w:p>
    <w:p w:rsidR="0038170F" w:rsidRPr="0038170F" w:rsidRDefault="0038170F" w:rsidP="0038170F">
      <w:pPr>
        <w:spacing w:after="0" w:line="240" w:lineRule="auto"/>
        <w:rPr>
          <w:rFonts w:ascii="Times New Roman" w:hAnsi="Times New Roman"/>
        </w:rPr>
      </w:pPr>
      <w:r w:rsidRPr="0038170F">
        <w:rPr>
          <w:rFonts w:ascii="Times New Roman" w:hAnsi="Times New Roman"/>
        </w:rPr>
        <w:t>объектов капитального строительства»</w:t>
      </w:r>
    </w:p>
    <w:p w:rsidR="0038170F" w:rsidRDefault="0038170F" w:rsidP="0038170F"/>
    <w:p w:rsidR="0038170F" w:rsidRPr="00553EEB" w:rsidRDefault="0038170F">
      <w:pPr>
        <w:rPr>
          <w:rFonts w:ascii="Times New Roman" w:hAnsi="Times New Roman"/>
        </w:rPr>
      </w:pPr>
    </w:p>
    <w:p w:rsidR="0038170F" w:rsidRPr="00553EEB" w:rsidRDefault="0038170F" w:rsidP="0038170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53EEB">
        <w:rPr>
          <w:rFonts w:ascii="Times New Roman" w:hAnsi="Times New Roman"/>
          <w:sz w:val="24"/>
          <w:szCs w:val="24"/>
        </w:rPr>
        <w:t xml:space="preserve">Руководствуясь Федеральным </w:t>
      </w:r>
      <w:hyperlink r:id="rId5" w:history="1">
        <w:r w:rsidRPr="00553EEB">
          <w:rPr>
            <w:rFonts w:ascii="Times New Roman" w:hAnsi="Times New Roman"/>
            <w:color w:val="000000"/>
            <w:sz w:val="24"/>
            <w:szCs w:val="24"/>
          </w:rPr>
          <w:t>законом</w:t>
        </w:r>
      </w:hyperlink>
      <w:r w:rsidRPr="00553EEB">
        <w:rPr>
          <w:rFonts w:ascii="Times New Roman" w:hAnsi="Times New Roman"/>
          <w:sz w:val="24"/>
          <w:szCs w:val="24"/>
        </w:rPr>
        <w:t xml:space="preserve"> от 27.07.2010 N 210-ФЗ "Об организации предоставления государственных и муниципальных услуг", Порядком разработки и утверждения административных регламентов предоставления муниципальных услуг, утвержденным постановлением Администрации муниципального образования «Юшарский сельсовет» НАО от 19.10.2012 № 46-п, Администрация МО «Юшарский сельсовет» НАО  постановляет:</w:t>
      </w:r>
    </w:p>
    <w:p w:rsidR="0038170F" w:rsidRPr="00553EEB" w:rsidRDefault="0038170F" w:rsidP="003817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8170F" w:rsidRPr="00553EEB" w:rsidRDefault="00553EEB" w:rsidP="00553EEB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="0038170F" w:rsidRPr="00553EEB">
        <w:rPr>
          <w:rFonts w:ascii="Times New Roman" w:hAnsi="Times New Roman"/>
          <w:sz w:val="24"/>
          <w:szCs w:val="24"/>
        </w:rPr>
        <w:t>1. Внести прилагаемые изменения в Административный регламент предоставления муниципальной услуги «Выдача разрешений на строительство, реконструкцию объектов капитального строительства», утвержденный постановлением Администрации муниципального образования «Юшарский сельсовет» Не</w:t>
      </w:r>
      <w:r w:rsidR="00E72B77" w:rsidRPr="00553EEB">
        <w:rPr>
          <w:rFonts w:ascii="Times New Roman" w:hAnsi="Times New Roman"/>
          <w:sz w:val="24"/>
          <w:szCs w:val="24"/>
        </w:rPr>
        <w:t>нецкого автономного округа от 01.03</w:t>
      </w:r>
      <w:r w:rsidR="0038170F" w:rsidRPr="00553EEB">
        <w:rPr>
          <w:rFonts w:ascii="Times New Roman" w:hAnsi="Times New Roman"/>
          <w:sz w:val="24"/>
          <w:szCs w:val="24"/>
        </w:rPr>
        <w:t>.201</w:t>
      </w:r>
      <w:r w:rsidR="00EE5064" w:rsidRPr="00553EEB">
        <w:rPr>
          <w:rFonts w:ascii="Times New Roman" w:hAnsi="Times New Roman"/>
          <w:sz w:val="24"/>
          <w:szCs w:val="24"/>
        </w:rPr>
        <w:t>3</w:t>
      </w:r>
      <w:r w:rsidR="00E72B77" w:rsidRPr="00553EEB">
        <w:rPr>
          <w:rFonts w:ascii="Times New Roman" w:hAnsi="Times New Roman"/>
          <w:sz w:val="24"/>
          <w:szCs w:val="24"/>
        </w:rPr>
        <w:t xml:space="preserve"> № 9-п</w:t>
      </w:r>
      <w:r w:rsidR="0038170F" w:rsidRPr="00553EEB">
        <w:rPr>
          <w:rFonts w:ascii="Times New Roman" w:hAnsi="Times New Roman"/>
          <w:sz w:val="24"/>
          <w:szCs w:val="24"/>
        </w:rPr>
        <w:t>.</w:t>
      </w:r>
    </w:p>
    <w:p w:rsidR="0038170F" w:rsidRPr="00553EEB" w:rsidRDefault="0038170F" w:rsidP="00553EEB">
      <w:pPr>
        <w:tabs>
          <w:tab w:val="left" w:pos="-28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8170F" w:rsidRPr="00553EEB" w:rsidRDefault="0038170F" w:rsidP="00553EEB">
      <w:pPr>
        <w:tabs>
          <w:tab w:val="left" w:pos="-284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553EEB">
        <w:rPr>
          <w:rFonts w:ascii="Times New Roman" w:hAnsi="Times New Roman"/>
          <w:sz w:val="24"/>
          <w:szCs w:val="24"/>
        </w:rPr>
        <w:t>2.  Настоящее постановление вступает в силу после его официального опубликования (обнародования).</w:t>
      </w:r>
    </w:p>
    <w:p w:rsidR="0038170F" w:rsidRPr="00553EEB" w:rsidRDefault="0038170F" w:rsidP="0038170F">
      <w:pPr>
        <w:tabs>
          <w:tab w:val="left" w:pos="3045"/>
        </w:tabs>
        <w:rPr>
          <w:rFonts w:ascii="Times New Roman" w:hAnsi="Times New Roman"/>
          <w:sz w:val="24"/>
          <w:szCs w:val="24"/>
        </w:rPr>
      </w:pPr>
    </w:p>
    <w:p w:rsidR="0038170F" w:rsidRPr="00553EEB" w:rsidRDefault="0038170F" w:rsidP="0038170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8170F" w:rsidRPr="00553EEB" w:rsidRDefault="00E72B77" w:rsidP="00E72B77">
      <w:pPr>
        <w:tabs>
          <w:tab w:val="left" w:pos="7305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553EEB">
        <w:rPr>
          <w:rFonts w:ascii="Times New Roman" w:hAnsi="Times New Roman"/>
          <w:sz w:val="24"/>
          <w:szCs w:val="24"/>
        </w:rPr>
        <w:tab/>
      </w:r>
    </w:p>
    <w:p w:rsidR="0038170F" w:rsidRPr="00553EEB" w:rsidRDefault="0038170F" w:rsidP="0038170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53EEB">
        <w:rPr>
          <w:rFonts w:ascii="Times New Roman" w:hAnsi="Times New Roman"/>
          <w:sz w:val="24"/>
          <w:szCs w:val="24"/>
        </w:rPr>
        <w:t>Глава МО  «</w:t>
      </w:r>
      <w:r w:rsidR="00E72B77" w:rsidRPr="00553EEB">
        <w:rPr>
          <w:rFonts w:ascii="Times New Roman" w:hAnsi="Times New Roman"/>
          <w:sz w:val="24"/>
          <w:szCs w:val="24"/>
        </w:rPr>
        <w:t>Юшарский</w:t>
      </w:r>
      <w:r w:rsidRPr="00553EEB">
        <w:rPr>
          <w:rFonts w:ascii="Times New Roman" w:hAnsi="Times New Roman"/>
          <w:sz w:val="24"/>
          <w:szCs w:val="24"/>
        </w:rPr>
        <w:t xml:space="preserve"> сельсовет» НАО                                    </w:t>
      </w:r>
      <w:r w:rsidR="00553EEB" w:rsidRPr="00553EEB">
        <w:rPr>
          <w:rFonts w:ascii="Times New Roman" w:hAnsi="Times New Roman"/>
          <w:sz w:val="24"/>
          <w:szCs w:val="24"/>
        </w:rPr>
        <w:t xml:space="preserve">   </w:t>
      </w:r>
      <w:r w:rsidR="00817238">
        <w:rPr>
          <w:rFonts w:ascii="Times New Roman" w:hAnsi="Times New Roman"/>
          <w:sz w:val="24"/>
          <w:szCs w:val="24"/>
        </w:rPr>
        <w:t xml:space="preserve">                  </w:t>
      </w:r>
      <w:r w:rsidR="00553EEB" w:rsidRPr="00553EEB">
        <w:rPr>
          <w:rFonts w:ascii="Times New Roman" w:hAnsi="Times New Roman"/>
          <w:sz w:val="24"/>
          <w:szCs w:val="24"/>
        </w:rPr>
        <w:t xml:space="preserve">  </w:t>
      </w:r>
      <w:r w:rsidRPr="00553EEB">
        <w:rPr>
          <w:rFonts w:ascii="Times New Roman" w:hAnsi="Times New Roman"/>
          <w:sz w:val="24"/>
          <w:szCs w:val="24"/>
        </w:rPr>
        <w:t xml:space="preserve"> </w:t>
      </w:r>
      <w:r w:rsidR="00E72B77" w:rsidRPr="00553EEB">
        <w:rPr>
          <w:rFonts w:ascii="Times New Roman" w:hAnsi="Times New Roman"/>
          <w:sz w:val="24"/>
          <w:szCs w:val="24"/>
        </w:rPr>
        <w:t>Д.В.Вылко</w:t>
      </w:r>
    </w:p>
    <w:p w:rsidR="0038170F" w:rsidRPr="00553EEB" w:rsidRDefault="0038170F" w:rsidP="0038170F">
      <w:pPr>
        <w:rPr>
          <w:rFonts w:ascii="Times New Roman" w:hAnsi="Times New Roman"/>
          <w:sz w:val="24"/>
          <w:szCs w:val="24"/>
        </w:rPr>
      </w:pPr>
    </w:p>
    <w:p w:rsidR="0038170F" w:rsidRPr="00553EEB" w:rsidRDefault="0038170F" w:rsidP="0038170F">
      <w:pPr>
        <w:rPr>
          <w:rFonts w:ascii="Times New Roman" w:hAnsi="Times New Roman"/>
          <w:sz w:val="24"/>
          <w:szCs w:val="24"/>
        </w:rPr>
      </w:pPr>
    </w:p>
    <w:p w:rsidR="0038170F" w:rsidRPr="00A02987" w:rsidRDefault="0038170F" w:rsidP="0038170F">
      <w:pPr>
        <w:rPr>
          <w:rFonts w:ascii="Times New Roman" w:hAnsi="Times New Roman"/>
          <w:sz w:val="24"/>
          <w:szCs w:val="24"/>
        </w:rPr>
      </w:pPr>
    </w:p>
    <w:p w:rsidR="0038170F" w:rsidRPr="00A02987" w:rsidRDefault="0038170F" w:rsidP="0038170F">
      <w:pPr>
        <w:rPr>
          <w:rFonts w:ascii="Times New Roman" w:hAnsi="Times New Roman"/>
          <w:sz w:val="24"/>
          <w:szCs w:val="24"/>
        </w:rPr>
      </w:pPr>
    </w:p>
    <w:p w:rsidR="0038170F" w:rsidRPr="00A02987" w:rsidRDefault="0038170F" w:rsidP="0038170F">
      <w:pPr>
        <w:rPr>
          <w:rFonts w:ascii="Times New Roman" w:hAnsi="Times New Roman"/>
          <w:sz w:val="24"/>
          <w:szCs w:val="24"/>
        </w:rPr>
      </w:pPr>
    </w:p>
    <w:p w:rsidR="0038170F" w:rsidRPr="00A02987" w:rsidRDefault="0038170F" w:rsidP="0038170F">
      <w:pPr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1E0"/>
      </w:tblPr>
      <w:tblGrid>
        <w:gridCol w:w="4734"/>
        <w:gridCol w:w="4734"/>
      </w:tblGrid>
      <w:tr w:rsidR="0038170F" w:rsidRPr="00A02987" w:rsidTr="00D03A25">
        <w:tc>
          <w:tcPr>
            <w:tcW w:w="4734" w:type="dxa"/>
          </w:tcPr>
          <w:p w:rsidR="0038170F" w:rsidRPr="00A02987" w:rsidRDefault="0038170F" w:rsidP="00D03A25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4" w:type="dxa"/>
          </w:tcPr>
          <w:p w:rsidR="0038170F" w:rsidRDefault="0038170F" w:rsidP="00D03A25">
            <w:pPr>
              <w:spacing w:after="0" w:line="240" w:lineRule="auto"/>
              <w:ind w:firstLine="709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38170F" w:rsidRDefault="0038170F" w:rsidP="00D03A25">
            <w:pPr>
              <w:spacing w:after="0" w:line="240" w:lineRule="auto"/>
              <w:ind w:firstLine="709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38170F" w:rsidRDefault="0038170F" w:rsidP="00D03A25">
            <w:pPr>
              <w:spacing w:after="0" w:line="240" w:lineRule="auto"/>
              <w:ind w:firstLine="709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38170F" w:rsidRDefault="0038170F" w:rsidP="00D03A25">
            <w:pPr>
              <w:spacing w:after="0" w:line="240" w:lineRule="auto"/>
              <w:ind w:firstLine="709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38170F" w:rsidRDefault="0038170F" w:rsidP="00D03A25">
            <w:pPr>
              <w:spacing w:after="0" w:line="240" w:lineRule="auto"/>
              <w:ind w:firstLine="709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38170F" w:rsidRDefault="0038170F" w:rsidP="00D03A2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Приложение</w:t>
            </w:r>
          </w:p>
          <w:p w:rsidR="0038170F" w:rsidRDefault="0038170F" w:rsidP="00D03A2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 постановлению Администрации МО</w:t>
            </w:r>
          </w:p>
          <w:p w:rsidR="0038170F" w:rsidRPr="00A02987" w:rsidRDefault="0038170F" w:rsidP="00D03A25">
            <w:pPr>
              <w:spacing w:after="0" w:line="240" w:lineRule="auto"/>
              <w:ind w:firstLine="709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02987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E72B77">
              <w:rPr>
                <w:rFonts w:ascii="Times New Roman" w:hAnsi="Times New Roman"/>
                <w:sz w:val="24"/>
                <w:szCs w:val="24"/>
              </w:rPr>
              <w:t>Юшарский</w:t>
            </w:r>
            <w:r w:rsidRPr="00A02987">
              <w:rPr>
                <w:rFonts w:ascii="Times New Roman" w:hAnsi="Times New Roman"/>
                <w:sz w:val="24"/>
                <w:szCs w:val="24"/>
              </w:rPr>
              <w:t xml:space="preserve"> сельсовет» НАО </w:t>
            </w:r>
          </w:p>
          <w:p w:rsidR="0038170F" w:rsidRPr="00A02987" w:rsidRDefault="0038170F" w:rsidP="00D03A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02987">
              <w:rPr>
                <w:rFonts w:ascii="Times New Roman" w:hAnsi="Times New Roman"/>
                <w:sz w:val="24"/>
                <w:szCs w:val="24"/>
              </w:rPr>
              <w:t xml:space="preserve">        от </w:t>
            </w:r>
            <w:r w:rsidR="00E72B77">
              <w:rPr>
                <w:rFonts w:ascii="Times New Roman" w:hAnsi="Times New Roman"/>
                <w:sz w:val="24"/>
                <w:szCs w:val="24"/>
              </w:rPr>
              <w:t>04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E72B77">
              <w:rPr>
                <w:rFonts w:ascii="Times New Roman" w:hAnsi="Times New Roman"/>
                <w:sz w:val="24"/>
                <w:szCs w:val="24"/>
              </w:rPr>
              <w:t>09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A02987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8 </w:t>
            </w:r>
            <w:r w:rsidRPr="00A02987">
              <w:rPr>
                <w:rFonts w:ascii="Times New Roman" w:hAnsi="Times New Roman"/>
                <w:sz w:val="24"/>
                <w:szCs w:val="24"/>
              </w:rPr>
              <w:t xml:space="preserve"> №</w:t>
            </w:r>
            <w:r w:rsidR="00E72B77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0C57F7">
              <w:rPr>
                <w:rFonts w:ascii="Times New Roman" w:hAnsi="Times New Roman"/>
                <w:sz w:val="24"/>
                <w:szCs w:val="24"/>
              </w:rPr>
              <w:t>8</w:t>
            </w:r>
            <w:r w:rsidR="00E72B77">
              <w:rPr>
                <w:rFonts w:ascii="Times New Roman" w:hAnsi="Times New Roman"/>
                <w:sz w:val="24"/>
                <w:szCs w:val="24"/>
              </w:rPr>
              <w:t>0-п</w:t>
            </w:r>
          </w:p>
        </w:tc>
      </w:tr>
    </w:tbl>
    <w:p w:rsidR="0038170F" w:rsidRPr="00A02987" w:rsidRDefault="0038170F" w:rsidP="003817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8170F" w:rsidRPr="00A02987" w:rsidRDefault="0038170F" w:rsidP="003817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8170F" w:rsidRPr="0057535E" w:rsidRDefault="0038170F" w:rsidP="0038170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57535E">
        <w:rPr>
          <w:rFonts w:ascii="Times New Roman" w:hAnsi="Times New Roman"/>
          <w:b/>
          <w:sz w:val="24"/>
          <w:szCs w:val="24"/>
        </w:rPr>
        <w:t xml:space="preserve">Изменения </w:t>
      </w:r>
    </w:p>
    <w:p w:rsidR="0038170F" w:rsidRDefault="0038170F" w:rsidP="0038170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57535E">
        <w:rPr>
          <w:rFonts w:ascii="Times New Roman" w:hAnsi="Times New Roman"/>
          <w:b/>
          <w:sz w:val="24"/>
          <w:szCs w:val="24"/>
        </w:rPr>
        <w:t xml:space="preserve">в Административный регламент предоставления муниципальной услуги </w:t>
      </w:r>
    </w:p>
    <w:p w:rsidR="0038170F" w:rsidRDefault="0038170F" w:rsidP="0038170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02987">
        <w:rPr>
          <w:rFonts w:ascii="Times New Roman" w:hAnsi="Times New Roman"/>
          <w:b/>
          <w:sz w:val="24"/>
          <w:szCs w:val="24"/>
        </w:rPr>
        <w:t xml:space="preserve"> «Выдача разрешений на строительство, реконструкцию </w:t>
      </w:r>
    </w:p>
    <w:p w:rsidR="0038170F" w:rsidRPr="00A02987" w:rsidRDefault="0038170F" w:rsidP="0038170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02987">
        <w:rPr>
          <w:rFonts w:ascii="Times New Roman" w:hAnsi="Times New Roman"/>
          <w:b/>
          <w:sz w:val="24"/>
          <w:szCs w:val="24"/>
        </w:rPr>
        <w:t>объектов капитального строительства»</w:t>
      </w:r>
    </w:p>
    <w:p w:rsidR="0038170F" w:rsidRDefault="0038170F" w:rsidP="0038170F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38170F" w:rsidRDefault="0038170F" w:rsidP="0038170F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 Пункт 2.6. изложить в следующей редакции:</w:t>
      </w:r>
    </w:p>
    <w:p w:rsidR="0038170F" w:rsidRPr="00AF1B9F" w:rsidRDefault="0038170F" w:rsidP="0038170F">
      <w:pPr>
        <w:pStyle w:val="a3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color w:val="000000"/>
        </w:rPr>
        <w:t>«</w:t>
      </w:r>
      <w:r w:rsidRPr="00AF1B9F">
        <w:rPr>
          <w:rFonts w:ascii="Times New Roman" w:hAnsi="Times New Roman"/>
          <w:color w:val="000000"/>
          <w:sz w:val="24"/>
          <w:szCs w:val="24"/>
        </w:rPr>
        <w:t xml:space="preserve">2.6.  В целях строительства, реконструкции объекта капитального строительства застройщик направляет заявление о выдаче разрешения на строительство в Администрацию муниципального образования по форме в соответствии с </w:t>
      </w:r>
      <w:hyperlink r:id="rId6" w:history="1">
        <w:r w:rsidRPr="00AF1B9F">
          <w:rPr>
            <w:rFonts w:ascii="Times New Roman" w:hAnsi="Times New Roman"/>
            <w:color w:val="000000"/>
            <w:sz w:val="24"/>
            <w:szCs w:val="24"/>
          </w:rPr>
          <w:t>приложением  1</w:t>
        </w:r>
      </w:hyperlink>
      <w:r w:rsidRPr="00AF1B9F">
        <w:rPr>
          <w:rFonts w:ascii="Times New Roman" w:hAnsi="Times New Roman"/>
          <w:color w:val="000000"/>
          <w:sz w:val="24"/>
          <w:szCs w:val="24"/>
        </w:rPr>
        <w:t xml:space="preserve"> к настоящему Административному регламенту. Заявление о выдаче разрешения на строительство может быть подано через многофункциональный центр. К указанному заявлению прилагаются следующие документы:</w:t>
      </w:r>
    </w:p>
    <w:p w:rsidR="0038170F" w:rsidRPr="00AF1B9F" w:rsidRDefault="0038170F" w:rsidP="0038170F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bookmarkStart w:id="0" w:name="Par0"/>
      <w:bookmarkEnd w:id="0"/>
      <w:r w:rsidRPr="00AF1B9F">
        <w:rPr>
          <w:rFonts w:ascii="Times New Roman" w:hAnsi="Times New Roman"/>
          <w:color w:val="000000"/>
          <w:sz w:val="24"/>
          <w:szCs w:val="24"/>
        </w:rPr>
        <w:t>1) правоустанавливающие документы на земельный участок, в том числе соглашение об установлении сервитута, решение об установлении публичного сервитута;</w:t>
      </w:r>
    </w:p>
    <w:p w:rsidR="0038170F" w:rsidRPr="00AF1B9F" w:rsidRDefault="0038170F" w:rsidP="0038170F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AF1B9F">
        <w:rPr>
          <w:rFonts w:ascii="Times New Roman" w:hAnsi="Times New Roman"/>
          <w:color w:val="000000"/>
          <w:sz w:val="24"/>
          <w:szCs w:val="24"/>
        </w:rPr>
        <w:t xml:space="preserve">1.1) при наличии соглашения о передаче в случаях, установленных бюджетным </w:t>
      </w:r>
      <w:hyperlink r:id="rId7" w:history="1">
        <w:r w:rsidRPr="00AF1B9F">
          <w:rPr>
            <w:rFonts w:ascii="Times New Roman" w:hAnsi="Times New Roman"/>
            <w:color w:val="000000"/>
            <w:sz w:val="24"/>
            <w:szCs w:val="24"/>
          </w:rPr>
          <w:t>законодательством</w:t>
        </w:r>
      </w:hyperlink>
      <w:r w:rsidRPr="00AF1B9F">
        <w:rPr>
          <w:rFonts w:ascii="Times New Roman" w:hAnsi="Times New Roman"/>
          <w:color w:val="000000"/>
          <w:sz w:val="24"/>
          <w:szCs w:val="24"/>
        </w:rPr>
        <w:t xml:space="preserve"> Российской Федерации, органом государственной власти (государственным органом), Государственной корпорацией по атомной энергии "</w:t>
      </w:r>
      <w:proofErr w:type="spellStart"/>
      <w:r w:rsidRPr="00AF1B9F">
        <w:rPr>
          <w:rFonts w:ascii="Times New Roman" w:hAnsi="Times New Roman"/>
          <w:color w:val="000000"/>
          <w:sz w:val="24"/>
          <w:szCs w:val="24"/>
        </w:rPr>
        <w:t>Росатом</w:t>
      </w:r>
      <w:proofErr w:type="spellEnd"/>
      <w:r w:rsidRPr="00AF1B9F">
        <w:rPr>
          <w:rFonts w:ascii="Times New Roman" w:hAnsi="Times New Roman"/>
          <w:color w:val="000000"/>
          <w:sz w:val="24"/>
          <w:szCs w:val="24"/>
        </w:rPr>
        <w:t>", Государственной корпорацией по космической деятельности "</w:t>
      </w:r>
      <w:proofErr w:type="spellStart"/>
      <w:r w:rsidRPr="00AF1B9F">
        <w:rPr>
          <w:rFonts w:ascii="Times New Roman" w:hAnsi="Times New Roman"/>
          <w:color w:val="000000"/>
          <w:sz w:val="24"/>
          <w:szCs w:val="24"/>
        </w:rPr>
        <w:t>Роскосмос</w:t>
      </w:r>
      <w:proofErr w:type="spellEnd"/>
      <w:r w:rsidRPr="00AF1B9F">
        <w:rPr>
          <w:rFonts w:ascii="Times New Roman" w:hAnsi="Times New Roman"/>
          <w:color w:val="000000"/>
          <w:sz w:val="24"/>
          <w:szCs w:val="24"/>
        </w:rPr>
        <w:t>", органом управления государственным внебюджетным фондом или органом местного самоуправления полномочий государственного (муниципального) заказчика, заключенного при осуществлении бюджетных инвестиций, - указанное соглашение, правоустанавливающие документы на земельный участок правообладателя, с которым заключено это</w:t>
      </w:r>
      <w:proofErr w:type="gramEnd"/>
      <w:r w:rsidRPr="00AF1B9F">
        <w:rPr>
          <w:rFonts w:ascii="Times New Roman" w:hAnsi="Times New Roman"/>
          <w:color w:val="000000"/>
          <w:sz w:val="24"/>
          <w:szCs w:val="24"/>
        </w:rPr>
        <w:t xml:space="preserve"> соглашение;</w:t>
      </w:r>
    </w:p>
    <w:p w:rsidR="0038170F" w:rsidRPr="00AF1B9F" w:rsidRDefault="0038170F" w:rsidP="0038170F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AF1B9F">
        <w:rPr>
          <w:rFonts w:ascii="Times New Roman" w:hAnsi="Times New Roman"/>
          <w:color w:val="000000"/>
          <w:sz w:val="24"/>
          <w:szCs w:val="24"/>
        </w:rPr>
        <w:t>2) градостроительный план земельного участка, выданный не ранее чем за три года до дня представления заявления на получение разрешения на строительство, или в случае выдачи разрешения на строительство линейного объекта реквизиты проекта планировки территории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реквизиты проекта планировки территории в</w:t>
      </w:r>
      <w:proofErr w:type="gramEnd"/>
      <w:r w:rsidRPr="00AF1B9F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AF1B9F">
        <w:rPr>
          <w:rFonts w:ascii="Times New Roman" w:hAnsi="Times New Roman"/>
          <w:color w:val="000000"/>
          <w:sz w:val="24"/>
          <w:szCs w:val="24"/>
        </w:rPr>
        <w:t>случае</w:t>
      </w:r>
      <w:proofErr w:type="gramEnd"/>
      <w:r w:rsidRPr="00AF1B9F">
        <w:rPr>
          <w:rFonts w:ascii="Times New Roman" w:hAnsi="Times New Roman"/>
          <w:color w:val="000000"/>
          <w:sz w:val="24"/>
          <w:szCs w:val="24"/>
        </w:rPr>
        <w:t xml:space="preserve"> выдачи разрешения на строительство линейного объекта, для размещения которого не требуется образование земельного участка;</w:t>
      </w:r>
    </w:p>
    <w:p w:rsidR="0038170F" w:rsidRPr="00AF1B9F" w:rsidRDefault="0038170F" w:rsidP="0038170F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bookmarkStart w:id="1" w:name="Par8"/>
      <w:bookmarkEnd w:id="1"/>
      <w:r w:rsidRPr="00AF1B9F">
        <w:rPr>
          <w:rFonts w:ascii="Times New Roman" w:hAnsi="Times New Roman"/>
          <w:color w:val="000000"/>
          <w:sz w:val="24"/>
          <w:szCs w:val="24"/>
        </w:rPr>
        <w:t>3) материалы, содержащиеся в проектной документации:</w:t>
      </w:r>
    </w:p>
    <w:p w:rsidR="0038170F" w:rsidRPr="00AF1B9F" w:rsidRDefault="0038170F" w:rsidP="0038170F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AF1B9F">
        <w:rPr>
          <w:rFonts w:ascii="Times New Roman" w:hAnsi="Times New Roman"/>
          <w:color w:val="000000"/>
          <w:sz w:val="24"/>
          <w:szCs w:val="24"/>
        </w:rPr>
        <w:t>а) пояснительная записка;</w:t>
      </w:r>
    </w:p>
    <w:p w:rsidR="0038170F" w:rsidRPr="00AF1B9F" w:rsidRDefault="0038170F" w:rsidP="0038170F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AF1B9F">
        <w:rPr>
          <w:rFonts w:ascii="Times New Roman" w:hAnsi="Times New Roman"/>
          <w:color w:val="000000"/>
          <w:sz w:val="24"/>
          <w:szCs w:val="24"/>
        </w:rPr>
        <w:t>б) схема планировочной организации земельного участка, выполненная в соответствии с информацией, указанной в градостроительном плане земельного участка, с обозначением места размещения объекта капитального строительства, подъездов и проходов к нему, границ публичных сервитутов, объектов археологического наследия;</w:t>
      </w:r>
    </w:p>
    <w:p w:rsidR="0038170F" w:rsidRPr="00AF1B9F" w:rsidRDefault="0038170F" w:rsidP="0038170F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AF1B9F">
        <w:rPr>
          <w:rFonts w:ascii="Times New Roman" w:hAnsi="Times New Roman"/>
          <w:color w:val="000000"/>
          <w:sz w:val="24"/>
          <w:szCs w:val="24"/>
        </w:rPr>
        <w:lastRenderedPageBreak/>
        <w:t>в) схема планировочной организации земельного участка, подтверждающая расположение линейного объекта в пределах красных линий, утвержденных в составе документации по планировке территории применительно к линейным объектам;</w:t>
      </w:r>
    </w:p>
    <w:p w:rsidR="0038170F" w:rsidRPr="00AF1B9F" w:rsidRDefault="0038170F" w:rsidP="0038170F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AF1B9F">
        <w:rPr>
          <w:rFonts w:ascii="Times New Roman" w:hAnsi="Times New Roman"/>
          <w:color w:val="000000"/>
          <w:sz w:val="24"/>
          <w:szCs w:val="24"/>
        </w:rPr>
        <w:t>г) архитектурные решения;</w:t>
      </w:r>
    </w:p>
    <w:p w:rsidR="0038170F" w:rsidRPr="00AF1B9F" w:rsidRDefault="0038170F" w:rsidP="0038170F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AF1B9F">
        <w:rPr>
          <w:rFonts w:ascii="Times New Roman" w:hAnsi="Times New Roman"/>
          <w:color w:val="000000"/>
          <w:sz w:val="24"/>
          <w:szCs w:val="24"/>
        </w:rPr>
        <w:t>д</w:t>
      </w:r>
      <w:proofErr w:type="spellEnd"/>
      <w:r w:rsidRPr="00AF1B9F">
        <w:rPr>
          <w:rFonts w:ascii="Times New Roman" w:hAnsi="Times New Roman"/>
          <w:color w:val="000000"/>
          <w:sz w:val="24"/>
          <w:szCs w:val="24"/>
        </w:rPr>
        <w:t>) сведения об инженерном оборудовании, сводный план сетей инженерно-технического обеспечения с обозначением мест подключения (технологического присоединения) проектируемого объекта капитального строительства к сетям инженерно-технического обеспечения;</w:t>
      </w:r>
    </w:p>
    <w:p w:rsidR="0038170F" w:rsidRPr="00AF1B9F" w:rsidRDefault="0038170F" w:rsidP="0038170F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AF1B9F">
        <w:rPr>
          <w:rFonts w:ascii="Times New Roman" w:hAnsi="Times New Roman"/>
          <w:color w:val="000000"/>
          <w:sz w:val="24"/>
          <w:szCs w:val="24"/>
        </w:rPr>
        <w:t>е) проект организации строительства объекта капитального строительства;</w:t>
      </w:r>
    </w:p>
    <w:p w:rsidR="0038170F" w:rsidRPr="00AF1B9F" w:rsidRDefault="0038170F" w:rsidP="0038170F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AF1B9F">
        <w:rPr>
          <w:rFonts w:ascii="Times New Roman" w:hAnsi="Times New Roman"/>
          <w:color w:val="000000"/>
          <w:sz w:val="24"/>
          <w:szCs w:val="24"/>
        </w:rPr>
        <w:t>ж) проект организации работ по сносу объектов капитального строительства, их частей;</w:t>
      </w:r>
    </w:p>
    <w:p w:rsidR="0038170F" w:rsidRPr="00AF1B9F" w:rsidRDefault="0038170F" w:rsidP="0038170F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proofErr w:type="gramStart"/>
      <w:r w:rsidRPr="00AF1B9F">
        <w:rPr>
          <w:rFonts w:ascii="Times New Roman" w:hAnsi="Times New Roman"/>
          <w:color w:val="000000"/>
          <w:sz w:val="24"/>
          <w:szCs w:val="24"/>
        </w:rPr>
        <w:t>з</w:t>
      </w:r>
      <w:proofErr w:type="spellEnd"/>
      <w:r w:rsidRPr="00AF1B9F">
        <w:rPr>
          <w:rFonts w:ascii="Times New Roman" w:hAnsi="Times New Roman"/>
          <w:color w:val="000000"/>
          <w:sz w:val="24"/>
          <w:szCs w:val="24"/>
        </w:rPr>
        <w:t xml:space="preserve">) перечень мероприятий по обеспечению доступа инвалидов к объектам здравоохранения, образования, культуры, отдыха, спорта и иным объектам социально-культурного и коммунально-бытового назначения, объектам транспорта, торговли, общественного питания, объектам делового, административного, финансового, религиозного назначения, объектам жилищного фонда в случае строительства, реконструкции указанных объектов при условии, что экспертиза проектной документации указанных объектов не проводилась в соответствии со </w:t>
      </w:r>
      <w:hyperlink r:id="rId8" w:history="1">
        <w:r w:rsidRPr="00AF1B9F">
          <w:rPr>
            <w:rFonts w:ascii="Times New Roman" w:hAnsi="Times New Roman"/>
            <w:color w:val="000000"/>
            <w:sz w:val="24"/>
            <w:szCs w:val="24"/>
          </w:rPr>
          <w:t>статьей 49</w:t>
        </w:r>
      </w:hyperlink>
      <w:r w:rsidRPr="00AF1B9F">
        <w:rPr>
          <w:rFonts w:ascii="Times New Roman" w:hAnsi="Times New Roman"/>
          <w:color w:val="000000"/>
          <w:sz w:val="24"/>
          <w:szCs w:val="24"/>
        </w:rPr>
        <w:t xml:space="preserve"> Градостроительного кодекса Российской Федерации;</w:t>
      </w:r>
      <w:proofErr w:type="gramEnd"/>
    </w:p>
    <w:p w:rsidR="0038170F" w:rsidRPr="00AF1B9F" w:rsidRDefault="0038170F" w:rsidP="0038170F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bookmarkStart w:id="2" w:name="Par22"/>
      <w:bookmarkEnd w:id="2"/>
      <w:proofErr w:type="gramStart"/>
      <w:r w:rsidRPr="00AF1B9F">
        <w:rPr>
          <w:rFonts w:ascii="Times New Roman" w:hAnsi="Times New Roman"/>
          <w:color w:val="000000"/>
          <w:sz w:val="24"/>
          <w:szCs w:val="24"/>
        </w:rPr>
        <w:t xml:space="preserve">4) положительное заключение экспертизы проектной документации объекта капитального строительства (применительно к отдельным этапам строительства в случае, предусмотренном </w:t>
      </w:r>
      <w:hyperlink r:id="rId9" w:history="1">
        <w:r w:rsidRPr="00AF1B9F">
          <w:rPr>
            <w:rFonts w:ascii="Times New Roman" w:hAnsi="Times New Roman"/>
            <w:color w:val="000000"/>
            <w:sz w:val="24"/>
            <w:szCs w:val="24"/>
          </w:rPr>
          <w:t>частью 12.1 статьи 48</w:t>
        </w:r>
      </w:hyperlink>
      <w:r w:rsidRPr="00AF1B9F">
        <w:rPr>
          <w:rFonts w:ascii="Times New Roman" w:hAnsi="Times New Roman"/>
          <w:color w:val="000000"/>
          <w:sz w:val="24"/>
          <w:szCs w:val="24"/>
        </w:rPr>
        <w:t xml:space="preserve"> Градостроительного кодекса Российской Федерации), если такая проектная документация подлежит экспертизе в соответствии со </w:t>
      </w:r>
      <w:hyperlink r:id="rId10" w:history="1">
        <w:r w:rsidRPr="00AF1B9F">
          <w:rPr>
            <w:rFonts w:ascii="Times New Roman" w:hAnsi="Times New Roman"/>
            <w:color w:val="000000"/>
            <w:sz w:val="24"/>
            <w:szCs w:val="24"/>
          </w:rPr>
          <w:t>статьей 49</w:t>
        </w:r>
      </w:hyperlink>
      <w:r w:rsidRPr="00AF1B9F">
        <w:rPr>
          <w:rFonts w:ascii="Times New Roman" w:hAnsi="Times New Roman"/>
          <w:color w:val="000000"/>
          <w:sz w:val="24"/>
          <w:szCs w:val="24"/>
        </w:rPr>
        <w:t xml:space="preserve"> Градостроительного кодекса Российской Федерации, положительное заключение государственной экспертизы проектной документации в случаях, предусмотренных </w:t>
      </w:r>
      <w:hyperlink r:id="rId11" w:history="1">
        <w:r w:rsidRPr="00AF1B9F">
          <w:rPr>
            <w:rFonts w:ascii="Times New Roman" w:hAnsi="Times New Roman"/>
            <w:color w:val="000000"/>
            <w:sz w:val="24"/>
            <w:szCs w:val="24"/>
          </w:rPr>
          <w:t>частью 3.4 статьи 49</w:t>
        </w:r>
      </w:hyperlink>
      <w:r w:rsidRPr="00AF1B9F">
        <w:rPr>
          <w:rFonts w:ascii="Times New Roman" w:hAnsi="Times New Roman"/>
          <w:color w:val="000000"/>
          <w:sz w:val="24"/>
          <w:szCs w:val="24"/>
        </w:rPr>
        <w:t xml:space="preserve"> Градостроительного кодекса Российской Федерации, положительное заключение государственной</w:t>
      </w:r>
      <w:proofErr w:type="gramEnd"/>
      <w:r w:rsidRPr="00AF1B9F">
        <w:rPr>
          <w:rFonts w:ascii="Times New Roman" w:hAnsi="Times New Roman"/>
          <w:color w:val="000000"/>
          <w:sz w:val="24"/>
          <w:szCs w:val="24"/>
        </w:rPr>
        <w:t xml:space="preserve"> экологической экспертизы проектной документации в случаях, предусмотренных </w:t>
      </w:r>
      <w:hyperlink r:id="rId12" w:history="1">
        <w:r w:rsidRPr="00AF1B9F">
          <w:rPr>
            <w:rFonts w:ascii="Times New Roman" w:hAnsi="Times New Roman"/>
            <w:color w:val="000000"/>
            <w:sz w:val="24"/>
            <w:szCs w:val="24"/>
          </w:rPr>
          <w:t>частью 6 статьи 49</w:t>
        </w:r>
      </w:hyperlink>
      <w:r w:rsidRPr="00AF1B9F">
        <w:rPr>
          <w:rFonts w:ascii="Times New Roman" w:hAnsi="Times New Roman"/>
          <w:color w:val="000000"/>
          <w:sz w:val="24"/>
          <w:szCs w:val="24"/>
        </w:rPr>
        <w:t xml:space="preserve"> Градостроительного кодекса Российской Федерации;</w:t>
      </w:r>
    </w:p>
    <w:p w:rsidR="0038170F" w:rsidRPr="00AF1B9F" w:rsidRDefault="0038170F" w:rsidP="0038170F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bookmarkStart w:id="3" w:name="Par25"/>
      <w:bookmarkEnd w:id="3"/>
      <w:r w:rsidRPr="00AF1B9F">
        <w:rPr>
          <w:rFonts w:ascii="Times New Roman" w:hAnsi="Times New Roman"/>
          <w:color w:val="000000"/>
          <w:sz w:val="24"/>
          <w:szCs w:val="24"/>
        </w:rPr>
        <w:t xml:space="preserve">5) разрешение на отклонение от предельных параметров разрешенного строительства, реконструкции (в случае, если застройщику было предоставлено такое разрешение в соответствии со </w:t>
      </w:r>
      <w:hyperlink r:id="rId13" w:history="1">
        <w:r w:rsidRPr="00AF1B9F">
          <w:rPr>
            <w:rFonts w:ascii="Times New Roman" w:hAnsi="Times New Roman"/>
            <w:color w:val="000000"/>
            <w:sz w:val="24"/>
            <w:szCs w:val="24"/>
          </w:rPr>
          <w:t>статьей 40</w:t>
        </w:r>
      </w:hyperlink>
      <w:r w:rsidRPr="00AF1B9F">
        <w:rPr>
          <w:rFonts w:ascii="Times New Roman" w:hAnsi="Times New Roman"/>
          <w:color w:val="000000"/>
          <w:sz w:val="24"/>
          <w:szCs w:val="24"/>
        </w:rPr>
        <w:t xml:space="preserve"> Градостроительного кодекса Российской Федерации);</w:t>
      </w:r>
    </w:p>
    <w:p w:rsidR="0038170F" w:rsidRPr="00AF1B9F" w:rsidRDefault="0038170F" w:rsidP="0038170F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AF1B9F">
        <w:rPr>
          <w:rFonts w:ascii="Times New Roman" w:hAnsi="Times New Roman"/>
          <w:color w:val="000000"/>
          <w:sz w:val="24"/>
          <w:szCs w:val="24"/>
        </w:rPr>
        <w:t xml:space="preserve">6) согласие всех правообладателей объекта капитального строительства в случае реконструкции такого объекта, за исключением указанных в </w:t>
      </w:r>
      <w:hyperlink w:anchor="Par30" w:history="1">
        <w:r w:rsidRPr="00AF1B9F">
          <w:rPr>
            <w:rFonts w:ascii="Times New Roman" w:hAnsi="Times New Roman"/>
            <w:color w:val="000000"/>
            <w:sz w:val="24"/>
            <w:szCs w:val="24"/>
          </w:rPr>
          <w:t>пункте 6.2</w:t>
        </w:r>
      </w:hyperlink>
      <w:r w:rsidRPr="00AF1B9F">
        <w:rPr>
          <w:rFonts w:ascii="Times New Roman" w:hAnsi="Times New Roman"/>
          <w:color w:val="000000"/>
          <w:sz w:val="24"/>
          <w:szCs w:val="24"/>
        </w:rPr>
        <w:t xml:space="preserve"> настоящего пункта случаев реконструкции многоквартирного дома;</w:t>
      </w:r>
    </w:p>
    <w:p w:rsidR="0038170F" w:rsidRPr="00AF1B9F" w:rsidRDefault="0038170F" w:rsidP="0038170F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AF1B9F">
        <w:rPr>
          <w:rFonts w:ascii="Times New Roman" w:hAnsi="Times New Roman"/>
          <w:color w:val="000000"/>
          <w:sz w:val="24"/>
          <w:szCs w:val="24"/>
        </w:rPr>
        <w:t>6.1) в случае проведения реконструкции государственным (муниципальным) заказчиком, являющимся органом государственной власти (государственным органом), Государственной корпорацией по атомной энергии "</w:t>
      </w:r>
      <w:proofErr w:type="spellStart"/>
      <w:r w:rsidRPr="00AF1B9F">
        <w:rPr>
          <w:rFonts w:ascii="Times New Roman" w:hAnsi="Times New Roman"/>
          <w:color w:val="000000"/>
          <w:sz w:val="24"/>
          <w:szCs w:val="24"/>
        </w:rPr>
        <w:t>Росатом</w:t>
      </w:r>
      <w:proofErr w:type="spellEnd"/>
      <w:r w:rsidRPr="00AF1B9F">
        <w:rPr>
          <w:rFonts w:ascii="Times New Roman" w:hAnsi="Times New Roman"/>
          <w:color w:val="000000"/>
          <w:sz w:val="24"/>
          <w:szCs w:val="24"/>
        </w:rPr>
        <w:t>", Государственной корпорацией по космической деятельности "</w:t>
      </w:r>
      <w:proofErr w:type="spellStart"/>
      <w:r w:rsidRPr="00AF1B9F">
        <w:rPr>
          <w:rFonts w:ascii="Times New Roman" w:hAnsi="Times New Roman"/>
          <w:color w:val="000000"/>
          <w:sz w:val="24"/>
          <w:szCs w:val="24"/>
        </w:rPr>
        <w:t>Роскосмос</w:t>
      </w:r>
      <w:proofErr w:type="spellEnd"/>
      <w:r w:rsidRPr="00AF1B9F">
        <w:rPr>
          <w:rFonts w:ascii="Times New Roman" w:hAnsi="Times New Roman"/>
          <w:color w:val="000000"/>
          <w:sz w:val="24"/>
          <w:szCs w:val="24"/>
        </w:rPr>
        <w:t>", органом управления государственным внебюджетным фондом или органом местного самоуправления, на объекте капитального строительства государственной (муниципальной) собственности, правообладателем которого является государственное (муниципальное) унитарное предприятие, государственное (муниципальное) бюджетное или автономное учреждение, в отношении которого указанный орган</w:t>
      </w:r>
      <w:proofErr w:type="gramEnd"/>
      <w:r w:rsidRPr="00AF1B9F">
        <w:rPr>
          <w:rFonts w:ascii="Times New Roman" w:hAnsi="Times New Roman"/>
          <w:color w:val="000000"/>
          <w:sz w:val="24"/>
          <w:szCs w:val="24"/>
        </w:rPr>
        <w:t xml:space="preserve"> осуществляет соответственно функции и полномочия учредителя или права собственника имущества, - соглашение о проведении такой реконструкции, </w:t>
      </w:r>
      <w:proofErr w:type="gramStart"/>
      <w:r w:rsidRPr="00AF1B9F">
        <w:rPr>
          <w:rFonts w:ascii="Times New Roman" w:hAnsi="Times New Roman"/>
          <w:color w:val="000000"/>
          <w:sz w:val="24"/>
          <w:szCs w:val="24"/>
        </w:rPr>
        <w:t>определяющее</w:t>
      </w:r>
      <w:proofErr w:type="gramEnd"/>
      <w:r w:rsidRPr="00AF1B9F">
        <w:rPr>
          <w:rFonts w:ascii="Times New Roman" w:hAnsi="Times New Roman"/>
          <w:color w:val="000000"/>
          <w:sz w:val="24"/>
          <w:szCs w:val="24"/>
        </w:rPr>
        <w:t xml:space="preserve"> в том числе условия и порядок возмещения ущерба, причиненного указанному объекту при осуществлении реконструкции;</w:t>
      </w:r>
    </w:p>
    <w:p w:rsidR="0038170F" w:rsidRPr="00AF1B9F" w:rsidRDefault="0038170F" w:rsidP="0038170F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bookmarkStart w:id="4" w:name="Par30"/>
      <w:bookmarkEnd w:id="4"/>
      <w:r w:rsidRPr="00AF1B9F">
        <w:rPr>
          <w:rFonts w:ascii="Times New Roman" w:hAnsi="Times New Roman"/>
          <w:color w:val="000000"/>
          <w:sz w:val="24"/>
          <w:szCs w:val="24"/>
        </w:rPr>
        <w:t xml:space="preserve">6.2) решение общего собрания собственников помещений и </w:t>
      </w:r>
      <w:proofErr w:type="spellStart"/>
      <w:r w:rsidRPr="00AF1B9F">
        <w:rPr>
          <w:rFonts w:ascii="Times New Roman" w:hAnsi="Times New Roman"/>
          <w:color w:val="000000"/>
          <w:sz w:val="24"/>
          <w:szCs w:val="24"/>
        </w:rPr>
        <w:t>машино-мест</w:t>
      </w:r>
      <w:proofErr w:type="spellEnd"/>
      <w:r w:rsidRPr="00AF1B9F">
        <w:rPr>
          <w:rFonts w:ascii="Times New Roman" w:hAnsi="Times New Roman"/>
          <w:color w:val="000000"/>
          <w:sz w:val="24"/>
          <w:szCs w:val="24"/>
        </w:rPr>
        <w:t xml:space="preserve"> в многоквартирном доме, принятое в соответствии с жилищным </w:t>
      </w:r>
      <w:hyperlink r:id="rId14" w:history="1">
        <w:r w:rsidRPr="00AF1B9F">
          <w:rPr>
            <w:rFonts w:ascii="Times New Roman" w:hAnsi="Times New Roman"/>
            <w:color w:val="000000"/>
            <w:sz w:val="24"/>
            <w:szCs w:val="24"/>
          </w:rPr>
          <w:t>законодательством</w:t>
        </w:r>
      </w:hyperlink>
      <w:r w:rsidRPr="00AF1B9F">
        <w:rPr>
          <w:rFonts w:ascii="Times New Roman" w:hAnsi="Times New Roman"/>
          <w:color w:val="000000"/>
          <w:sz w:val="24"/>
          <w:szCs w:val="24"/>
        </w:rPr>
        <w:t xml:space="preserve"> в случае реконструкции многоквартирного дома, или, если в результате такой реконструкции произойдет уменьшение размера общего имущества в многоквартирном доме, согласие всех собственников помещений и </w:t>
      </w:r>
      <w:proofErr w:type="spellStart"/>
      <w:r w:rsidRPr="00AF1B9F">
        <w:rPr>
          <w:rFonts w:ascii="Times New Roman" w:hAnsi="Times New Roman"/>
          <w:color w:val="000000"/>
          <w:sz w:val="24"/>
          <w:szCs w:val="24"/>
        </w:rPr>
        <w:t>машино-мест</w:t>
      </w:r>
      <w:proofErr w:type="spellEnd"/>
      <w:r w:rsidRPr="00AF1B9F">
        <w:rPr>
          <w:rFonts w:ascii="Times New Roman" w:hAnsi="Times New Roman"/>
          <w:color w:val="000000"/>
          <w:sz w:val="24"/>
          <w:szCs w:val="24"/>
        </w:rPr>
        <w:t xml:space="preserve"> в многоквартирном доме;</w:t>
      </w:r>
    </w:p>
    <w:p w:rsidR="0038170F" w:rsidRPr="00AF1B9F" w:rsidRDefault="0038170F" w:rsidP="0038170F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bookmarkStart w:id="5" w:name="Par32"/>
      <w:bookmarkEnd w:id="5"/>
      <w:r w:rsidRPr="00AF1B9F">
        <w:rPr>
          <w:rFonts w:ascii="Times New Roman" w:hAnsi="Times New Roman"/>
          <w:color w:val="000000"/>
          <w:sz w:val="24"/>
          <w:szCs w:val="24"/>
        </w:rPr>
        <w:t xml:space="preserve">7) копия свидетельства об аккредитации юридического лица, выдавшего положительное заключение негосударственной экспертизы проектной документации, в </w:t>
      </w:r>
      <w:r w:rsidRPr="00AF1B9F">
        <w:rPr>
          <w:rFonts w:ascii="Times New Roman" w:hAnsi="Times New Roman"/>
          <w:color w:val="000000"/>
          <w:sz w:val="24"/>
          <w:szCs w:val="24"/>
        </w:rPr>
        <w:lastRenderedPageBreak/>
        <w:t>случае, если представлено заключение негосударственной экспертизы проектной документации;</w:t>
      </w:r>
    </w:p>
    <w:p w:rsidR="0038170F" w:rsidRPr="00AF1B9F" w:rsidRDefault="0038170F" w:rsidP="0038170F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AF1B9F">
        <w:rPr>
          <w:rFonts w:ascii="Times New Roman" w:hAnsi="Times New Roman"/>
          <w:color w:val="000000"/>
          <w:sz w:val="24"/>
          <w:szCs w:val="24"/>
        </w:rPr>
        <w:t>8) документы, предусмотренные законодательством Российской Федерации об объектах культурного наследия, в случае,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объекта;</w:t>
      </w:r>
    </w:p>
    <w:p w:rsidR="0038170F" w:rsidRPr="00AF1B9F" w:rsidRDefault="0038170F" w:rsidP="0038170F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bookmarkStart w:id="6" w:name="Par36"/>
      <w:bookmarkEnd w:id="6"/>
      <w:proofErr w:type="gramStart"/>
      <w:r w:rsidRPr="00AF1B9F">
        <w:rPr>
          <w:rFonts w:ascii="Times New Roman" w:hAnsi="Times New Roman"/>
          <w:color w:val="000000"/>
          <w:sz w:val="24"/>
          <w:szCs w:val="24"/>
        </w:rPr>
        <w:t>9) копия решения об установлении или изменении зоны с особыми условиями использования территории в случае строительства объекта капитального строительства, в связи с размещением которого в соответствии с законодательством Российской Федерации подлежит установлению зона с особыми условиями использования территории, или в случае реконструкции объекта капитального строительства, в результате которой в отношении реконструированного объекта подлежит установлению зона с особыми условиями использования территории</w:t>
      </w:r>
      <w:proofErr w:type="gramEnd"/>
      <w:r w:rsidRPr="00AF1B9F">
        <w:rPr>
          <w:rFonts w:ascii="Times New Roman" w:hAnsi="Times New Roman"/>
          <w:color w:val="000000"/>
          <w:sz w:val="24"/>
          <w:szCs w:val="24"/>
        </w:rPr>
        <w:t xml:space="preserve"> или ранее установленная зона с особыми условиями использования территории подлежит изменению;</w:t>
      </w:r>
    </w:p>
    <w:p w:rsidR="0038170F" w:rsidRPr="00AF1B9F" w:rsidRDefault="0038170F" w:rsidP="0038170F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AF1B9F">
        <w:rPr>
          <w:rFonts w:ascii="Times New Roman" w:hAnsi="Times New Roman"/>
          <w:color w:val="000000"/>
          <w:sz w:val="24"/>
          <w:szCs w:val="24"/>
        </w:rPr>
        <w:t xml:space="preserve">Документы (их копии или сведения, содержащиеся в них), указанные в </w:t>
      </w:r>
      <w:hyperlink w:anchor="Par0" w:history="1">
        <w:r w:rsidRPr="00AF1B9F">
          <w:rPr>
            <w:rFonts w:ascii="Times New Roman" w:hAnsi="Times New Roman"/>
            <w:color w:val="000000"/>
            <w:sz w:val="24"/>
            <w:szCs w:val="24"/>
          </w:rPr>
          <w:t>пунктах 1</w:t>
        </w:r>
      </w:hyperlink>
      <w:r w:rsidRPr="00AF1B9F">
        <w:rPr>
          <w:rFonts w:ascii="Times New Roman" w:hAnsi="Times New Roman"/>
          <w:color w:val="000000"/>
          <w:sz w:val="24"/>
          <w:szCs w:val="24"/>
        </w:rPr>
        <w:t xml:space="preserve"> - </w:t>
      </w:r>
      <w:hyperlink w:anchor="Par25" w:history="1">
        <w:r w:rsidRPr="00AF1B9F">
          <w:rPr>
            <w:rFonts w:ascii="Times New Roman" w:hAnsi="Times New Roman"/>
            <w:color w:val="000000"/>
            <w:sz w:val="24"/>
            <w:szCs w:val="24"/>
          </w:rPr>
          <w:t>5</w:t>
        </w:r>
      </w:hyperlink>
      <w:r w:rsidRPr="00AF1B9F">
        <w:rPr>
          <w:rFonts w:ascii="Times New Roman" w:hAnsi="Times New Roman"/>
          <w:color w:val="000000"/>
          <w:sz w:val="24"/>
          <w:szCs w:val="24"/>
        </w:rPr>
        <w:t xml:space="preserve">, </w:t>
      </w:r>
      <w:hyperlink w:anchor="Par32" w:history="1">
        <w:r w:rsidRPr="00AF1B9F">
          <w:rPr>
            <w:rFonts w:ascii="Times New Roman" w:hAnsi="Times New Roman"/>
            <w:color w:val="000000"/>
            <w:sz w:val="24"/>
            <w:szCs w:val="24"/>
          </w:rPr>
          <w:t>7</w:t>
        </w:r>
      </w:hyperlink>
      <w:r w:rsidRPr="00AF1B9F">
        <w:rPr>
          <w:rFonts w:ascii="Times New Roman" w:hAnsi="Times New Roman"/>
          <w:color w:val="000000"/>
          <w:sz w:val="24"/>
          <w:szCs w:val="24"/>
        </w:rPr>
        <w:t xml:space="preserve"> и </w:t>
      </w:r>
      <w:hyperlink w:anchor="Par36" w:history="1">
        <w:r w:rsidRPr="00AF1B9F">
          <w:rPr>
            <w:rFonts w:ascii="Times New Roman" w:hAnsi="Times New Roman"/>
            <w:color w:val="000000"/>
            <w:sz w:val="24"/>
            <w:szCs w:val="24"/>
          </w:rPr>
          <w:t xml:space="preserve">9 </w:t>
        </w:r>
      </w:hyperlink>
      <w:r w:rsidRPr="00AF1B9F">
        <w:rPr>
          <w:rFonts w:ascii="Times New Roman" w:hAnsi="Times New Roman"/>
          <w:color w:val="000000"/>
          <w:sz w:val="24"/>
          <w:szCs w:val="24"/>
        </w:rPr>
        <w:t xml:space="preserve"> настоящего пункта, запрашиваются Администрацией муниципального образования, в государственных органах, органах местного самоуправления и подведомственных государственным органам или органам местного самоуправления организациях, в распоряжении которых находятся указанные документы, в срок не позднее трех рабочих дней со дня получения заявления о выдаче разрешения на строительство, если</w:t>
      </w:r>
      <w:proofErr w:type="gramEnd"/>
      <w:r w:rsidRPr="00AF1B9F">
        <w:rPr>
          <w:rFonts w:ascii="Times New Roman" w:hAnsi="Times New Roman"/>
          <w:color w:val="000000"/>
          <w:sz w:val="24"/>
          <w:szCs w:val="24"/>
        </w:rPr>
        <w:t xml:space="preserve"> застройщик не представил указанные документы самостоятельно.</w:t>
      </w:r>
    </w:p>
    <w:p w:rsidR="0038170F" w:rsidRPr="00AF1B9F" w:rsidRDefault="0038170F" w:rsidP="0038170F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AF1B9F">
        <w:rPr>
          <w:rFonts w:ascii="Times New Roman" w:hAnsi="Times New Roman"/>
          <w:color w:val="000000"/>
          <w:sz w:val="24"/>
          <w:szCs w:val="24"/>
        </w:rPr>
        <w:t xml:space="preserve">Документы, указанные в </w:t>
      </w:r>
      <w:hyperlink w:anchor="Par0" w:history="1">
        <w:r w:rsidRPr="00AF1B9F">
          <w:rPr>
            <w:rFonts w:ascii="Times New Roman" w:hAnsi="Times New Roman"/>
            <w:color w:val="000000"/>
            <w:sz w:val="24"/>
            <w:szCs w:val="24"/>
          </w:rPr>
          <w:t>пунктах 1</w:t>
        </w:r>
      </w:hyperlink>
      <w:r w:rsidRPr="00AF1B9F">
        <w:rPr>
          <w:rFonts w:ascii="Times New Roman" w:hAnsi="Times New Roman"/>
          <w:color w:val="000000"/>
          <w:sz w:val="24"/>
          <w:szCs w:val="24"/>
        </w:rPr>
        <w:t xml:space="preserve">, </w:t>
      </w:r>
      <w:hyperlink w:anchor="Par8" w:history="1">
        <w:r w:rsidRPr="00AF1B9F">
          <w:rPr>
            <w:rFonts w:ascii="Times New Roman" w:hAnsi="Times New Roman"/>
            <w:color w:val="000000"/>
            <w:sz w:val="24"/>
            <w:szCs w:val="24"/>
          </w:rPr>
          <w:t>3</w:t>
        </w:r>
      </w:hyperlink>
      <w:r w:rsidRPr="00AF1B9F">
        <w:rPr>
          <w:rFonts w:ascii="Times New Roman" w:hAnsi="Times New Roman"/>
          <w:color w:val="000000"/>
          <w:sz w:val="24"/>
          <w:szCs w:val="24"/>
        </w:rPr>
        <w:t xml:space="preserve"> и </w:t>
      </w:r>
      <w:hyperlink w:anchor="Par22" w:history="1">
        <w:r w:rsidRPr="00AF1B9F">
          <w:rPr>
            <w:rFonts w:ascii="Times New Roman" w:hAnsi="Times New Roman"/>
            <w:color w:val="000000"/>
            <w:sz w:val="24"/>
            <w:szCs w:val="24"/>
          </w:rPr>
          <w:t xml:space="preserve">4 </w:t>
        </w:r>
      </w:hyperlink>
      <w:r w:rsidRPr="00AF1B9F">
        <w:rPr>
          <w:rFonts w:ascii="Times New Roman" w:hAnsi="Times New Roman"/>
          <w:color w:val="000000"/>
          <w:sz w:val="24"/>
          <w:szCs w:val="24"/>
        </w:rPr>
        <w:t xml:space="preserve"> настоящего пункта, направляются заявителем самостоятельно, если указанные документы (их копии или сведения, содержащиеся в них) отсутствуют в Едином государственном реестре недвижимости или едином государственном реестре заключений</w:t>
      </w:r>
      <w:proofErr w:type="gramStart"/>
      <w:r w:rsidRPr="00AF1B9F">
        <w:rPr>
          <w:rFonts w:ascii="Times New Roman" w:hAnsi="Times New Roman"/>
          <w:color w:val="000000"/>
          <w:sz w:val="24"/>
          <w:szCs w:val="24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>».</w:t>
      </w:r>
      <w:proofErr w:type="gramEnd"/>
    </w:p>
    <w:p w:rsidR="0038170F" w:rsidRPr="00AF1B9F" w:rsidRDefault="0038170F" w:rsidP="0038170F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38170F" w:rsidRPr="00AF1B9F" w:rsidRDefault="0038170F" w:rsidP="0038170F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Признать утратившим силу подпункты 2.6.1- 2.6.5.</w:t>
      </w:r>
    </w:p>
    <w:p w:rsidR="0038170F" w:rsidRPr="00AF1B9F" w:rsidRDefault="0038170F" w:rsidP="0038170F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38170F" w:rsidRDefault="0038170F" w:rsidP="0038170F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Пункт 2.7. изложить в следующей редакции:</w:t>
      </w:r>
    </w:p>
    <w:p w:rsidR="0038170F" w:rsidRPr="004F7522" w:rsidRDefault="0038170F" w:rsidP="0038170F">
      <w:pPr>
        <w:pStyle w:val="a3"/>
        <w:jc w:val="both"/>
        <w:rPr>
          <w:rFonts w:ascii="Times New Roman" w:hAnsi="Times New Roman"/>
          <w:color w:val="000000"/>
          <w:sz w:val="24"/>
          <w:szCs w:val="24"/>
        </w:rPr>
      </w:pPr>
      <w:r w:rsidRPr="004F7522">
        <w:rPr>
          <w:rFonts w:ascii="Times New Roman" w:hAnsi="Times New Roman"/>
          <w:color w:val="000000"/>
          <w:sz w:val="24"/>
          <w:szCs w:val="24"/>
        </w:rPr>
        <w:t xml:space="preserve">«2.7. Не допускается требовать иные документы для получения разрешения на строительство, за исключением указанных в </w:t>
      </w:r>
      <w:hyperlink r:id="rId15" w:history="1">
        <w:r>
          <w:rPr>
            <w:rFonts w:ascii="Times New Roman" w:hAnsi="Times New Roman"/>
            <w:color w:val="000000"/>
            <w:sz w:val="24"/>
            <w:szCs w:val="24"/>
          </w:rPr>
          <w:t xml:space="preserve">пункте </w:t>
        </w:r>
      </w:hyperlink>
      <w:r>
        <w:rPr>
          <w:rFonts w:ascii="Times New Roman" w:hAnsi="Times New Roman"/>
          <w:color w:val="000000"/>
          <w:sz w:val="24"/>
          <w:szCs w:val="24"/>
        </w:rPr>
        <w:t>2.6</w:t>
      </w:r>
      <w:r w:rsidRPr="004F7522">
        <w:rPr>
          <w:rFonts w:ascii="Times New Roman" w:hAnsi="Times New Roman"/>
          <w:color w:val="000000"/>
          <w:sz w:val="24"/>
          <w:szCs w:val="24"/>
        </w:rPr>
        <w:t xml:space="preserve"> настоящего </w:t>
      </w:r>
      <w:r>
        <w:rPr>
          <w:rFonts w:ascii="Times New Roman" w:hAnsi="Times New Roman"/>
          <w:color w:val="000000"/>
          <w:sz w:val="24"/>
          <w:szCs w:val="24"/>
        </w:rPr>
        <w:t>Административного регламента</w:t>
      </w:r>
      <w:r w:rsidRPr="004F7522">
        <w:rPr>
          <w:rFonts w:ascii="Times New Roman" w:hAnsi="Times New Roman"/>
          <w:color w:val="000000"/>
          <w:sz w:val="24"/>
          <w:szCs w:val="24"/>
        </w:rPr>
        <w:t xml:space="preserve"> документов. Документы, предусмотренные </w:t>
      </w:r>
      <w:r>
        <w:rPr>
          <w:rFonts w:ascii="Times New Roman" w:hAnsi="Times New Roman"/>
          <w:color w:val="000000"/>
          <w:sz w:val="24"/>
          <w:szCs w:val="24"/>
        </w:rPr>
        <w:t xml:space="preserve">в </w:t>
      </w:r>
      <w:hyperlink r:id="rId16" w:history="1">
        <w:r>
          <w:rPr>
            <w:rFonts w:ascii="Times New Roman" w:hAnsi="Times New Roman"/>
            <w:color w:val="000000"/>
            <w:sz w:val="24"/>
            <w:szCs w:val="24"/>
          </w:rPr>
          <w:t xml:space="preserve">пункте </w:t>
        </w:r>
      </w:hyperlink>
      <w:r>
        <w:rPr>
          <w:rFonts w:ascii="Times New Roman" w:hAnsi="Times New Roman"/>
          <w:color w:val="000000"/>
          <w:sz w:val="24"/>
          <w:szCs w:val="24"/>
        </w:rPr>
        <w:t>2.6</w:t>
      </w:r>
      <w:r w:rsidRPr="004F7522">
        <w:rPr>
          <w:rFonts w:ascii="Times New Roman" w:hAnsi="Times New Roman"/>
          <w:color w:val="000000"/>
          <w:sz w:val="24"/>
          <w:szCs w:val="24"/>
        </w:rPr>
        <w:t xml:space="preserve"> настоящего </w:t>
      </w:r>
      <w:r>
        <w:rPr>
          <w:rFonts w:ascii="Times New Roman" w:hAnsi="Times New Roman"/>
          <w:color w:val="000000"/>
          <w:sz w:val="24"/>
          <w:szCs w:val="24"/>
        </w:rPr>
        <w:t>Административного регламента</w:t>
      </w:r>
      <w:r w:rsidRPr="004F7522">
        <w:rPr>
          <w:rFonts w:ascii="Times New Roman" w:hAnsi="Times New Roman"/>
          <w:color w:val="000000"/>
          <w:sz w:val="24"/>
          <w:szCs w:val="24"/>
        </w:rPr>
        <w:t xml:space="preserve">, могут быть направлены в электронной форме. </w:t>
      </w:r>
      <w:bookmarkStart w:id="7" w:name="Par4"/>
      <w:bookmarkEnd w:id="7"/>
    </w:p>
    <w:p w:rsidR="0038170F" w:rsidRPr="004F7522" w:rsidRDefault="0038170F" w:rsidP="0038170F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4F7522">
        <w:rPr>
          <w:rFonts w:ascii="Times New Roman" w:hAnsi="Times New Roman"/>
          <w:color w:val="000000"/>
          <w:sz w:val="24"/>
          <w:szCs w:val="24"/>
        </w:rPr>
        <w:t>2.7.1. В случае</w:t>
      </w:r>
      <w:proofErr w:type="gramStart"/>
      <w:r w:rsidRPr="004F7522">
        <w:rPr>
          <w:rFonts w:ascii="Times New Roman" w:hAnsi="Times New Roman"/>
          <w:color w:val="000000"/>
          <w:sz w:val="24"/>
          <w:szCs w:val="24"/>
        </w:rPr>
        <w:t>,</w:t>
      </w:r>
      <w:proofErr w:type="gramEnd"/>
      <w:r w:rsidRPr="004F7522">
        <w:rPr>
          <w:rFonts w:ascii="Times New Roman" w:hAnsi="Times New Roman"/>
          <w:color w:val="000000"/>
          <w:sz w:val="24"/>
          <w:szCs w:val="24"/>
        </w:rPr>
        <w:t xml:space="preserve"> если строительство или реконструкция объекта капитального строительства планируется в границах территории исторического поселения федерального или регионального значения, к заявлению о выдаче разрешения на строительство может быть приложено заключение органа исполнительной власти Ненецкого автономного округа, уполномоченного в области охраны объектов культурного наследия, о соответствии предусмотренного </w:t>
      </w:r>
      <w:hyperlink r:id="rId17" w:history="1">
        <w:r w:rsidRPr="004F7522">
          <w:rPr>
            <w:rFonts w:ascii="Times New Roman" w:hAnsi="Times New Roman"/>
            <w:color w:val="000000"/>
            <w:sz w:val="24"/>
            <w:szCs w:val="24"/>
          </w:rPr>
          <w:t>пунктом 3 части 12 статьи 48</w:t>
        </w:r>
      </w:hyperlink>
      <w:r w:rsidRPr="004F7522">
        <w:rPr>
          <w:rFonts w:ascii="Times New Roman" w:hAnsi="Times New Roman"/>
          <w:color w:val="000000"/>
          <w:sz w:val="24"/>
          <w:szCs w:val="24"/>
        </w:rPr>
        <w:t xml:space="preserve"> Градостроительного кодекса Российской Федерации раздела проектной документации объекта </w:t>
      </w:r>
      <w:proofErr w:type="gramStart"/>
      <w:r w:rsidRPr="004F7522">
        <w:rPr>
          <w:rFonts w:ascii="Times New Roman" w:hAnsi="Times New Roman"/>
          <w:color w:val="000000"/>
          <w:sz w:val="24"/>
          <w:szCs w:val="24"/>
        </w:rPr>
        <w:t>капитального строительства предмету охраны исторического поселения и требованиям к архитектурным решениям объектов капитального строительства, установленным градостроительным регламентом применительно к территориальной зоне, расположенной в границах территории исторического поселения федерального или регионального значения.</w:t>
      </w:r>
      <w:proofErr w:type="gramEnd"/>
    </w:p>
    <w:p w:rsidR="0038170F" w:rsidRPr="004F7522" w:rsidRDefault="0038170F" w:rsidP="0038170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4"/>
          <w:szCs w:val="24"/>
        </w:rPr>
      </w:pPr>
      <w:bookmarkStart w:id="8" w:name="Par6"/>
      <w:bookmarkEnd w:id="8"/>
      <w:r w:rsidRPr="004F7522">
        <w:rPr>
          <w:rFonts w:ascii="Times New Roman" w:hAnsi="Times New Roman"/>
          <w:color w:val="000000"/>
          <w:sz w:val="24"/>
          <w:szCs w:val="24"/>
        </w:rPr>
        <w:t xml:space="preserve">2.7.2. </w:t>
      </w:r>
      <w:proofErr w:type="gramStart"/>
      <w:r w:rsidRPr="004F7522">
        <w:rPr>
          <w:rFonts w:ascii="Times New Roman" w:hAnsi="Times New Roman"/>
          <w:color w:val="000000"/>
          <w:sz w:val="24"/>
          <w:szCs w:val="24"/>
        </w:rPr>
        <w:t xml:space="preserve">Застройщик вправе осуществить строительство или реконструкцию объекта капитального строительства в границах территории исторического поселения федерального или регионального значения в соответствии с типовым архитектурным решением объекта капитального строительства, утвержденным в соответствии с Федеральным </w:t>
      </w:r>
      <w:hyperlink r:id="rId18" w:history="1">
        <w:r w:rsidRPr="004F7522">
          <w:rPr>
            <w:rFonts w:ascii="Times New Roman" w:hAnsi="Times New Roman"/>
            <w:color w:val="000000"/>
            <w:sz w:val="24"/>
            <w:szCs w:val="24"/>
          </w:rPr>
          <w:t>законом</w:t>
        </w:r>
      </w:hyperlink>
      <w:r w:rsidRPr="004F7522">
        <w:rPr>
          <w:rFonts w:ascii="Times New Roman" w:hAnsi="Times New Roman"/>
          <w:color w:val="000000"/>
          <w:sz w:val="24"/>
          <w:szCs w:val="24"/>
        </w:rPr>
        <w:t xml:space="preserve"> от 25 июня 2002 года N 73-ФЗ "Об объектах культурного наследия (памятниках истории и культуры) народов Российской Федерации" для данного исторического поселения.</w:t>
      </w:r>
      <w:proofErr w:type="gramEnd"/>
      <w:r w:rsidRPr="004F7522">
        <w:rPr>
          <w:rFonts w:ascii="Times New Roman" w:hAnsi="Times New Roman"/>
          <w:color w:val="000000"/>
          <w:sz w:val="24"/>
          <w:szCs w:val="24"/>
        </w:rPr>
        <w:t xml:space="preserve"> В этом случае в заявлении о выдаче разрешения на строительство указывается на такое типовое архитектурное решение</w:t>
      </w:r>
      <w:proofErr w:type="gramStart"/>
      <w:r w:rsidRPr="004F7522">
        <w:rPr>
          <w:rFonts w:ascii="Times New Roman" w:hAnsi="Times New Roman"/>
          <w:color w:val="000000"/>
          <w:sz w:val="24"/>
          <w:szCs w:val="24"/>
        </w:rPr>
        <w:t>.».</w:t>
      </w:r>
      <w:proofErr w:type="gramEnd"/>
    </w:p>
    <w:p w:rsidR="0038170F" w:rsidRDefault="0038170F" w:rsidP="0038170F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38170F" w:rsidRPr="000D0D9E" w:rsidRDefault="0038170F" w:rsidP="0038170F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0D0D9E">
        <w:rPr>
          <w:rFonts w:ascii="Times New Roman" w:hAnsi="Times New Roman"/>
          <w:color w:val="000000"/>
          <w:sz w:val="24"/>
          <w:szCs w:val="24"/>
        </w:rPr>
        <w:lastRenderedPageBreak/>
        <w:t>4.</w:t>
      </w:r>
      <w:r w:rsidRPr="000D0D9E">
        <w:rPr>
          <w:rFonts w:ascii="Times New Roman" w:hAnsi="Times New Roman"/>
          <w:sz w:val="24"/>
          <w:szCs w:val="24"/>
        </w:rPr>
        <w:t xml:space="preserve"> Пункт 2.8. изложить в следующей редакции:</w:t>
      </w:r>
    </w:p>
    <w:p w:rsidR="0038170F" w:rsidRPr="000D0D9E" w:rsidRDefault="0038170F" w:rsidP="0038170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«</w:t>
      </w:r>
      <w:r w:rsidRPr="000D0D9E">
        <w:rPr>
          <w:rFonts w:ascii="Times New Roman" w:hAnsi="Times New Roman"/>
          <w:sz w:val="24"/>
          <w:szCs w:val="24"/>
        </w:rPr>
        <w:t xml:space="preserve">2.8. </w:t>
      </w:r>
      <w:proofErr w:type="gramStart"/>
      <w:r w:rsidRPr="000D0D9E">
        <w:rPr>
          <w:rFonts w:ascii="Times New Roman" w:hAnsi="Times New Roman"/>
          <w:sz w:val="24"/>
          <w:szCs w:val="24"/>
        </w:rPr>
        <w:t>Администрация муниципального образования отказывает в выдаче разрешения на строительство при отсутствии документов, предусмотренных пунктом 2.6. настоящего Административного регламента, или несоответствии представленных документов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градостроительного плана земельного участка, или в случае выдачи разрешения на строительство линейного объекта требованиям проекта планировки территории и проекта межевания территории</w:t>
      </w:r>
      <w:proofErr w:type="gramEnd"/>
      <w:r w:rsidRPr="000D0D9E">
        <w:rPr>
          <w:rFonts w:ascii="Times New Roman" w:hAnsi="Times New Roman"/>
          <w:sz w:val="24"/>
          <w:szCs w:val="24"/>
        </w:rPr>
        <w:t xml:space="preserve"> (</w:t>
      </w:r>
      <w:proofErr w:type="gramStart"/>
      <w:r w:rsidRPr="000D0D9E">
        <w:rPr>
          <w:rFonts w:ascii="Times New Roman" w:hAnsi="Times New Roman"/>
          <w:sz w:val="24"/>
          <w:szCs w:val="24"/>
        </w:rPr>
        <w:t>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а также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 и действующим на дату выдачи разрешения на строительство, требованиям, установленным в разрешении на отклонение от предельных параметров разрешенного строительства, реконструкции.</w:t>
      </w:r>
      <w:proofErr w:type="gramEnd"/>
      <w:r w:rsidRPr="000D0D9E">
        <w:rPr>
          <w:rFonts w:ascii="Times New Roman" w:hAnsi="Times New Roman"/>
          <w:sz w:val="24"/>
          <w:szCs w:val="24"/>
        </w:rPr>
        <w:t xml:space="preserve"> Неполучение или несвоевременное получение документов, запрошенных в соответствии с пунктом 2.6. настоящего Административного регламента, не может являться основанием для отказа в выдаче разрешения на строительство. </w:t>
      </w:r>
      <w:proofErr w:type="gramStart"/>
      <w:r w:rsidRPr="000D0D9E">
        <w:rPr>
          <w:rFonts w:ascii="Times New Roman" w:hAnsi="Times New Roman"/>
          <w:sz w:val="24"/>
          <w:szCs w:val="24"/>
        </w:rPr>
        <w:t xml:space="preserve">В случае, предусмотренном </w:t>
      </w:r>
      <w:r>
        <w:rPr>
          <w:rFonts w:ascii="Times New Roman" w:hAnsi="Times New Roman"/>
          <w:sz w:val="24"/>
          <w:szCs w:val="24"/>
        </w:rPr>
        <w:t xml:space="preserve">пунктом </w:t>
      </w:r>
      <w:r w:rsidRPr="00EA6C9C">
        <w:rPr>
          <w:rFonts w:ascii="Times New Roman" w:hAnsi="Times New Roman"/>
          <w:color w:val="000000"/>
          <w:sz w:val="24"/>
          <w:szCs w:val="24"/>
        </w:rPr>
        <w:t>3.4.</w:t>
      </w:r>
      <w:r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4F7522">
        <w:rPr>
          <w:rFonts w:ascii="Times New Roman" w:hAnsi="Times New Roman"/>
          <w:sz w:val="24"/>
          <w:szCs w:val="24"/>
        </w:rPr>
        <w:t>настояще</w:t>
      </w:r>
      <w:r>
        <w:rPr>
          <w:rFonts w:ascii="Times New Roman" w:hAnsi="Times New Roman"/>
          <w:sz w:val="24"/>
          <w:szCs w:val="24"/>
        </w:rPr>
        <w:t>го Административного регламента</w:t>
      </w:r>
      <w:r w:rsidRPr="000D0D9E">
        <w:rPr>
          <w:rFonts w:ascii="Times New Roman" w:hAnsi="Times New Roman"/>
          <w:sz w:val="24"/>
          <w:szCs w:val="24"/>
        </w:rPr>
        <w:t>, основанием для отказа в выдаче разрешения на строительство является также поступившее от органа исполнительной власти Ненецкого автономного округа, уполномоченного в области охраны объектов культурного наследия, заключение о несоответствии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строительства, установленным градостроительным регламентом применительно к территориальной</w:t>
      </w:r>
      <w:proofErr w:type="gramEnd"/>
      <w:r w:rsidRPr="000D0D9E">
        <w:rPr>
          <w:rFonts w:ascii="Times New Roman" w:hAnsi="Times New Roman"/>
          <w:sz w:val="24"/>
          <w:szCs w:val="24"/>
        </w:rPr>
        <w:t xml:space="preserve"> зоне, расположенной в границах территории исторического поселения федерального или регионального значения</w:t>
      </w:r>
      <w:proofErr w:type="gramStart"/>
      <w:r w:rsidRPr="000D0D9E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».</w:t>
      </w:r>
      <w:proofErr w:type="gramEnd"/>
    </w:p>
    <w:p w:rsidR="0038170F" w:rsidRDefault="0038170F" w:rsidP="0038170F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38170F" w:rsidRDefault="0038170F" w:rsidP="0038170F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Главу 3 изложить в следующей редакции:</w:t>
      </w:r>
    </w:p>
    <w:p w:rsidR="0038170F" w:rsidRPr="00A02987" w:rsidRDefault="0038170F" w:rsidP="0038170F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 w:rsidRPr="00A02987">
        <w:rPr>
          <w:rFonts w:ascii="Times New Roman" w:hAnsi="Times New Roman"/>
          <w:sz w:val="24"/>
          <w:szCs w:val="24"/>
        </w:rPr>
        <w:t>3. Административные процедуры</w:t>
      </w:r>
      <w:r>
        <w:rPr>
          <w:rFonts w:ascii="Times New Roman" w:hAnsi="Times New Roman"/>
          <w:sz w:val="24"/>
          <w:szCs w:val="24"/>
        </w:rPr>
        <w:t>.</w:t>
      </w:r>
    </w:p>
    <w:p w:rsidR="0038170F" w:rsidRPr="00A02987" w:rsidRDefault="0038170F" w:rsidP="0038170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3.1. Предоставление м</w:t>
      </w:r>
      <w:r w:rsidRPr="00A02987">
        <w:rPr>
          <w:rFonts w:ascii="Times New Roman" w:hAnsi="Times New Roman"/>
          <w:sz w:val="24"/>
          <w:szCs w:val="24"/>
        </w:rPr>
        <w:t>униципальной услуги включает в себя следующие административные процедуры:</w:t>
      </w:r>
    </w:p>
    <w:p w:rsidR="0038170F" w:rsidRPr="00A02987" w:rsidRDefault="0038170F" w:rsidP="0038170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A02987">
        <w:rPr>
          <w:rFonts w:ascii="Times New Roman" w:hAnsi="Times New Roman"/>
          <w:sz w:val="24"/>
          <w:szCs w:val="24"/>
        </w:rPr>
        <w:t>- прием и регистрация документов;</w:t>
      </w:r>
    </w:p>
    <w:p w:rsidR="0038170F" w:rsidRPr="00A02987" w:rsidRDefault="0038170F" w:rsidP="0038170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A02987">
        <w:rPr>
          <w:rFonts w:ascii="Times New Roman" w:hAnsi="Times New Roman"/>
          <w:sz w:val="24"/>
          <w:szCs w:val="24"/>
        </w:rPr>
        <w:t>- проверка документов на соответствие;</w:t>
      </w:r>
    </w:p>
    <w:p w:rsidR="0038170F" w:rsidRPr="00A02987" w:rsidRDefault="0038170F" w:rsidP="0038170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A02987">
        <w:rPr>
          <w:rFonts w:ascii="Times New Roman" w:hAnsi="Times New Roman"/>
          <w:sz w:val="24"/>
          <w:szCs w:val="24"/>
        </w:rPr>
        <w:t xml:space="preserve">- направление заявителю (уполномоченному представителю заявителя) </w:t>
      </w:r>
      <w:hyperlink r:id="rId19" w:history="1">
        <w:r w:rsidRPr="00A02987">
          <w:rPr>
            <w:rFonts w:ascii="Times New Roman" w:hAnsi="Times New Roman"/>
            <w:sz w:val="24"/>
            <w:szCs w:val="24"/>
          </w:rPr>
          <w:t>разрешения</w:t>
        </w:r>
      </w:hyperlink>
      <w:r w:rsidRPr="00A02987">
        <w:rPr>
          <w:rFonts w:ascii="Times New Roman" w:hAnsi="Times New Roman"/>
          <w:sz w:val="24"/>
          <w:szCs w:val="24"/>
        </w:rPr>
        <w:t xml:space="preserve"> на строительство реконструкцию объектов капитального строительства либо отказ в выдаче разрешения.</w:t>
      </w:r>
    </w:p>
    <w:p w:rsidR="0038170F" w:rsidRPr="00A02987" w:rsidRDefault="0038170F" w:rsidP="0038170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A02987">
        <w:rPr>
          <w:rFonts w:ascii="Times New Roman" w:hAnsi="Times New Roman"/>
          <w:sz w:val="24"/>
          <w:szCs w:val="24"/>
        </w:rPr>
        <w:t>3.</w:t>
      </w:r>
      <w:r>
        <w:rPr>
          <w:rFonts w:ascii="Times New Roman" w:hAnsi="Times New Roman"/>
          <w:sz w:val="24"/>
          <w:szCs w:val="24"/>
        </w:rPr>
        <w:t>2. Основанием для предоставления м</w:t>
      </w:r>
      <w:r w:rsidRPr="00A02987">
        <w:rPr>
          <w:rFonts w:ascii="Times New Roman" w:hAnsi="Times New Roman"/>
          <w:sz w:val="24"/>
          <w:szCs w:val="24"/>
        </w:rPr>
        <w:t xml:space="preserve">униципальной услуги является обращение </w:t>
      </w:r>
      <w:r>
        <w:rPr>
          <w:rFonts w:ascii="Times New Roman" w:hAnsi="Times New Roman"/>
          <w:sz w:val="24"/>
          <w:szCs w:val="24"/>
        </w:rPr>
        <w:t>застройщика</w:t>
      </w:r>
      <w:r w:rsidRPr="00A02987">
        <w:rPr>
          <w:rFonts w:ascii="Times New Roman" w:hAnsi="Times New Roman"/>
          <w:sz w:val="24"/>
          <w:szCs w:val="24"/>
        </w:rPr>
        <w:t xml:space="preserve"> с заявлением о выдаче разрешения на строительство</w:t>
      </w:r>
      <w:r>
        <w:rPr>
          <w:rFonts w:ascii="Times New Roman" w:hAnsi="Times New Roman"/>
          <w:sz w:val="24"/>
          <w:szCs w:val="24"/>
        </w:rPr>
        <w:t xml:space="preserve"> в Администрацию муниципального образования.</w:t>
      </w:r>
    </w:p>
    <w:p w:rsidR="0038170F" w:rsidRDefault="0038170F" w:rsidP="0038170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sz w:val="24"/>
          <w:szCs w:val="24"/>
        </w:rPr>
      </w:pPr>
      <w:r w:rsidRPr="00A02987">
        <w:rPr>
          <w:rFonts w:ascii="Times New Roman" w:hAnsi="Times New Roman"/>
          <w:sz w:val="24"/>
          <w:szCs w:val="24"/>
        </w:rPr>
        <w:t>Глава муниципального образования «</w:t>
      </w:r>
      <w:r w:rsidR="00553EEB">
        <w:rPr>
          <w:rFonts w:ascii="Times New Roman" w:hAnsi="Times New Roman"/>
          <w:sz w:val="24"/>
          <w:szCs w:val="24"/>
        </w:rPr>
        <w:t>Юшарский</w:t>
      </w:r>
      <w:r w:rsidRPr="00A02987">
        <w:rPr>
          <w:rFonts w:ascii="Times New Roman" w:hAnsi="Times New Roman"/>
          <w:sz w:val="24"/>
          <w:szCs w:val="24"/>
        </w:rPr>
        <w:t xml:space="preserve"> сельсовет» Ненецкого автономного округа </w:t>
      </w:r>
      <w:r>
        <w:rPr>
          <w:rFonts w:ascii="Times New Roman" w:hAnsi="Times New Roman"/>
          <w:sz w:val="24"/>
          <w:szCs w:val="24"/>
        </w:rPr>
        <w:t xml:space="preserve">(далее – глава муниципального образования) </w:t>
      </w:r>
      <w:r w:rsidRPr="00A02987">
        <w:rPr>
          <w:rFonts w:ascii="Times New Roman" w:hAnsi="Times New Roman"/>
          <w:sz w:val="24"/>
          <w:szCs w:val="24"/>
        </w:rPr>
        <w:t>отписывает заявление</w:t>
      </w:r>
      <w:r>
        <w:rPr>
          <w:rFonts w:ascii="Times New Roman" w:hAnsi="Times New Roman"/>
          <w:sz w:val="24"/>
          <w:szCs w:val="24"/>
        </w:rPr>
        <w:t xml:space="preserve"> застройщика</w:t>
      </w:r>
      <w:r w:rsidRPr="00A02987">
        <w:rPr>
          <w:rFonts w:ascii="Times New Roman" w:hAnsi="Times New Roman"/>
          <w:sz w:val="24"/>
          <w:szCs w:val="24"/>
        </w:rPr>
        <w:t xml:space="preserve"> и передает заявление в порядке делопроизводства </w:t>
      </w:r>
      <w:r>
        <w:rPr>
          <w:rFonts w:ascii="Times New Roman" w:hAnsi="Times New Roman"/>
          <w:sz w:val="24"/>
          <w:szCs w:val="24"/>
        </w:rPr>
        <w:t xml:space="preserve">в Общий отдел </w:t>
      </w:r>
      <w:r w:rsidRPr="00A0298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муниципального образования </w:t>
      </w:r>
      <w:r w:rsidRPr="00A02987">
        <w:rPr>
          <w:rFonts w:ascii="Times New Roman" w:hAnsi="Times New Roman"/>
          <w:sz w:val="24"/>
          <w:szCs w:val="24"/>
        </w:rPr>
        <w:t>на рассмотрение.</w:t>
      </w:r>
    </w:p>
    <w:p w:rsidR="0038170F" w:rsidRPr="004F5EEF" w:rsidRDefault="0038170F" w:rsidP="0038170F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770DCC">
        <w:rPr>
          <w:rFonts w:ascii="Times New Roman" w:hAnsi="Times New Roman"/>
          <w:color w:val="000000"/>
          <w:sz w:val="24"/>
          <w:szCs w:val="24"/>
        </w:rPr>
        <w:t>3.</w:t>
      </w:r>
      <w:r>
        <w:rPr>
          <w:rFonts w:ascii="Times New Roman" w:hAnsi="Times New Roman"/>
          <w:color w:val="000000"/>
          <w:sz w:val="24"/>
          <w:szCs w:val="24"/>
        </w:rPr>
        <w:t>3</w:t>
      </w:r>
      <w:r w:rsidRPr="00770DCC"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Общий отдел </w:t>
      </w:r>
      <w:r w:rsidRPr="00A02987">
        <w:rPr>
          <w:rFonts w:ascii="Times New Roman" w:hAnsi="Times New Roman"/>
          <w:sz w:val="24"/>
          <w:szCs w:val="24"/>
        </w:rPr>
        <w:t xml:space="preserve"> </w:t>
      </w:r>
      <w:r w:rsidRPr="004F5EEF">
        <w:rPr>
          <w:rFonts w:ascii="Times New Roman" w:hAnsi="Times New Roman"/>
          <w:sz w:val="24"/>
          <w:szCs w:val="24"/>
        </w:rPr>
        <w:t xml:space="preserve">Администрация  муниципального образования в течение семи рабочих дней со дня получения заявления о выдаче разрешения на строительство, за исключением случая, предусмотренного </w:t>
      </w:r>
      <w:hyperlink w:anchor="Par15" w:history="1">
        <w:r>
          <w:rPr>
            <w:rFonts w:ascii="Times New Roman" w:hAnsi="Times New Roman"/>
            <w:color w:val="000000"/>
            <w:sz w:val="24"/>
            <w:szCs w:val="24"/>
          </w:rPr>
          <w:t xml:space="preserve">пунктом </w:t>
        </w:r>
        <w:r w:rsidRPr="00E97C18">
          <w:rPr>
            <w:rFonts w:ascii="Times New Roman" w:hAnsi="Times New Roman"/>
            <w:color w:val="000000"/>
            <w:sz w:val="24"/>
            <w:szCs w:val="24"/>
          </w:rPr>
          <w:t xml:space="preserve"> 3.</w:t>
        </w:r>
      </w:hyperlink>
      <w:r>
        <w:rPr>
          <w:rFonts w:ascii="Times New Roman" w:hAnsi="Times New Roman"/>
          <w:color w:val="000000"/>
          <w:sz w:val="24"/>
          <w:szCs w:val="24"/>
        </w:rPr>
        <w:t>4.</w:t>
      </w:r>
      <w:r w:rsidRPr="00E97C18">
        <w:rPr>
          <w:rFonts w:ascii="Times New Roman" w:hAnsi="Times New Roman"/>
          <w:color w:val="000000"/>
          <w:sz w:val="24"/>
          <w:szCs w:val="24"/>
        </w:rPr>
        <w:t xml:space="preserve">  </w:t>
      </w:r>
      <w:r w:rsidRPr="004F5EEF">
        <w:rPr>
          <w:rFonts w:ascii="Times New Roman" w:hAnsi="Times New Roman"/>
          <w:sz w:val="24"/>
          <w:szCs w:val="24"/>
        </w:rPr>
        <w:t xml:space="preserve">настоящего </w:t>
      </w:r>
      <w:r>
        <w:rPr>
          <w:rFonts w:ascii="Times New Roman" w:hAnsi="Times New Roman"/>
          <w:sz w:val="24"/>
          <w:szCs w:val="24"/>
        </w:rPr>
        <w:t>Административного регламента</w:t>
      </w:r>
      <w:r w:rsidRPr="004F5EEF">
        <w:rPr>
          <w:rFonts w:ascii="Times New Roman" w:hAnsi="Times New Roman"/>
          <w:sz w:val="24"/>
          <w:szCs w:val="24"/>
        </w:rPr>
        <w:t>:</w:t>
      </w:r>
    </w:p>
    <w:p w:rsidR="0038170F" w:rsidRPr="004F5EEF" w:rsidRDefault="0038170F" w:rsidP="0038170F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4F5EEF">
        <w:rPr>
          <w:rFonts w:ascii="Times New Roman" w:hAnsi="Times New Roman"/>
          <w:sz w:val="24"/>
          <w:szCs w:val="24"/>
        </w:rPr>
        <w:t>1) проводят проверку наличия документов, необходимых для принятия решения о выдаче разрешения на строительство;</w:t>
      </w:r>
    </w:p>
    <w:p w:rsidR="0038170F" w:rsidRPr="004F5EEF" w:rsidRDefault="0038170F" w:rsidP="0038170F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4F5EEF">
        <w:rPr>
          <w:rFonts w:ascii="Times New Roman" w:hAnsi="Times New Roman"/>
          <w:sz w:val="24"/>
          <w:szCs w:val="24"/>
        </w:rPr>
        <w:t xml:space="preserve">2) проводят проверку соответствия проектной документации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градостроительного плана земельного участка, или в случае выдачи разрешения на строительство линейного </w:t>
      </w:r>
      <w:r w:rsidRPr="004F5EEF">
        <w:rPr>
          <w:rFonts w:ascii="Times New Roman" w:hAnsi="Times New Roman"/>
          <w:sz w:val="24"/>
          <w:szCs w:val="24"/>
        </w:rPr>
        <w:lastRenderedPageBreak/>
        <w:t>объекта требованиям проекта планировки территории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</w:t>
      </w:r>
      <w:proofErr w:type="gramEnd"/>
      <w:r w:rsidRPr="004F5EEF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4F5EEF">
        <w:rPr>
          <w:rFonts w:ascii="Times New Roman" w:hAnsi="Times New Roman"/>
          <w:sz w:val="24"/>
          <w:szCs w:val="24"/>
        </w:rPr>
        <w:t>территории), требованиям, установленным проектом планировки территории в случае выдачи разрешения на строительство линейного объекта, для размещения которого не требуется образование земельного участка, а также допустимости размещения объекта капитального строительства в соответствии с разрешенным использованием земельного участка и ограничениями, установленными в соответствии с земельным и иным законодательством Российской Федерации.</w:t>
      </w:r>
      <w:proofErr w:type="gramEnd"/>
      <w:r w:rsidRPr="004F5EEF">
        <w:rPr>
          <w:rFonts w:ascii="Times New Roman" w:hAnsi="Times New Roman"/>
          <w:sz w:val="24"/>
          <w:szCs w:val="24"/>
        </w:rPr>
        <w:t xml:space="preserve"> В случае выдачи лицу разрешения на отклонение от предельных параметров разрешенного строительства, реконструкции проводится проверка проектной документации на соответствие требованиям, установленным в разрешении на отклонение от предельных параметров разрешенного строительства, реконструкции;</w:t>
      </w:r>
    </w:p>
    <w:p w:rsidR="0038170F" w:rsidRPr="004F5EEF" w:rsidRDefault="0038170F" w:rsidP="0038170F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4F5EEF">
        <w:rPr>
          <w:rFonts w:ascii="Times New Roman" w:hAnsi="Times New Roman"/>
          <w:sz w:val="24"/>
          <w:szCs w:val="24"/>
        </w:rPr>
        <w:t>3) выдает разрешение на строительство или отказывают в выдаче такого разрешения с указанием причин отказа.</w:t>
      </w:r>
    </w:p>
    <w:p w:rsidR="0038170F" w:rsidRPr="004F5EEF" w:rsidRDefault="0038170F" w:rsidP="0038170F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bookmarkStart w:id="9" w:name="Par15"/>
      <w:bookmarkEnd w:id="9"/>
      <w:r>
        <w:rPr>
          <w:rFonts w:ascii="Times New Roman" w:hAnsi="Times New Roman"/>
          <w:sz w:val="24"/>
          <w:szCs w:val="24"/>
        </w:rPr>
        <w:t>3.4</w:t>
      </w:r>
      <w:r w:rsidRPr="004F5EEF">
        <w:rPr>
          <w:rFonts w:ascii="Times New Roman" w:hAnsi="Times New Roman"/>
          <w:sz w:val="24"/>
          <w:szCs w:val="24"/>
        </w:rPr>
        <w:t>. В случае</w:t>
      </w:r>
      <w:proofErr w:type="gramStart"/>
      <w:r w:rsidRPr="004F5EEF">
        <w:rPr>
          <w:rFonts w:ascii="Times New Roman" w:hAnsi="Times New Roman"/>
          <w:sz w:val="24"/>
          <w:szCs w:val="24"/>
        </w:rPr>
        <w:t>,</w:t>
      </w:r>
      <w:proofErr w:type="gramEnd"/>
      <w:r w:rsidRPr="004F5EEF">
        <w:rPr>
          <w:rFonts w:ascii="Times New Roman" w:hAnsi="Times New Roman"/>
          <w:sz w:val="24"/>
          <w:szCs w:val="24"/>
        </w:rPr>
        <w:t xml:space="preserve"> если подано заявление о выдаче разрешения на строительство объекта капитального строительства, который не является линейным объектом и строительство или реконструкция которого планируется в границах территории исторического поселения федерального или регионального значения, и к заявлению о выдаче разрешения на строительство не приложено заключение, указанное </w:t>
      </w:r>
      <w:r w:rsidRPr="00E97C18">
        <w:rPr>
          <w:rFonts w:ascii="Times New Roman" w:hAnsi="Times New Roman"/>
          <w:color w:val="000000"/>
          <w:sz w:val="24"/>
          <w:szCs w:val="24"/>
        </w:rPr>
        <w:t xml:space="preserve">в </w:t>
      </w:r>
      <w:hyperlink w:anchor="Par4" w:history="1">
        <w:r w:rsidRPr="00E97C18">
          <w:rPr>
            <w:rFonts w:ascii="Times New Roman" w:hAnsi="Times New Roman"/>
            <w:color w:val="000000"/>
            <w:sz w:val="24"/>
            <w:szCs w:val="24"/>
          </w:rPr>
          <w:t>подпункте</w:t>
        </w:r>
      </w:hyperlink>
      <w:r w:rsidRPr="00E97C18">
        <w:rPr>
          <w:rFonts w:ascii="Times New Roman" w:hAnsi="Times New Roman"/>
          <w:color w:val="000000"/>
          <w:sz w:val="24"/>
          <w:szCs w:val="24"/>
        </w:rPr>
        <w:t xml:space="preserve"> 2.7.1</w:t>
      </w:r>
      <w:r w:rsidRPr="004F5EEF">
        <w:rPr>
          <w:rFonts w:ascii="Times New Roman" w:hAnsi="Times New Roman"/>
          <w:sz w:val="24"/>
          <w:szCs w:val="24"/>
        </w:rPr>
        <w:t xml:space="preserve"> настоящего Административного регламента, либо в заявлении о выдаче разрешения на строительство не содержится указание на типовое </w:t>
      </w:r>
      <w:proofErr w:type="gramStart"/>
      <w:r w:rsidRPr="004F5EEF">
        <w:rPr>
          <w:rFonts w:ascii="Times New Roman" w:hAnsi="Times New Roman"/>
          <w:sz w:val="24"/>
          <w:szCs w:val="24"/>
        </w:rPr>
        <w:t>архитектурное решение</w:t>
      </w:r>
      <w:proofErr w:type="gramEnd"/>
      <w:r w:rsidRPr="004F5EEF">
        <w:rPr>
          <w:rFonts w:ascii="Times New Roman" w:hAnsi="Times New Roman"/>
          <w:sz w:val="24"/>
          <w:szCs w:val="24"/>
        </w:rPr>
        <w:t>, в соответствии с которым планируется строительство или реконструкция объекта капитального строительства, уполномоченные на выдачу разрешений на строительство Администрация муниципального образования:</w:t>
      </w:r>
    </w:p>
    <w:p w:rsidR="0038170F" w:rsidRPr="004F5EEF" w:rsidRDefault="0038170F" w:rsidP="0038170F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4F5EEF">
        <w:rPr>
          <w:rFonts w:ascii="Times New Roman" w:hAnsi="Times New Roman"/>
          <w:sz w:val="24"/>
          <w:szCs w:val="24"/>
        </w:rPr>
        <w:t xml:space="preserve">1) в течение трех дней со дня получения указанного заявления проводят проверку наличия документов, необходимых для принятия решения о выдаче разрешения на строительство, и направляют приложенный к нему раздел проектной документации объекта капитального строительства, предусмотренный </w:t>
      </w:r>
      <w:hyperlink r:id="rId20" w:history="1">
        <w:r w:rsidRPr="00E97C18">
          <w:rPr>
            <w:rFonts w:ascii="Times New Roman" w:hAnsi="Times New Roman"/>
            <w:color w:val="000000"/>
            <w:sz w:val="24"/>
            <w:szCs w:val="24"/>
          </w:rPr>
          <w:t>пунктом 3 части 12 статьи 48</w:t>
        </w:r>
      </w:hyperlink>
      <w:r w:rsidRPr="00E97C1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4F5EEF">
        <w:rPr>
          <w:rFonts w:ascii="Times New Roman" w:hAnsi="Times New Roman"/>
          <w:sz w:val="24"/>
          <w:szCs w:val="24"/>
        </w:rPr>
        <w:t>Градостроительного кодекса Российской Федерации в Администрацию муниципального образования, или отказывают в выдаче разрешения на строительство при отсутствии документов, необходимых</w:t>
      </w:r>
      <w:proofErr w:type="gramEnd"/>
      <w:r w:rsidRPr="004F5EEF">
        <w:rPr>
          <w:rFonts w:ascii="Times New Roman" w:hAnsi="Times New Roman"/>
          <w:sz w:val="24"/>
          <w:szCs w:val="24"/>
        </w:rPr>
        <w:t xml:space="preserve"> для принятия решения о выдаче разрешения на строительство;</w:t>
      </w:r>
    </w:p>
    <w:p w:rsidR="0038170F" w:rsidRPr="004F5EEF" w:rsidRDefault="0038170F" w:rsidP="0038170F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4F5EEF">
        <w:rPr>
          <w:rFonts w:ascii="Times New Roman" w:hAnsi="Times New Roman"/>
          <w:sz w:val="24"/>
          <w:szCs w:val="24"/>
        </w:rPr>
        <w:t>2) проводят проверку соответствия проектной документации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градостроительного плана земельного участка, допустимости размещения объекта капитального строительства в соответствии с разрешенным использованием земельного участка и ограничениями, установленными в соответствии с земельным и иным законодательством Российской Федерации и действующими на дату выдачи разрешения на строительство, а</w:t>
      </w:r>
      <w:proofErr w:type="gramEnd"/>
      <w:r w:rsidRPr="004F5EEF">
        <w:rPr>
          <w:rFonts w:ascii="Times New Roman" w:hAnsi="Times New Roman"/>
          <w:sz w:val="24"/>
          <w:szCs w:val="24"/>
        </w:rPr>
        <w:t xml:space="preserve"> также требованиям, установленным в разрешении на отклонение от предельных параметров разрешенного строительства, реконструкции, в случае выдачи лицу такого разрешения;</w:t>
      </w:r>
    </w:p>
    <w:p w:rsidR="0038170F" w:rsidRPr="004F5EEF" w:rsidRDefault="0038170F" w:rsidP="0038170F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4F5EEF">
        <w:rPr>
          <w:rFonts w:ascii="Times New Roman" w:hAnsi="Times New Roman"/>
          <w:sz w:val="24"/>
          <w:szCs w:val="24"/>
        </w:rPr>
        <w:t>3) в течение тридцати дней со дня получения указанного заявления выдает разрешение на строительство или отказывают в выдаче такого разрешения с указанием причин отказа.</w:t>
      </w:r>
    </w:p>
    <w:p w:rsidR="0038170F" w:rsidRDefault="0038170F" w:rsidP="0038170F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1"/>
        <w:rPr>
          <w:rFonts w:ascii="Times New Roman" w:hAnsi="Times New Roman"/>
          <w:sz w:val="24"/>
          <w:szCs w:val="24"/>
        </w:rPr>
      </w:pPr>
      <w:bookmarkStart w:id="10" w:name="Par29"/>
      <w:bookmarkEnd w:id="10"/>
      <w:r>
        <w:rPr>
          <w:rFonts w:ascii="Times New Roman" w:hAnsi="Times New Roman"/>
          <w:sz w:val="24"/>
          <w:szCs w:val="24"/>
        </w:rPr>
        <w:t>3.5. Администрация муниципального образования</w:t>
      </w:r>
      <w:r w:rsidRPr="004F7522">
        <w:rPr>
          <w:rFonts w:ascii="Times New Roman" w:hAnsi="Times New Roman"/>
          <w:sz w:val="24"/>
          <w:szCs w:val="24"/>
        </w:rPr>
        <w:t xml:space="preserve"> по заявлению застройщика могут выдать разрешение на отдельные этапы строительства, реконструкции.</w:t>
      </w:r>
    </w:p>
    <w:p w:rsidR="0038170F" w:rsidRDefault="0038170F" w:rsidP="0038170F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1"/>
        <w:rPr>
          <w:rFonts w:ascii="Times New Roman" w:hAnsi="Times New Roman"/>
          <w:sz w:val="24"/>
          <w:szCs w:val="24"/>
        </w:rPr>
      </w:pPr>
      <w:r w:rsidRPr="00BA6166">
        <w:rPr>
          <w:rFonts w:ascii="Times New Roman" w:hAnsi="Times New Roman"/>
          <w:color w:val="000000"/>
          <w:sz w:val="24"/>
          <w:szCs w:val="24"/>
        </w:rPr>
        <w:t>3.</w:t>
      </w:r>
      <w:r>
        <w:rPr>
          <w:rFonts w:ascii="Times New Roman" w:hAnsi="Times New Roman"/>
          <w:color w:val="000000"/>
          <w:sz w:val="24"/>
          <w:szCs w:val="24"/>
        </w:rPr>
        <w:t>6</w:t>
      </w:r>
      <w:r w:rsidRPr="00BA6166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Pr="00573826">
        <w:rPr>
          <w:rFonts w:ascii="Times New Roman" w:hAnsi="Times New Roman"/>
          <w:sz w:val="24"/>
          <w:szCs w:val="24"/>
        </w:rPr>
        <w:t>Отказ в выдаче разрешения на строительство может быть оспорен застройщиком в судебном порядке.</w:t>
      </w:r>
    </w:p>
    <w:p w:rsidR="0038170F" w:rsidRDefault="0038170F" w:rsidP="0038170F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3.7</w:t>
      </w:r>
      <w:r w:rsidRPr="004F7522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Общий отдел </w:t>
      </w:r>
      <w:r w:rsidRPr="00BA6166">
        <w:rPr>
          <w:rFonts w:ascii="Times New Roman" w:hAnsi="Times New Roman"/>
          <w:color w:val="000000"/>
          <w:sz w:val="24"/>
          <w:szCs w:val="24"/>
        </w:rPr>
        <w:t xml:space="preserve">Администрация муниципального образования  направляет заявителю (уполномоченному представителю заявителя) </w:t>
      </w:r>
      <w:hyperlink r:id="rId21" w:history="1">
        <w:r w:rsidRPr="00BA6166">
          <w:rPr>
            <w:rFonts w:ascii="Times New Roman" w:hAnsi="Times New Roman"/>
            <w:color w:val="000000"/>
            <w:sz w:val="24"/>
            <w:szCs w:val="24"/>
          </w:rPr>
          <w:t>разрешения</w:t>
        </w:r>
      </w:hyperlink>
      <w:r w:rsidRPr="00BA6166">
        <w:rPr>
          <w:rFonts w:ascii="Times New Roman" w:hAnsi="Times New Roman"/>
          <w:color w:val="000000"/>
          <w:sz w:val="24"/>
          <w:szCs w:val="24"/>
        </w:rPr>
        <w:t xml:space="preserve"> на строительство, реконструкцию объектов капитального строительства, подписанное должностным лицом, уполномоченным в установленном порядке на подписание разрешения на строительство реконструкцию объектов капитального строительства способом, указанным им в заявлении либо направление  уведомления об отказе в выдаче разрешения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38170F" w:rsidRPr="004F7522" w:rsidRDefault="0038170F" w:rsidP="0038170F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ab/>
        <w:t xml:space="preserve">3.8. </w:t>
      </w:r>
      <w:proofErr w:type="gramStart"/>
      <w:r w:rsidRPr="004F7522">
        <w:rPr>
          <w:rFonts w:ascii="Times New Roman" w:hAnsi="Times New Roman"/>
          <w:sz w:val="24"/>
          <w:szCs w:val="24"/>
        </w:rPr>
        <w:t xml:space="preserve">Застройщик в течение десяти дней со дня получения разрешения на строительство обязан безвозмездно передать в </w:t>
      </w:r>
      <w:r>
        <w:rPr>
          <w:rFonts w:ascii="Times New Roman" w:hAnsi="Times New Roman"/>
          <w:sz w:val="24"/>
          <w:szCs w:val="24"/>
        </w:rPr>
        <w:t>Администрацию муниципального образования</w:t>
      </w:r>
      <w:r w:rsidRPr="004F7522">
        <w:rPr>
          <w:rFonts w:ascii="Times New Roman" w:hAnsi="Times New Roman"/>
          <w:sz w:val="24"/>
          <w:szCs w:val="24"/>
        </w:rPr>
        <w:t xml:space="preserve">, сведения о площади, о </w:t>
      </w:r>
      <w:r w:rsidRPr="003F6F12">
        <w:rPr>
          <w:rFonts w:ascii="Times New Roman" w:hAnsi="Times New Roman"/>
          <w:color w:val="000000"/>
          <w:sz w:val="24"/>
          <w:szCs w:val="24"/>
        </w:rPr>
        <w:t xml:space="preserve">высоте и количестве этажей планируемого объекта капитального строительства, о сетях инженерно-технического обеспечения, один экземпляр копии результатов инженерных изысканий и по одному экземпляру копий разделов проектной документации, предусмотренных </w:t>
      </w:r>
      <w:hyperlink r:id="rId22" w:history="1">
        <w:r w:rsidRPr="003F6F12">
          <w:rPr>
            <w:rFonts w:ascii="Times New Roman" w:hAnsi="Times New Roman"/>
            <w:color w:val="000000"/>
            <w:sz w:val="24"/>
            <w:szCs w:val="24"/>
          </w:rPr>
          <w:t>пунктами 2</w:t>
        </w:r>
      </w:hyperlink>
      <w:r w:rsidRPr="003F6F12">
        <w:rPr>
          <w:rFonts w:ascii="Times New Roman" w:hAnsi="Times New Roman"/>
          <w:color w:val="000000"/>
          <w:sz w:val="24"/>
          <w:szCs w:val="24"/>
        </w:rPr>
        <w:t xml:space="preserve">, </w:t>
      </w:r>
      <w:hyperlink r:id="rId23" w:history="1">
        <w:r w:rsidRPr="003F6F12">
          <w:rPr>
            <w:rFonts w:ascii="Times New Roman" w:hAnsi="Times New Roman"/>
            <w:color w:val="000000"/>
            <w:sz w:val="24"/>
            <w:szCs w:val="24"/>
          </w:rPr>
          <w:t>8</w:t>
        </w:r>
      </w:hyperlink>
      <w:r w:rsidRPr="003F6F12">
        <w:rPr>
          <w:rFonts w:ascii="Times New Roman" w:hAnsi="Times New Roman"/>
          <w:color w:val="000000"/>
          <w:sz w:val="24"/>
          <w:szCs w:val="24"/>
        </w:rPr>
        <w:t xml:space="preserve"> - </w:t>
      </w:r>
      <w:hyperlink r:id="rId24" w:history="1">
        <w:r w:rsidRPr="003F6F12">
          <w:rPr>
            <w:rFonts w:ascii="Times New Roman" w:hAnsi="Times New Roman"/>
            <w:color w:val="000000"/>
            <w:sz w:val="24"/>
            <w:szCs w:val="24"/>
          </w:rPr>
          <w:t>10</w:t>
        </w:r>
      </w:hyperlink>
      <w:r w:rsidRPr="003F6F12">
        <w:rPr>
          <w:rFonts w:ascii="Times New Roman" w:hAnsi="Times New Roman"/>
          <w:color w:val="000000"/>
          <w:sz w:val="24"/>
          <w:szCs w:val="24"/>
        </w:rPr>
        <w:t xml:space="preserve"> и </w:t>
      </w:r>
      <w:hyperlink r:id="rId25" w:history="1">
        <w:r w:rsidRPr="003F6F12">
          <w:rPr>
            <w:rFonts w:ascii="Times New Roman" w:hAnsi="Times New Roman"/>
            <w:color w:val="000000"/>
            <w:sz w:val="24"/>
            <w:szCs w:val="24"/>
          </w:rPr>
          <w:t>11.1 части 12 статьи 48</w:t>
        </w:r>
      </w:hyperlink>
      <w:r w:rsidRPr="003F6F12">
        <w:rPr>
          <w:rFonts w:ascii="Times New Roman" w:hAnsi="Times New Roman"/>
          <w:color w:val="000000"/>
          <w:sz w:val="24"/>
          <w:szCs w:val="24"/>
        </w:rPr>
        <w:t xml:space="preserve"> Градостроительного</w:t>
      </w:r>
      <w:proofErr w:type="gramEnd"/>
      <w:r w:rsidRPr="003F6F12">
        <w:rPr>
          <w:rFonts w:ascii="Times New Roman" w:hAnsi="Times New Roman"/>
          <w:color w:val="000000"/>
          <w:sz w:val="24"/>
          <w:szCs w:val="24"/>
        </w:rPr>
        <w:t xml:space="preserve"> кодекса Российской Федерации, для размещения в информационной системе обеспечения градостроительной деятельности. Указанные в настояще</w:t>
      </w:r>
      <w:r>
        <w:rPr>
          <w:rFonts w:ascii="Times New Roman" w:hAnsi="Times New Roman"/>
          <w:color w:val="000000"/>
          <w:sz w:val="24"/>
          <w:szCs w:val="24"/>
        </w:rPr>
        <w:t>м</w:t>
      </w:r>
      <w:r w:rsidRPr="003F6F12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пункте</w:t>
      </w:r>
      <w:r w:rsidRPr="003F6F12">
        <w:rPr>
          <w:rFonts w:ascii="Times New Roman" w:hAnsi="Times New Roman"/>
          <w:color w:val="000000"/>
          <w:sz w:val="24"/>
          <w:szCs w:val="24"/>
        </w:rPr>
        <w:t xml:space="preserve"> документы (их копии или сведения, содержащиеся в них) могут быть направлены в электронной форме. </w:t>
      </w:r>
      <w:proofErr w:type="gramStart"/>
      <w:r w:rsidRPr="003F6F12">
        <w:rPr>
          <w:rFonts w:ascii="Times New Roman" w:hAnsi="Times New Roman"/>
          <w:color w:val="000000"/>
          <w:sz w:val="24"/>
          <w:szCs w:val="24"/>
        </w:rPr>
        <w:t xml:space="preserve">В случае получения разрешения на строительство объекта капитального строительства в границах территории исторического поселения застройщик в течение десяти дней со дня получения указанного разрешения обязан также безвозмездно передать в </w:t>
      </w:r>
      <w:r>
        <w:rPr>
          <w:rFonts w:ascii="Times New Roman" w:hAnsi="Times New Roman"/>
          <w:color w:val="000000"/>
          <w:sz w:val="24"/>
          <w:szCs w:val="24"/>
        </w:rPr>
        <w:t>Администрацию муниципального образования</w:t>
      </w:r>
      <w:r w:rsidRPr="003F6F12">
        <w:rPr>
          <w:rFonts w:ascii="Times New Roman" w:hAnsi="Times New Roman"/>
          <w:color w:val="000000"/>
          <w:sz w:val="24"/>
          <w:szCs w:val="24"/>
        </w:rPr>
        <w:t xml:space="preserve"> предусмотренный </w:t>
      </w:r>
      <w:hyperlink r:id="rId26" w:history="1">
        <w:r w:rsidRPr="003F6F12">
          <w:rPr>
            <w:rFonts w:ascii="Times New Roman" w:hAnsi="Times New Roman"/>
            <w:color w:val="000000"/>
            <w:sz w:val="24"/>
            <w:szCs w:val="24"/>
          </w:rPr>
          <w:t>пунктом 3 части 12 статьи 48</w:t>
        </w:r>
      </w:hyperlink>
      <w:r w:rsidRPr="003F6F12">
        <w:rPr>
          <w:rFonts w:ascii="Times New Roman" w:hAnsi="Times New Roman"/>
          <w:color w:val="000000"/>
          <w:sz w:val="24"/>
          <w:szCs w:val="24"/>
        </w:rPr>
        <w:t xml:space="preserve"> Градостр</w:t>
      </w:r>
      <w:r>
        <w:rPr>
          <w:rFonts w:ascii="Times New Roman" w:hAnsi="Times New Roman"/>
          <w:sz w:val="24"/>
          <w:szCs w:val="24"/>
        </w:rPr>
        <w:t>оительного к</w:t>
      </w:r>
      <w:r w:rsidRPr="004F7522">
        <w:rPr>
          <w:rFonts w:ascii="Times New Roman" w:hAnsi="Times New Roman"/>
          <w:sz w:val="24"/>
          <w:szCs w:val="24"/>
        </w:rPr>
        <w:t>одекса</w:t>
      </w:r>
      <w:r>
        <w:rPr>
          <w:rFonts w:ascii="Times New Roman" w:hAnsi="Times New Roman"/>
          <w:sz w:val="24"/>
          <w:szCs w:val="24"/>
        </w:rPr>
        <w:t xml:space="preserve"> Российской Федерации</w:t>
      </w:r>
      <w:r w:rsidRPr="004F7522">
        <w:rPr>
          <w:rFonts w:ascii="Times New Roman" w:hAnsi="Times New Roman"/>
          <w:sz w:val="24"/>
          <w:szCs w:val="24"/>
        </w:rPr>
        <w:t xml:space="preserve"> раздел проектной документации объекта капитального строительства, за исключением случая, если строительство или реконструкция такого объекта планируется в</w:t>
      </w:r>
      <w:proofErr w:type="gramEnd"/>
      <w:r w:rsidRPr="004F752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4F7522">
        <w:rPr>
          <w:rFonts w:ascii="Times New Roman" w:hAnsi="Times New Roman"/>
          <w:sz w:val="24"/>
          <w:szCs w:val="24"/>
        </w:rPr>
        <w:t>соответствии</w:t>
      </w:r>
      <w:proofErr w:type="gramEnd"/>
      <w:r w:rsidRPr="004F7522">
        <w:rPr>
          <w:rFonts w:ascii="Times New Roman" w:hAnsi="Times New Roman"/>
          <w:sz w:val="24"/>
          <w:szCs w:val="24"/>
        </w:rPr>
        <w:t xml:space="preserve"> с типовым архитектурным решением объекта капитального строительства.</w:t>
      </w:r>
    </w:p>
    <w:p w:rsidR="0038170F" w:rsidRPr="00211786" w:rsidRDefault="0038170F" w:rsidP="0038170F">
      <w:pPr>
        <w:pStyle w:val="a3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3.9. </w:t>
      </w:r>
      <w:r w:rsidRPr="004F7522">
        <w:rPr>
          <w:rFonts w:ascii="Times New Roman" w:hAnsi="Times New Roman"/>
          <w:sz w:val="24"/>
          <w:szCs w:val="24"/>
        </w:rPr>
        <w:t xml:space="preserve"> </w:t>
      </w:r>
      <w:r w:rsidRPr="00211786">
        <w:rPr>
          <w:rFonts w:ascii="Times New Roman" w:hAnsi="Times New Roman"/>
          <w:color w:val="000000"/>
          <w:sz w:val="24"/>
          <w:szCs w:val="24"/>
        </w:rPr>
        <w:t xml:space="preserve"> </w:t>
      </w:r>
      <w:hyperlink r:id="rId27" w:history="1">
        <w:r w:rsidRPr="00211786">
          <w:rPr>
            <w:rFonts w:ascii="Times New Roman" w:hAnsi="Times New Roman"/>
            <w:color w:val="000000"/>
            <w:sz w:val="24"/>
            <w:szCs w:val="24"/>
          </w:rPr>
          <w:t>Блок-схема</w:t>
        </w:r>
      </w:hyperlink>
      <w:r w:rsidRPr="00211786">
        <w:rPr>
          <w:rFonts w:ascii="Times New Roman" w:hAnsi="Times New Roman"/>
          <w:color w:val="000000"/>
          <w:sz w:val="24"/>
          <w:szCs w:val="24"/>
        </w:rPr>
        <w:t xml:space="preserve"> последовательности действий исполнения муниципальной услуги приведена в приложении  2 к настоящем</w:t>
      </w:r>
      <w:r>
        <w:rPr>
          <w:rFonts w:ascii="Times New Roman" w:hAnsi="Times New Roman"/>
          <w:color w:val="000000"/>
          <w:sz w:val="24"/>
          <w:szCs w:val="24"/>
        </w:rPr>
        <w:t>у Административному регламенту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.».</w:t>
      </w:r>
      <w:proofErr w:type="gramEnd"/>
    </w:p>
    <w:p w:rsidR="0038170F" w:rsidRDefault="0038170F" w:rsidP="0038170F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1"/>
        <w:rPr>
          <w:rFonts w:ascii="Times New Roman" w:hAnsi="Times New Roman"/>
          <w:sz w:val="24"/>
          <w:szCs w:val="24"/>
        </w:rPr>
      </w:pPr>
    </w:p>
    <w:p w:rsidR="0038170F" w:rsidRDefault="0038170F" w:rsidP="0038170F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38170F" w:rsidRDefault="0038170F" w:rsidP="0038170F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Приложение 2 изложить в следующей редакции:</w:t>
      </w:r>
    </w:p>
    <w:p w:rsidR="0038170F" w:rsidRPr="00A02987" w:rsidRDefault="0038170F" w:rsidP="0038170F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 w:rsidRPr="00A02987">
        <w:rPr>
          <w:rFonts w:ascii="Times New Roman" w:hAnsi="Times New Roman"/>
          <w:sz w:val="24"/>
          <w:szCs w:val="24"/>
        </w:rPr>
        <w:t>Приложение  2</w:t>
      </w:r>
    </w:p>
    <w:p w:rsidR="0038170F" w:rsidRPr="00A02987" w:rsidRDefault="0038170F" w:rsidP="0038170F">
      <w:pPr>
        <w:autoSpaceDE w:val="0"/>
        <w:autoSpaceDN w:val="0"/>
        <w:adjustRightInd w:val="0"/>
        <w:spacing w:after="0" w:line="240" w:lineRule="auto"/>
        <w:ind w:firstLine="851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38170F" w:rsidRPr="00A02987" w:rsidRDefault="0038170F" w:rsidP="0038170F">
      <w:pPr>
        <w:autoSpaceDE w:val="0"/>
        <w:autoSpaceDN w:val="0"/>
        <w:adjustRightInd w:val="0"/>
        <w:spacing w:after="0" w:line="240" w:lineRule="auto"/>
        <w:ind w:firstLine="851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38170F" w:rsidRPr="00A02987" w:rsidRDefault="00B90B43" w:rsidP="0038170F">
      <w:pPr>
        <w:autoSpaceDE w:val="0"/>
        <w:autoSpaceDN w:val="0"/>
        <w:adjustRightInd w:val="0"/>
        <w:spacing w:after="0" w:line="240" w:lineRule="auto"/>
        <w:ind w:firstLine="851"/>
        <w:jc w:val="center"/>
        <w:outlineLvl w:val="1"/>
        <w:rPr>
          <w:rFonts w:ascii="Times New Roman" w:hAnsi="Times New Roman"/>
          <w:sz w:val="24"/>
          <w:szCs w:val="24"/>
        </w:rPr>
      </w:pPr>
      <w:hyperlink r:id="rId28" w:history="1">
        <w:r w:rsidR="0038170F" w:rsidRPr="00A02987">
          <w:rPr>
            <w:rFonts w:ascii="Times New Roman" w:hAnsi="Times New Roman"/>
            <w:sz w:val="24"/>
            <w:szCs w:val="24"/>
          </w:rPr>
          <w:t>Блок-схема</w:t>
        </w:r>
      </w:hyperlink>
    </w:p>
    <w:p w:rsidR="0038170F" w:rsidRDefault="0038170F" w:rsidP="0038170F">
      <w:pPr>
        <w:autoSpaceDE w:val="0"/>
        <w:autoSpaceDN w:val="0"/>
        <w:adjustRightInd w:val="0"/>
        <w:spacing w:after="0" w:line="240" w:lineRule="auto"/>
        <w:ind w:firstLine="851"/>
        <w:jc w:val="center"/>
        <w:outlineLvl w:val="1"/>
        <w:rPr>
          <w:rFonts w:ascii="Times New Roman" w:hAnsi="Times New Roman"/>
          <w:sz w:val="24"/>
          <w:szCs w:val="24"/>
        </w:rPr>
      </w:pPr>
      <w:r w:rsidRPr="00A02987">
        <w:rPr>
          <w:rFonts w:ascii="Times New Roman" w:hAnsi="Times New Roman"/>
          <w:sz w:val="24"/>
          <w:szCs w:val="24"/>
        </w:rPr>
        <w:t xml:space="preserve">последовательности действий исполнения муниципальной услуги </w:t>
      </w:r>
    </w:p>
    <w:p w:rsidR="0038170F" w:rsidRDefault="0038170F" w:rsidP="0038170F">
      <w:pPr>
        <w:autoSpaceDE w:val="0"/>
        <w:autoSpaceDN w:val="0"/>
        <w:adjustRightInd w:val="0"/>
        <w:spacing w:after="0" w:line="240" w:lineRule="auto"/>
        <w:ind w:firstLine="851"/>
        <w:jc w:val="center"/>
        <w:outlineLvl w:val="1"/>
        <w:rPr>
          <w:rFonts w:ascii="Times New Roman" w:hAnsi="Times New Roman"/>
          <w:sz w:val="24"/>
          <w:szCs w:val="24"/>
        </w:rPr>
      </w:pPr>
      <w:r w:rsidRPr="00A02987">
        <w:rPr>
          <w:rFonts w:ascii="Times New Roman" w:hAnsi="Times New Roman"/>
          <w:sz w:val="24"/>
          <w:szCs w:val="24"/>
        </w:rPr>
        <w:t>«Выдача разрешений на строительство, реконструкцию</w:t>
      </w:r>
    </w:p>
    <w:p w:rsidR="0038170F" w:rsidRPr="00A02987" w:rsidRDefault="0038170F" w:rsidP="0038170F">
      <w:pPr>
        <w:autoSpaceDE w:val="0"/>
        <w:autoSpaceDN w:val="0"/>
        <w:adjustRightInd w:val="0"/>
        <w:spacing w:after="0" w:line="240" w:lineRule="auto"/>
        <w:ind w:firstLine="851"/>
        <w:jc w:val="center"/>
        <w:outlineLvl w:val="1"/>
        <w:rPr>
          <w:rFonts w:ascii="Times New Roman" w:hAnsi="Times New Roman"/>
          <w:sz w:val="24"/>
          <w:szCs w:val="24"/>
        </w:rPr>
      </w:pPr>
      <w:r w:rsidRPr="00A02987">
        <w:rPr>
          <w:rFonts w:ascii="Times New Roman" w:hAnsi="Times New Roman"/>
          <w:sz w:val="24"/>
          <w:szCs w:val="24"/>
        </w:rPr>
        <w:t xml:space="preserve"> объектов капитального строительства»</w:t>
      </w:r>
    </w:p>
    <w:p w:rsidR="0038170F" w:rsidRPr="00A02987" w:rsidRDefault="00B90B43" w:rsidP="0038170F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151.2pt;margin-top:12.75pt;width:188.25pt;height:34.1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">
            <v:textbox>
              <w:txbxContent>
                <w:p w:rsidR="0038170F" w:rsidRPr="00EF7E88" w:rsidRDefault="0038170F" w:rsidP="0038170F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F7E8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Прием и регистрация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документов</w:t>
                  </w:r>
                </w:p>
                <w:p w:rsidR="0038170F" w:rsidRPr="00C12E59" w:rsidRDefault="0038170F" w:rsidP="0038170F"/>
              </w:txbxContent>
            </v:textbox>
          </v:shape>
        </w:pict>
      </w:r>
    </w:p>
    <w:p w:rsidR="0038170F" w:rsidRPr="00A02987" w:rsidRDefault="0038170F" w:rsidP="0038170F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sz w:val="24"/>
          <w:szCs w:val="24"/>
        </w:rPr>
      </w:pPr>
    </w:p>
    <w:p w:rsidR="0038170F" w:rsidRPr="00A02987" w:rsidRDefault="0038170F" w:rsidP="003817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8170F" w:rsidRPr="00A02987" w:rsidRDefault="00B90B43" w:rsidP="0038170F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8" o:spid="_x0000_s1028" type="#_x0000_t32" style="position:absolute;margin-left:241.2pt;margin-top:5.45pt;width:0;height:14.25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">
            <v:stroke endarrow="block"/>
          </v:shape>
        </w:pict>
      </w:r>
    </w:p>
    <w:p w:rsidR="0038170F" w:rsidRPr="00A02987" w:rsidRDefault="00B90B43" w:rsidP="0038170F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Text Box 3" o:spid="_x0000_s1027" type="#_x0000_t202" style="position:absolute;margin-left:151.95pt;margin-top:12.9pt;width:188.25pt;height:42.8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">
            <v:textbox>
              <w:txbxContent>
                <w:p w:rsidR="0038170F" w:rsidRPr="004F73F3" w:rsidRDefault="0038170F" w:rsidP="0038170F">
                  <w:pPr>
                    <w:jc w:val="center"/>
                    <w:rPr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П</w:t>
                  </w:r>
                  <w:r w:rsidRPr="00A02987">
                    <w:rPr>
                      <w:rFonts w:ascii="Times New Roman" w:hAnsi="Times New Roman"/>
                      <w:sz w:val="24"/>
                      <w:szCs w:val="24"/>
                    </w:rPr>
                    <w:t>роверка документов на соответствие</w:t>
                  </w:r>
                </w:p>
              </w:txbxContent>
            </v:textbox>
          </v:shape>
        </w:pict>
      </w:r>
    </w:p>
    <w:p w:rsidR="0038170F" w:rsidRPr="00A02987" w:rsidRDefault="0038170F" w:rsidP="0038170F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bookmarkStart w:id="11" w:name="_GoBack"/>
      <w:bookmarkEnd w:id="11"/>
    </w:p>
    <w:p w:rsidR="0038170F" w:rsidRPr="00A02987" w:rsidRDefault="0038170F" w:rsidP="0038170F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38170F" w:rsidRPr="00A02987" w:rsidRDefault="0038170F" w:rsidP="0038170F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38170F" w:rsidRPr="00A02987" w:rsidRDefault="00B90B43" w:rsidP="0038170F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AutoShape 10" o:spid="_x0000_s1030" type="#_x0000_t32" style="position:absolute;margin-left:235.55pt;margin-top:4.05pt;width:85.5pt;height:17.05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">
            <v:stroke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AutoShape 9" o:spid="_x0000_s1029" type="#_x0000_t32" style="position:absolute;margin-left:146.3pt;margin-top:4.05pt;width:89.25pt;height:17.05pt;flip:x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">
            <v:stroke endarrow="block"/>
          </v:shape>
        </w:pict>
      </w:r>
    </w:p>
    <w:p w:rsidR="0038170F" w:rsidRPr="00A02987" w:rsidRDefault="0038170F" w:rsidP="0038170F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408"/>
        <w:gridCol w:w="789"/>
        <w:gridCol w:w="4658"/>
      </w:tblGrid>
      <w:tr w:rsidR="0038170F" w:rsidTr="00D03A25">
        <w:trPr>
          <w:trHeight w:val="764"/>
        </w:trPr>
        <w:tc>
          <w:tcPr>
            <w:tcW w:w="4408" w:type="dxa"/>
          </w:tcPr>
          <w:p w:rsidR="0038170F" w:rsidRPr="00A02987" w:rsidRDefault="0038170F" w:rsidP="00D03A25">
            <w:pPr>
              <w:autoSpaceDE w:val="0"/>
              <w:autoSpaceDN w:val="0"/>
              <w:adjustRightInd w:val="0"/>
              <w:ind w:left="14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A02987">
              <w:rPr>
                <w:rFonts w:ascii="Times New Roman" w:hAnsi="Times New Roman"/>
                <w:sz w:val="24"/>
                <w:szCs w:val="24"/>
              </w:rPr>
              <w:t xml:space="preserve">аправление заявителю (уполномоченному представителю заявителя) </w:t>
            </w:r>
            <w:hyperlink r:id="rId29" w:history="1">
              <w:r w:rsidRPr="00A02987">
                <w:rPr>
                  <w:rFonts w:ascii="Times New Roman" w:hAnsi="Times New Roman"/>
                  <w:sz w:val="24"/>
                  <w:szCs w:val="24"/>
                </w:rPr>
                <w:t>разрешения</w:t>
              </w:r>
            </w:hyperlink>
            <w:r w:rsidRPr="00A02987">
              <w:rPr>
                <w:rFonts w:ascii="Times New Roman" w:hAnsi="Times New Roman"/>
                <w:sz w:val="24"/>
                <w:szCs w:val="24"/>
              </w:rPr>
              <w:t xml:space="preserve"> на строительство реконструкцию объектов капитального строительства</w:t>
            </w:r>
          </w:p>
          <w:p w:rsidR="0038170F" w:rsidRPr="00A02987" w:rsidRDefault="0038170F" w:rsidP="00D03A25">
            <w:pPr>
              <w:pStyle w:val="ConsPlusNonformat"/>
              <w:ind w:left="29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170F" w:rsidRPr="00A02987" w:rsidRDefault="0038170F" w:rsidP="00D03A25">
            <w:pPr>
              <w:pStyle w:val="ConsPlusNonformat"/>
              <w:ind w:left="29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170F" w:rsidRDefault="0038170F" w:rsidP="00D03A25">
            <w:pPr>
              <w:pStyle w:val="ConsPlusNonformat"/>
              <w:ind w:left="29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9" w:type="dxa"/>
            <w:tcBorders>
              <w:top w:val="nil"/>
              <w:bottom w:val="nil"/>
            </w:tcBorders>
            <w:shd w:val="clear" w:color="auto" w:fill="auto"/>
          </w:tcPr>
          <w:p w:rsidR="0038170F" w:rsidRDefault="0038170F" w:rsidP="00D03A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58" w:type="dxa"/>
            <w:shd w:val="clear" w:color="auto" w:fill="auto"/>
          </w:tcPr>
          <w:p w:rsidR="0038170F" w:rsidRPr="00A02987" w:rsidRDefault="0038170F" w:rsidP="00D03A25">
            <w:pPr>
              <w:autoSpaceDE w:val="0"/>
              <w:autoSpaceDN w:val="0"/>
              <w:adjustRightInd w:val="0"/>
              <w:ind w:left="14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A02987">
              <w:rPr>
                <w:rFonts w:ascii="Times New Roman" w:hAnsi="Times New Roman"/>
                <w:sz w:val="24"/>
                <w:szCs w:val="24"/>
              </w:rPr>
              <w:t>тказ в выдаче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hyperlink r:id="rId30" w:history="1">
              <w:r w:rsidRPr="00A02987">
                <w:rPr>
                  <w:rFonts w:ascii="Times New Roman" w:hAnsi="Times New Roman"/>
                  <w:sz w:val="24"/>
                  <w:szCs w:val="24"/>
                </w:rPr>
                <w:t>разрешения</w:t>
              </w:r>
            </w:hyperlink>
            <w:r w:rsidRPr="00A02987">
              <w:rPr>
                <w:rFonts w:ascii="Times New Roman" w:hAnsi="Times New Roman"/>
                <w:sz w:val="24"/>
                <w:szCs w:val="24"/>
              </w:rPr>
              <w:t xml:space="preserve"> на строительство реконструкцию объектов капитального строительства</w:t>
            </w:r>
          </w:p>
          <w:p w:rsidR="0038170F" w:rsidRDefault="0038170F" w:rsidP="00D03A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8170F" w:rsidRDefault="0038170F" w:rsidP="0038170F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38170F" w:rsidRDefault="0038170F" w:rsidP="0038170F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38170F" w:rsidRDefault="0038170F" w:rsidP="0038170F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38170F" w:rsidRDefault="0038170F" w:rsidP="0038170F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38170F" w:rsidRPr="00A02987" w:rsidRDefault="0038170F" w:rsidP="0038170F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38170F" w:rsidRPr="00A02987" w:rsidRDefault="0038170F" w:rsidP="0038170F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38170F" w:rsidRPr="00A02987" w:rsidRDefault="0038170F" w:rsidP="0038170F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38170F" w:rsidRPr="00A02987" w:rsidRDefault="0038170F" w:rsidP="0038170F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E9004C" w:rsidRDefault="00E9004C"/>
    <w:sectPr w:rsidR="00E9004C" w:rsidSect="001B75FD">
      <w:pgSz w:w="11906" w:h="16838"/>
      <w:pgMar w:top="993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8170F"/>
    <w:rsid w:val="000C57F7"/>
    <w:rsid w:val="0038170F"/>
    <w:rsid w:val="005378C3"/>
    <w:rsid w:val="00553EEB"/>
    <w:rsid w:val="00817238"/>
    <w:rsid w:val="00974AFD"/>
    <w:rsid w:val="00B90B43"/>
    <w:rsid w:val="00E72B77"/>
    <w:rsid w:val="00E9004C"/>
    <w:rsid w:val="00EE5064"/>
    <w:rsid w:val="00F20E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4" type="connector" idref="#AutoShape 8"/>
        <o:r id="V:Rule5" type="connector" idref="#AutoShape 9"/>
        <o:r id="V:Rule6" type="connector" idref="#AutoShape 1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70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8170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nformat">
    <w:name w:val="ConsPlusNonformat"/>
    <w:uiPriority w:val="99"/>
    <w:rsid w:val="0038170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8170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EDBA2EF758128CF592CAF2169CC564B5D9D8F34D9BFBA75F7D8783FF638EE9FB56B6463D1BAE263T61AL" TargetMode="External"/><Relationship Id="rId13" Type="http://schemas.openxmlformats.org/officeDocument/2006/relationships/hyperlink" Target="consultantplus://offline/ref=BEDBA2EF758128CF592CAF2169CC564B5D9D8F34D9BFBA75F7D8783FF638EE9FB56B6463D1BBE468T613L" TargetMode="External"/><Relationship Id="rId18" Type="http://schemas.openxmlformats.org/officeDocument/2006/relationships/hyperlink" Target="consultantplus://offline/ref=BAEF61A000CCA0C830BC0465E0554FA378BE669090C53A1863D30A9A49Q808M" TargetMode="External"/><Relationship Id="rId26" Type="http://schemas.openxmlformats.org/officeDocument/2006/relationships/hyperlink" Target="consultantplus://offline/ref=BAEF61A000CCA0C830BC0465E0554FA378BE669796CD3A1863D30A9A4988911BA666309375D0FC3FQ303M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main?base=MOB;n=134762;fld=134;dst=100127" TargetMode="External"/><Relationship Id="rId7" Type="http://schemas.openxmlformats.org/officeDocument/2006/relationships/hyperlink" Target="consultantplus://offline/ref=BEDBA2EF758128CF592CAF2169CC564B5D9D8F30D4B5BA75F7D8783FF638EE9FB56B6461D8B9TE1AL" TargetMode="External"/><Relationship Id="rId12" Type="http://schemas.openxmlformats.org/officeDocument/2006/relationships/hyperlink" Target="consultantplus://offline/ref=BEDBA2EF758128CF592CAF2169CC564B5D9D8F34D9BFBA75F7D8783FF638EE9FB56B6463D1BAE66AT619L" TargetMode="External"/><Relationship Id="rId17" Type="http://schemas.openxmlformats.org/officeDocument/2006/relationships/hyperlink" Target="consultantplus://offline/ref=BAEF61A000CCA0C830BC0465E0554FA378BE669796CD3A1863D30A9A4988911BA666309375D0FC3FQ303M" TargetMode="External"/><Relationship Id="rId25" Type="http://schemas.openxmlformats.org/officeDocument/2006/relationships/hyperlink" Target="consultantplus://offline/ref=BAEF61A000CCA0C830BC0465E0554FA378BE669796CD3A1863D30A9A4988911BA666309375D1FF39Q306M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BAEF61A000CCA0C830BC0465E0554FA378BE669796CD3A1863D30A9A4988911BA666309070D3QF09M" TargetMode="External"/><Relationship Id="rId20" Type="http://schemas.openxmlformats.org/officeDocument/2006/relationships/hyperlink" Target="consultantplus://offline/ref=BAEF61A000CCA0C830BC0465E0554FA378BE669796CD3A1863D30A9A4988911BA666309375D0FC3FQ303M" TargetMode="External"/><Relationship Id="rId29" Type="http://schemas.openxmlformats.org/officeDocument/2006/relationships/hyperlink" Target="consultantplus://offline/main?base=MOB;n=134762;fld=134;dst=100127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main?base=MOB;n=134762;fld=134;dst=100110" TargetMode="External"/><Relationship Id="rId11" Type="http://schemas.openxmlformats.org/officeDocument/2006/relationships/hyperlink" Target="consultantplus://offline/ref=BEDBA2EF758128CF592CAF2169CC564B5D9D8F34D9BFBA75F7D8783FF638EE9FB56B6467D1TB1BL" TargetMode="External"/><Relationship Id="rId24" Type="http://schemas.openxmlformats.org/officeDocument/2006/relationships/hyperlink" Target="consultantplus://offline/ref=BAEF61A000CCA0C830BC0465E0554FA378BE669796CD3A1863D30A9A4988911BA666309375D0FC3EQ306M" TargetMode="External"/><Relationship Id="rId32" Type="http://schemas.openxmlformats.org/officeDocument/2006/relationships/theme" Target="theme/theme1.xml"/><Relationship Id="rId5" Type="http://schemas.openxmlformats.org/officeDocument/2006/relationships/hyperlink" Target="consultantplus://offline/ref=48DEC419AAB329386D7E9F6951A485307F68DBDFDB7E9E0D904CDCA122EB6DCFC7E850A3A35FEC55jFn6G" TargetMode="External"/><Relationship Id="rId15" Type="http://schemas.openxmlformats.org/officeDocument/2006/relationships/hyperlink" Target="consultantplus://offline/ref=BAEF61A000CCA0C830BC0465E0554FA378BE669796CD3A1863D30A9A4988911BA666309070D3QF09M" TargetMode="External"/><Relationship Id="rId23" Type="http://schemas.openxmlformats.org/officeDocument/2006/relationships/hyperlink" Target="consultantplus://offline/ref=BAEF61A000CCA0C830BC0465E0554FA378BE669796CD3A1863D30A9A4988911BA666309375D0FC3EQ304M" TargetMode="External"/><Relationship Id="rId28" Type="http://schemas.openxmlformats.org/officeDocument/2006/relationships/hyperlink" Target="consultantplus://offline/main?base=MOB;n=134762;fld=134;dst=100125" TargetMode="External"/><Relationship Id="rId10" Type="http://schemas.openxmlformats.org/officeDocument/2006/relationships/hyperlink" Target="consultantplus://offline/ref=BEDBA2EF758128CF592CAF2169CC564B5D9D8F34D9BFBA75F7D8783FF638EE9FB56B6463D1BAE263T61AL" TargetMode="External"/><Relationship Id="rId19" Type="http://schemas.openxmlformats.org/officeDocument/2006/relationships/hyperlink" Target="consultantplus://offline/main?base=MOB;n=134762;fld=134;dst=100127" TargetMode="External"/><Relationship Id="rId31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hyperlink" Target="consultantplus://offline/ref=BEDBA2EF758128CF592CAF2169CC564B5D9D8F34D9BFBA75F7D8783FF638EE9FB56B6466D5TB13L" TargetMode="External"/><Relationship Id="rId14" Type="http://schemas.openxmlformats.org/officeDocument/2006/relationships/hyperlink" Target="consultantplus://offline/ref=BEDBA2EF758128CF592CAF2169CC564B5D9D8837D8B7BA75F7D8783FF638EE9FB56B6463D1BBE168T61EL" TargetMode="External"/><Relationship Id="rId22" Type="http://schemas.openxmlformats.org/officeDocument/2006/relationships/hyperlink" Target="consultantplus://offline/ref=BAEF61A000CCA0C830BC0465E0554FA378BE669796CD3A1863D30A9A4988911BA666309375D0FC3FQ300M" TargetMode="External"/><Relationship Id="rId27" Type="http://schemas.openxmlformats.org/officeDocument/2006/relationships/hyperlink" Target="consultantplus://offline/main?base=MOB;n=134762;fld=134;dst=100125" TargetMode="External"/><Relationship Id="rId30" Type="http://schemas.openxmlformats.org/officeDocument/2006/relationships/hyperlink" Target="consultantplus://offline/main?base=MOB;n=134762;fld=134;dst=10012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415</TotalTime>
  <Pages>1</Pages>
  <Words>3596</Words>
  <Characters>20503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cp:lastPrinted>2018-09-12T10:20:00Z</cp:lastPrinted>
  <dcterms:created xsi:type="dcterms:W3CDTF">2018-09-04T05:59:00Z</dcterms:created>
  <dcterms:modified xsi:type="dcterms:W3CDTF">2018-09-12T10:21:00Z</dcterms:modified>
</cp:coreProperties>
</file>