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60" w:type="dxa"/>
        <w:tblInd w:w="93" w:type="dxa"/>
        <w:tblLook w:val="04A0"/>
      </w:tblPr>
      <w:tblGrid>
        <w:gridCol w:w="5751"/>
        <w:gridCol w:w="425"/>
        <w:gridCol w:w="1746"/>
        <w:gridCol w:w="1802"/>
        <w:gridCol w:w="436"/>
      </w:tblGrid>
      <w:tr w:rsidR="00475516" w:rsidRPr="009B2378" w:rsidTr="00405EB3">
        <w:trPr>
          <w:trHeight w:val="285"/>
        </w:trPr>
        <w:tc>
          <w:tcPr>
            <w:tcW w:w="10160" w:type="dxa"/>
            <w:gridSpan w:val="5"/>
            <w:tcBorders>
              <w:top w:val="nil"/>
              <w:left w:val="nil"/>
              <w:bottom w:val="nil"/>
              <w:right w:val="nil"/>
            </w:tcBorders>
            <w:shd w:val="clear" w:color="000000" w:fill="FFFFFF"/>
            <w:vAlign w:val="bottom"/>
            <w:hideMark/>
          </w:tcPr>
          <w:tbl>
            <w:tblPr>
              <w:tblW w:w="8838" w:type="dxa"/>
              <w:tblLook w:val="04A0"/>
            </w:tblPr>
            <w:tblGrid>
              <w:gridCol w:w="1793"/>
              <w:gridCol w:w="589"/>
              <w:gridCol w:w="3479"/>
              <w:gridCol w:w="1525"/>
              <w:gridCol w:w="1452"/>
            </w:tblGrid>
            <w:tr w:rsidR="00475516" w:rsidRPr="00904D3A" w:rsidTr="00127B65">
              <w:trPr>
                <w:trHeight w:val="1020"/>
              </w:trPr>
              <w:tc>
                <w:tcPr>
                  <w:tcW w:w="2382"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p>
              </w:tc>
              <w:tc>
                <w:tcPr>
                  <w:tcW w:w="5430" w:type="dxa"/>
                  <w:gridSpan w:val="2"/>
                  <w:tcBorders>
                    <w:top w:val="nil"/>
                    <w:left w:val="nil"/>
                    <w:bottom w:val="nil"/>
                    <w:right w:val="nil"/>
                  </w:tcBorders>
                  <w:shd w:val="clear" w:color="auto" w:fill="auto"/>
                  <w:vAlign w:val="center"/>
                  <w:hideMark/>
                </w:tcPr>
                <w:p w:rsidR="00475516" w:rsidRPr="00904D3A" w:rsidRDefault="00475516" w:rsidP="00127B65">
                  <w:pPr>
                    <w:spacing w:after="0" w:line="240" w:lineRule="auto"/>
                    <w:rPr>
                      <w:rFonts w:ascii="Times New Roman" w:hAnsi="Times New Roman"/>
                      <w:sz w:val="16"/>
                      <w:szCs w:val="16"/>
                    </w:rPr>
                  </w:pPr>
                </w:p>
              </w:tc>
              <w:tc>
                <w:tcPr>
                  <w:tcW w:w="1026" w:type="dxa"/>
                  <w:tcBorders>
                    <w:top w:val="nil"/>
                    <w:left w:val="nil"/>
                    <w:bottom w:val="nil"/>
                    <w:right w:val="nil"/>
                  </w:tcBorders>
                  <w:shd w:val="clear" w:color="auto" w:fill="auto"/>
                  <w:hideMark/>
                </w:tcPr>
                <w:p w:rsidR="00475516" w:rsidRDefault="00475516" w:rsidP="00127B65">
                  <w:pPr>
                    <w:spacing w:after="0" w:line="240" w:lineRule="auto"/>
                    <w:rPr>
                      <w:rFonts w:ascii="Times New Roman" w:hAnsi="Times New Roman"/>
                      <w:sz w:val="20"/>
                      <w:szCs w:val="20"/>
                    </w:rPr>
                  </w:pPr>
                  <w:r>
                    <w:rPr>
                      <w:rFonts w:ascii="Times New Roman" w:hAnsi="Times New Roman"/>
                      <w:sz w:val="20"/>
                      <w:szCs w:val="20"/>
                    </w:rPr>
                    <w:t xml:space="preserve">Приложение </w:t>
                  </w:r>
                  <w:r w:rsidRPr="00904D3A">
                    <w:rPr>
                      <w:rFonts w:ascii="Times New Roman" w:hAnsi="Times New Roman"/>
                      <w:sz w:val="20"/>
                      <w:szCs w:val="20"/>
                    </w:rPr>
                    <w:t>№ 1                                            к Решению Совета депутатов МО "Ю</w:t>
                  </w:r>
                  <w:r>
                    <w:rPr>
                      <w:rFonts w:ascii="Times New Roman" w:hAnsi="Times New Roman"/>
                      <w:sz w:val="20"/>
                      <w:szCs w:val="20"/>
                    </w:rPr>
                    <w:t xml:space="preserve">шарский сельсовет" от 31.05.2019 </w:t>
                  </w:r>
                  <w:r w:rsidRPr="00904D3A">
                    <w:rPr>
                      <w:rFonts w:ascii="Times New Roman" w:hAnsi="Times New Roman"/>
                      <w:sz w:val="20"/>
                      <w:szCs w:val="20"/>
                    </w:rPr>
                    <w:t xml:space="preserve"> </w:t>
                  </w:r>
                </w:p>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 xml:space="preserve">№  </w:t>
                  </w:r>
                  <w:r>
                    <w:rPr>
                      <w:rFonts w:ascii="Times New Roman" w:hAnsi="Times New Roman"/>
                      <w:sz w:val="20"/>
                      <w:szCs w:val="20"/>
                    </w:rPr>
                    <w:t>3</w:t>
                  </w:r>
                </w:p>
              </w:tc>
            </w:tr>
            <w:tr w:rsidR="00475516" w:rsidRPr="00904D3A" w:rsidTr="00127B65">
              <w:trPr>
                <w:trHeight w:val="945"/>
              </w:trPr>
              <w:tc>
                <w:tcPr>
                  <w:tcW w:w="8838" w:type="dxa"/>
                  <w:gridSpan w:val="5"/>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Доходы местного бюджета по кодам классификации доходов бюджетов за  2018 год</w:t>
                  </w:r>
                </w:p>
              </w:tc>
            </w:tr>
            <w:tr w:rsidR="00475516" w:rsidRPr="00904D3A" w:rsidTr="00127B65">
              <w:trPr>
                <w:trHeight w:val="255"/>
              </w:trPr>
              <w:tc>
                <w:tcPr>
                  <w:tcW w:w="5861" w:type="dxa"/>
                  <w:gridSpan w:val="3"/>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sz w:val="20"/>
                      <w:szCs w:val="20"/>
                    </w:rPr>
                  </w:pPr>
                </w:p>
              </w:tc>
              <w:tc>
                <w:tcPr>
                  <w:tcW w:w="2977"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jc w:val="right"/>
                    <w:rPr>
                      <w:rFonts w:ascii="Times New Roman" w:hAnsi="Times New Roman"/>
                      <w:sz w:val="20"/>
                      <w:szCs w:val="20"/>
                    </w:rPr>
                  </w:pPr>
                  <w:r w:rsidRPr="00904D3A">
                    <w:rPr>
                      <w:rFonts w:ascii="Times New Roman" w:hAnsi="Times New Roman"/>
                      <w:sz w:val="20"/>
                      <w:szCs w:val="20"/>
                    </w:rPr>
                    <w:t>(тыс. руб.)</w:t>
                  </w:r>
                </w:p>
              </w:tc>
            </w:tr>
            <w:tr w:rsidR="00475516" w:rsidRPr="00904D3A" w:rsidTr="00127B65">
              <w:trPr>
                <w:trHeight w:val="276"/>
              </w:trPr>
              <w:tc>
                <w:tcPr>
                  <w:tcW w:w="1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Код дохода по бюджетной классификации</w:t>
                  </w:r>
                </w:p>
              </w:tc>
              <w:tc>
                <w:tcPr>
                  <w:tcW w:w="4068" w:type="dxa"/>
                  <w:gridSpan w:val="2"/>
                  <w:vMerge w:val="restart"/>
                  <w:tcBorders>
                    <w:top w:val="single" w:sz="4" w:space="0" w:color="000000"/>
                    <w:left w:val="single" w:sz="4" w:space="0" w:color="000000"/>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rPr>
                  </w:pPr>
                  <w:r w:rsidRPr="00904D3A">
                    <w:rPr>
                      <w:rFonts w:ascii="Times New Roman" w:hAnsi="Times New Roman"/>
                      <w:b/>
                      <w:bCs/>
                    </w:rPr>
                    <w:t>Наименование показателя</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rPr>
                      <w:rFonts w:ascii="Times New Roman" w:hAnsi="Times New Roman"/>
                      <w:b/>
                      <w:bCs/>
                      <w:sz w:val="24"/>
                      <w:szCs w:val="24"/>
                    </w:rPr>
                  </w:pPr>
                  <w:r>
                    <w:rPr>
                      <w:rFonts w:ascii="Times New Roman" w:hAnsi="Times New Roman"/>
                      <w:b/>
                      <w:bCs/>
                      <w:sz w:val="24"/>
                      <w:szCs w:val="24"/>
                    </w:rPr>
                    <w:t xml:space="preserve">Доходы уточненные </w:t>
                  </w:r>
                  <w:r w:rsidRPr="00904D3A">
                    <w:rPr>
                      <w:rFonts w:ascii="Times New Roman" w:hAnsi="Times New Roman"/>
                      <w:b/>
                      <w:bCs/>
                      <w:sz w:val="24"/>
                      <w:szCs w:val="24"/>
                    </w:rPr>
                    <w:t xml:space="preserve"> на 2018 год</w:t>
                  </w:r>
                </w:p>
              </w:tc>
              <w:tc>
                <w:tcPr>
                  <w:tcW w:w="1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Исполнено за 2018 год</w:t>
                  </w:r>
                </w:p>
              </w:tc>
            </w:tr>
            <w:tr w:rsidR="00475516" w:rsidRPr="00904D3A" w:rsidTr="00127B65">
              <w:trPr>
                <w:trHeight w:val="1335"/>
              </w:trPr>
              <w:tc>
                <w:tcPr>
                  <w:tcW w:w="1793" w:type="dxa"/>
                  <w:vMerge/>
                  <w:tcBorders>
                    <w:top w:val="single" w:sz="4" w:space="0" w:color="000000"/>
                    <w:left w:val="single" w:sz="4" w:space="0" w:color="000000"/>
                    <w:bottom w:val="single" w:sz="4" w:space="0" w:color="000000"/>
                    <w:right w:val="single" w:sz="4" w:space="0" w:color="000000"/>
                  </w:tcBorders>
                  <w:vAlign w:val="center"/>
                  <w:hideMark/>
                </w:tcPr>
                <w:p w:rsidR="00475516" w:rsidRPr="00904D3A" w:rsidRDefault="00475516" w:rsidP="00127B65">
                  <w:pPr>
                    <w:spacing w:after="0" w:line="240" w:lineRule="auto"/>
                    <w:rPr>
                      <w:rFonts w:ascii="Times New Roman" w:hAnsi="Times New Roman"/>
                      <w:sz w:val="24"/>
                      <w:szCs w:val="24"/>
                    </w:rPr>
                  </w:pPr>
                </w:p>
              </w:tc>
              <w:tc>
                <w:tcPr>
                  <w:tcW w:w="4068" w:type="dxa"/>
                  <w:gridSpan w:val="2"/>
                  <w:vMerge/>
                  <w:tcBorders>
                    <w:top w:val="single" w:sz="4" w:space="0" w:color="000000"/>
                    <w:left w:val="single" w:sz="4" w:space="0" w:color="000000"/>
                    <w:bottom w:val="single" w:sz="4" w:space="0" w:color="000000"/>
                    <w:right w:val="nil"/>
                  </w:tcBorders>
                  <w:vAlign w:val="center"/>
                  <w:hideMark/>
                </w:tcPr>
                <w:p w:rsidR="00475516" w:rsidRPr="00904D3A" w:rsidRDefault="00475516" w:rsidP="00127B65">
                  <w:pPr>
                    <w:spacing w:after="0" w:line="240" w:lineRule="auto"/>
                    <w:rPr>
                      <w:rFonts w:ascii="Times New Roman" w:hAnsi="Times New Roman"/>
                      <w:b/>
                      <w:bCs/>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475516" w:rsidRPr="00904D3A" w:rsidRDefault="00475516" w:rsidP="00127B65">
                  <w:pPr>
                    <w:spacing w:after="0" w:line="240" w:lineRule="auto"/>
                    <w:rPr>
                      <w:rFonts w:ascii="Times New Roman" w:hAnsi="Times New Roman"/>
                      <w:b/>
                      <w:bCs/>
                      <w:sz w:val="24"/>
                      <w:szCs w:val="24"/>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475516" w:rsidRPr="00904D3A" w:rsidRDefault="00475516" w:rsidP="00127B65">
                  <w:pPr>
                    <w:spacing w:after="0" w:line="240" w:lineRule="auto"/>
                    <w:rPr>
                      <w:rFonts w:ascii="Times New Roman" w:hAnsi="Times New Roman"/>
                      <w:b/>
                      <w:bCs/>
                      <w:sz w:val="24"/>
                      <w:szCs w:val="24"/>
                    </w:rPr>
                  </w:pPr>
                </w:p>
              </w:tc>
            </w:tr>
            <w:tr w:rsidR="00475516" w:rsidRPr="00904D3A" w:rsidTr="00127B65">
              <w:trPr>
                <w:trHeight w:val="255"/>
              </w:trPr>
              <w:tc>
                <w:tcPr>
                  <w:tcW w:w="1793" w:type="dxa"/>
                  <w:tcBorders>
                    <w:top w:val="nil"/>
                    <w:left w:val="single" w:sz="4" w:space="0" w:color="000000"/>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16"/>
                      <w:szCs w:val="16"/>
                    </w:rPr>
                  </w:pPr>
                  <w:r w:rsidRPr="00904D3A">
                    <w:rPr>
                      <w:rFonts w:ascii="Times New Roman" w:hAnsi="Times New Roman"/>
                      <w:sz w:val="16"/>
                      <w:szCs w:val="16"/>
                    </w:rPr>
                    <w:t>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16"/>
                      <w:szCs w:val="16"/>
                    </w:rPr>
                  </w:pPr>
                  <w:r w:rsidRPr="00904D3A">
                    <w:rPr>
                      <w:rFonts w:ascii="Times New Roman" w:hAnsi="Times New Roman"/>
                      <w:sz w:val="16"/>
                      <w:szCs w:val="16"/>
                    </w:rPr>
                    <w:t>2</w:t>
                  </w:r>
                </w:p>
              </w:tc>
              <w:tc>
                <w:tcPr>
                  <w:tcW w:w="1525" w:type="dxa"/>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w:t>
                  </w:r>
                </w:p>
              </w:tc>
            </w:tr>
            <w:tr w:rsidR="00475516" w:rsidRPr="00904D3A" w:rsidTr="00127B65">
              <w:trPr>
                <w:trHeight w:val="510"/>
              </w:trPr>
              <w:tc>
                <w:tcPr>
                  <w:tcW w:w="1793" w:type="dxa"/>
                  <w:tcBorders>
                    <w:top w:val="nil"/>
                    <w:left w:val="single" w:sz="4" w:space="0" w:color="000000"/>
                    <w:bottom w:val="single" w:sz="4" w:space="0" w:color="000000"/>
                    <w:right w:val="single" w:sz="4" w:space="0" w:color="000000"/>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000 1 00 00000 00 0000 000</w:t>
                  </w:r>
                </w:p>
              </w:tc>
              <w:tc>
                <w:tcPr>
                  <w:tcW w:w="4068" w:type="dxa"/>
                  <w:gridSpan w:val="2"/>
                  <w:tcBorders>
                    <w:top w:val="nil"/>
                    <w:left w:val="nil"/>
                    <w:bottom w:val="nil"/>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НАЛОГОВЫЕ И НЕНАЛОГОВЫЕ ДОХОДЫ</w:t>
                  </w:r>
                </w:p>
              </w:tc>
              <w:tc>
                <w:tcPr>
                  <w:tcW w:w="1525"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2 763,0</w:t>
                  </w:r>
                </w:p>
              </w:tc>
              <w:tc>
                <w:tcPr>
                  <w:tcW w:w="1452"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2 788,2</w:t>
                  </w:r>
                </w:p>
              </w:tc>
            </w:tr>
            <w:tr w:rsidR="00475516" w:rsidRPr="00904D3A" w:rsidTr="00127B65">
              <w:trPr>
                <w:trHeight w:val="720"/>
              </w:trPr>
              <w:tc>
                <w:tcPr>
                  <w:tcW w:w="1793" w:type="dxa"/>
                  <w:tcBorders>
                    <w:top w:val="nil"/>
                    <w:left w:val="single" w:sz="4" w:space="0" w:color="000000"/>
                    <w:bottom w:val="single" w:sz="4" w:space="0" w:color="000000"/>
                    <w:right w:val="single" w:sz="4" w:space="0" w:color="000000"/>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000 1 01 00000 00 0000 000</w:t>
                  </w:r>
                </w:p>
              </w:tc>
              <w:tc>
                <w:tcPr>
                  <w:tcW w:w="4068" w:type="dxa"/>
                  <w:gridSpan w:val="2"/>
                  <w:tcBorders>
                    <w:top w:val="single" w:sz="4" w:space="0" w:color="000000"/>
                    <w:left w:val="nil"/>
                    <w:bottom w:val="single" w:sz="4" w:space="0" w:color="000000"/>
                    <w:right w:val="single" w:sz="4" w:space="0" w:color="000000"/>
                  </w:tcBorders>
                  <w:shd w:val="clear" w:color="000000" w:fill="C2D69A"/>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ПРИБЫЛЬ, ДОХОДЫ</w:t>
                  </w:r>
                </w:p>
              </w:tc>
              <w:tc>
                <w:tcPr>
                  <w:tcW w:w="1525" w:type="dxa"/>
                  <w:tcBorders>
                    <w:top w:val="nil"/>
                    <w:left w:val="nil"/>
                    <w:bottom w:val="single" w:sz="4" w:space="0" w:color="000000"/>
                    <w:right w:val="nil"/>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1 102,2</w:t>
                  </w:r>
                </w:p>
              </w:tc>
              <w:tc>
                <w:tcPr>
                  <w:tcW w:w="1452" w:type="dxa"/>
                  <w:tcBorders>
                    <w:top w:val="nil"/>
                    <w:left w:val="single" w:sz="4" w:space="0" w:color="000000"/>
                    <w:bottom w:val="nil"/>
                    <w:right w:val="nil"/>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1 092,3</w:t>
                  </w:r>
                </w:p>
              </w:tc>
            </w:tr>
            <w:tr w:rsidR="00475516" w:rsidRPr="00904D3A" w:rsidTr="00127B65">
              <w:trPr>
                <w:trHeight w:val="60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000 1 01 02000 01 0000 110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rPr>
                  </w:pPr>
                  <w:r w:rsidRPr="00904D3A">
                    <w:rPr>
                      <w:rFonts w:ascii="Times New Roman" w:hAnsi="Times New Roman"/>
                    </w:rPr>
                    <w:t>Налог на доходы физических лиц</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1 102,2</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1 092,3</w:t>
                  </w:r>
                </w:p>
              </w:tc>
            </w:tr>
            <w:tr w:rsidR="00475516" w:rsidRPr="00904D3A" w:rsidTr="00127B65">
              <w:trPr>
                <w:trHeight w:val="1155"/>
              </w:trPr>
              <w:tc>
                <w:tcPr>
                  <w:tcW w:w="1793" w:type="dxa"/>
                  <w:tcBorders>
                    <w:top w:val="nil"/>
                    <w:left w:val="single" w:sz="4" w:space="0" w:color="000000"/>
                    <w:bottom w:val="nil"/>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1 102,2</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1 092,3</w:t>
                  </w:r>
                </w:p>
              </w:tc>
            </w:tr>
            <w:tr w:rsidR="00475516" w:rsidRPr="00904D3A" w:rsidTr="00127B65">
              <w:trPr>
                <w:trHeight w:val="1380"/>
              </w:trPr>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1 068,4</w:t>
                  </w:r>
                </w:p>
              </w:tc>
            </w:tr>
            <w:tr w:rsidR="00475516" w:rsidRPr="00904D3A" w:rsidTr="00127B65">
              <w:trPr>
                <w:trHeight w:val="1380"/>
              </w:trPr>
              <w:tc>
                <w:tcPr>
                  <w:tcW w:w="1793"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4,9</w:t>
                  </w:r>
                </w:p>
              </w:tc>
            </w:tr>
            <w:tr w:rsidR="00475516" w:rsidRPr="00904D3A" w:rsidTr="00127B65">
              <w:trPr>
                <w:trHeight w:val="1545"/>
              </w:trPr>
              <w:tc>
                <w:tcPr>
                  <w:tcW w:w="1793"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182 1 01 02010 01 3000 110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w:t>
                  </w:r>
                  <w:r w:rsidRPr="00904D3A">
                    <w:rPr>
                      <w:rFonts w:ascii="Times New Roman" w:hAnsi="Times New Roman"/>
                      <w:sz w:val="20"/>
                      <w:szCs w:val="20"/>
                    </w:rPr>
                    <w:lastRenderedPageBreak/>
                    <w:t>денежных взысканий (штрафов) по соответствующему платежу согласно законодательству Российской Федерации)</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lastRenderedPageBreak/>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19,0</w:t>
                  </w:r>
                </w:p>
              </w:tc>
            </w:tr>
            <w:tr w:rsidR="00475516" w:rsidRPr="00904D3A" w:rsidTr="00127B65">
              <w:trPr>
                <w:trHeight w:val="885"/>
              </w:trPr>
              <w:tc>
                <w:tcPr>
                  <w:tcW w:w="1793" w:type="dxa"/>
                  <w:tcBorders>
                    <w:top w:val="nil"/>
                    <w:left w:val="single" w:sz="4" w:space="0" w:color="auto"/>
                    <w:bottom w:val="single" w:sz="4" w:space="0" w:color="auto"/>
                    <w:right w:val="single" w:sz="4" w:space="0" w:color="auto"/>
                  </w:tcBorders>
                  <w:shd w:val="clear" w:color="000000" w:fill="FFFF00"/>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lastRenderedPageBreak/>
                    <w:t>000 1 03 00000 00 0000 000</w:t>
                  </w:r>
                </w:p>
              </w:tc>
              <w:tc>
                <w:tcPr>
                  <w:tcW w:w="4068" w:type="dxa"/>
                  <w:gridSpan w:val="2"/>
                  <w:tcBorders>
                    <w:top w:val="nil"/>
                    <w:left w:val="nil"/>
                    <w:bottom w:val="single" w:sz="4" w:space="0" w:color="000000"/>
                    <w:right w:val="single" w:sz="4" w:space="0" w:color="000000"/>
                  </w:tcBorders>
                  <w:shd w:val="clear" w:color="000000" w:fill="FFFF00"/>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ТОВАРЫ (РАБОТЫ, УСЛУГИ), РЕАЛИЗУЕМЫЕ НА ТЕРРИТОРИИ РОССИЙСКОЙ ФЕДЕРАЦИИ</w:t>
                  </w:r>
                </w:p>
              </w:tc>
              <w:tc>
                <w:tcPr>
                  <w:tcW w:w="1525" w:type="dxa"/>
                  <w:tcBorders>
                    <w:top w:val="nil"/>
                    <w:left w:val="nil"/>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192,2</w:t>
                  </w:r>
                </w:p>
              </w:tc>
              <w:tc>
                <w:tcPr>
                  <w:tcW w:w="1452"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207,7</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C2D69A"/>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000 1 03 02000 01 0000 110</w:t>
                  </w:r>
                </w:p>
              </w:tc>
              <w:tc>
                <w:tcPr>
                  <w:tcW w:w="4068" w:type="dxa"/>
                  <w:gridSpan w:val="2"/>
                  <w:tcBorders>
                    <w:top w:val="nil"/>
                    <w:left w:val="nil"/>
                    <w:bottom w:val="single" w:sz="4" w:space="0" w:color="000000"/>
                    <w:right w:val="single" w:sz="4" w:space="0" w:color="000000"/>
                  </w:tcBorders>
                  <w:shd w:val="clear" w:color="000000" w:fill="C2D69A"/>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Акцизы по подакцизным товарам (продукции), производимым на территории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192,2</w:t>
                  </w:r>
                </w:p>
              </w:tc>
              <w:tc>
                <w:tcPr>
                  <w:tcW w:w="1452" w:type="dxa"/>
                  <w:tcBorders>
                    <w:top w:val="nil"/>
                    <w:left w:val="single" w:sz="4" w:space="0" w:color="000000"/>
                    <w:bottom w:val="nil"/>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207,7</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100 1 03 02230 01 0000 110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71,7</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92,5</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100 1 03 02240 01 0000 110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моторные масла для дизельных и (или) карбюраторных (</w:t>
                  </w:r>
                  <w:proofErr w:type="spellStart"/>
                  <w:r w:rsidRPr="00904D3A">
                    <w:rPr>
                      <w:rFonts w:ascii="Times New Roman" w:hAnsi="Times New Roman"/>
                      <w:sz w:val="20"/>
                      <w:szCs w:val="20"/>
                    </w:rPr>
                    <w:t>инжекторных</w:t>
                  </w:r>
                  <w:proofErr w:type="spellEnd"/>
                  <w:r w:rsidRPr="00904D3A">
                    <w:rPr>
                      <w:rFonts w:ascii="Times New Roman" w:hAnsi="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0,9</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100 1 03 02250 01 0000 110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131,1</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135,0</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100 1 03 02260 01 0000 110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-11,2</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-20,7</w:t>
                  </w:r>
                </w:p>
              </w:tc>
            </w:tr>
            <w:tr w:rsidR="00475516" w:rsidRPr="00904D3A" w:rsidTr="00127B65">
              <w:trPr>
                <w:trHeight w:val="93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СОВОКУПНЫЙ ДОХОД</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312,5</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312,3</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000 1 05 01000 00 0000 110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 взимаемый в связи с применением упрощенной системы налогообложения</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175,4</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175,3</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182 1 05 01011 01 0000 110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175,4</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175,3</w:t>
                  </w:r>
                </w:p>
              </w:tc>
            </w:tr>
            <w:tr w:rsidR="00475516" w:rsidRPr="00904D3A" w:rsidTr="00127B65">
              <w:trPr>
                <w:trHeight w:val="9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182 1 05 01011 01 1000 110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171,4</w:t>
                  </w:r>
                </w:p>
              </w:tc>
            </w:tr>
            <w:tr w:rsidR="00475516" w:rsidRPr="00904D3A" w:rsidTr="00127B65">
              <w:trPr>
                <w:trHeight w:val="9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182 1 05 01011 01 2100 110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3,9</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000 1 05 01020 01 0000 110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 взимаемый с налогоплательщиков, выбравших в качестве объекта налогообложения доходы, уменьшение на величину расходов</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137,1</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137,0</w:t>
                  </w:r>
                </w:p>
              </w:tc>
            </w:tr>
            <w:tr w:rsidR="00475516" w:rsidRPr="00904D3A" w:rsidTr="00127B65">
              <w:trPr>
                <w:trHeight w:val="81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уменьшение на величину расходов (в том числе минимальный налог, зачисляемый в бюджеты субъектов Российской Федерации)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137,1</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137,0</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124,2</w:t>
                  </w:r>
                </w:p>
              </w:tc>
            </w:tr>
            <w:tr w:rsidR="00475516" w:rsidRPr="00904D3A" w:rsidTr="00127B65">
              <w:trPr>
                <w:trHeight w:val="81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182 1 05 01 021 01 2100 110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4,5</w:t>
                  </w:r>
                </w:p>
              </w:tc>
            </w:tr>
            <w:tr w:rsidR="00475516" w:rsidRPr="00904D3A" w:rsidTr="00127B65">
              <w:trPr>
                <w:trHeight w:val="120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182 1 05 01021 01 3000 110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(суммы денежных взысканий (штрафов) по соответствующему платежу согласно законодательству Российской Федерации)</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8,3</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ИМУЩЕСТВО</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723,4</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747,2</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000 1 06 01000 00 0000 110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имущество физических лиц</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182 1 06 01030 10 0000 110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121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182 1 06 01030 10 1000 110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55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721,4</w:t>
                  </w:r>
                </w:p>
              </w:tc>
              <w:tc>
                <w:tcPr>
                  <w:tcW w:w="1452" w:type="dxa"/>
                  <w:tcBorders>
                    <w:top w:val="nil"/>
                    <w:left w:val="single" w:sz="4" w:space="0" w:color="000000"/>
                    <w:bottom w:val="nil"/>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745,6</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000 1 06 06030 00 0000 110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 с  организаций</w:t>
                  </w:r>
                </w:p>
              </w:tc>
              <w:tc>
                <w:tcPr>
                  <w:tcW w:w="1525" w:type="dxa"/>
                  <w:tcBorders>
                    <w:top w:val="nil"/>
                    <w:left w:val="nil"/>
                    <w:bottom w:val="single" w:sz="4" w:space="0" w:color="000000"/>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669,6</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693,7</w:t>
                  </w:r>
                </w:p>
              </w:tc>
            </w:tr>
            <w:tr w:rsidR="00475516" w:rsidRPr="00904D3A" w:rsidTr="00127B65">
              <w:trPr>
                <w:trHeight w:val="66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182 1 06 06033 10 0000 110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w:t>
                  </w:r>
                </w:p>
              </w:tc>
              <w:tc>
                <w:tcPr>
                  <w:tcW w:w="1525" w:type="dxa"/>
                  <w:tcBorders>
                    <w:top w:val="nil"/>
                    <w:left w:val="nil"/>
                    <w:bottom w:val="nil"/>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669,6</w:t>
                  </w:r>
                </w:p>
              </w:tc>
              <w:tc>
                <w:tcPr>
                  <w:tcW w:w="1452" w:type="dxa"/>
                  <w:tcBorders>
                    <w:top w:val="nil"/>
                    <w:left w:val="single" w:sz="4" w:space="0" w:color="auto"/>
                    <w:bottom w:val="nil"/>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693,7</w:t>
                  </w:r>
                </w:p>
              </w:tc>
            </w:tr>
            <w:tr w:rsidR="00475516" w:rsidRPr="00904D3A" w:rsidTr="00127B65">
              <w:trPr>
                <w:trHeight w:val="11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182 1 06 06033 10 1000 110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693,7</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000 1 06 06040 00 0000 110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 с физических лиц</w:t>
                  </w:r>
                </w:p>
              </w:tc>
              <w:tc>
                <w:tcPr>
                  <w:tcW w:w="1525" w:type="dxa"/>
                  <w:tcBorders>
                    <w:top w:val="nil"/>
                    <w:left w:val="nil"/>
                    <w:bottom w:val="single" w:sz="4" w:space="0" w:color="000000"/>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51,8</w:t>
                  </w:r>
                </w:p>
              </w:tc>
              <w:tc>
                <w:tcPr>
                  <w:tcW w:w="1452" w:type="dxa"/>
                  <w:tcBorders>
                    <w:top w:val="nil"/>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51,9</w:t>
                  </w:r>
                </w:p>
              </w:tc>
            </w:tr>
            <w:tr w:rsidR="00475516" w:rsidRPr="00904D3A" w:rsidTr="00127B65">
              <w:trPr>
                <w:trHeight w:val="8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w:t>
                  </w:r>
                </w:p>
              </w:tc>
              <w:tc>
                <w:tcPr>
                  <w:tcW w:w="1525" w:type="dxa"/>
                  <w:tcBorders>
                    <w:top w:val="nil"/>
                    <w:left w:val="nil"/>
                    <w:bottom w:val="nil"/>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51,8</w:t>
                  </w:r>
                </w:p>
              </w:tc>
              <w:tc>
                <w:tcPr>
                  <w:tcW w:w="1452" w:type="dxa"/>
                  <w:tcBorders>
                    <w:top w:val="nil"/>
                    <w:left w:val="single" w:sz="4" w:space="0" w:color="auto"/>
                    <w:bottom w:val="nil"/>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51,9</w:t>
                  </w:r>
                </w:p>
              </w:tc>
            </w:tr>
            <w:tr w:rsidR="00475516" w:rsidRPr="00904D3A" w:rsidTr="00127B65">
              <w:trPr>
                <w:trHeight w:val="105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56,2</w:t>
                  </w:r>
                </w:p>
              </w:tc>
            </w:tr>
            <w:tr w:rsidR="00475516" w:rsidRPr="00904D3A" w:rsidTr="00127B65">
              <w:trPr>
                <w:trHeight w:val="8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-4,3</w:t>
                  </w:r>
                </w:p>
              </w:tc>
            </w:tr>
            <w:tr w:rsidR="00475516" w:rsidRPr="00904D3A" w:rsidTr="00127B65">
              <w:trPr>
                <w:trHeight w:val="72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000 1 08 00000 00 0000 000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ГОСУДАРСТВЕННАЯ ПОШЛИНА</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71,0</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000 1 08 04000 01 0000 110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71,0</w:t>
                  </w:r>
                </w:p>
              </w:tc>
            </w:tr>
            <w:tr w:rsidR="00475516" w:rsidRPr="00904D3A" w:rsidTr="00127B65">
              <w:trPr>
                <w:trHeight w:val="11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790 1 08 04020 01 0000 110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72,0</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71,0</w:t>
                  </w:r>
                </w:p>
              </w:tc>
            </w:tr>
            <w:tr w:rsidR="00475516" w:rsidRPr="00904D3A" w:rsidTr="00127B65">
              <w:trPr>
                <w:trHeight w:val="14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790 1 08 04020 01 1000 110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71,0</w:t>
                  </w:r>
                </w:p>
              </w:tc>
            </w:tr>
            <w:tr w:rsidR="00475516" w:rsidRPr="00904D3A" w:rsidTr="00127B65">
              <w:trPr>
                <w:trHeight w:val="690"/>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ИСПОЛЬЗОВАНИЯ ИМУЩЕСТВА, НАХОДЯЩЕГОСЯ В ГОСУДАРСТВЕННОЙ И МУНИЦИПАЛЬНОЙ СОБСТВЕННОСТИ</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195,4</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182,4</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000 1 11 05000 00 0000 120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w:t>
                  </w:r>
                  <w:r w:rsidRPr="00904D3A">
                    <w:rPr>
                      <w:rFonts w:ascii="Times New Roman" w:hAnsi="Times New Roman"/>
                      <w:b/>
                      <w:bCs/>
                      <w:sz w:val="20"/>
                      <w:szCs w:val="20"/>
                    </w:rPr>
                    <w:lastRenderedPageBreak/>
                    <w:t xml:space="preserve">муниципальных унитарных предприятий, в том числе казенных </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lastRenderedPageBreak/>
                    <w:t>98,0</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88,0</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lastRenderedPageBreak/>
                    <w:t>000 1 11 05030 00 0000 120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98,0</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88,0</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790 1 11 05035 10 0000 120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бюджетных и автономных учреждений)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88,0</w:t>
                  </w:r>
                </w:p>
              </w:tc>
            </w:tr>
            <w:tr w:rsidR="00475516" w:rsidRPr="00904D3A" w:rsidTr="00127B65">
              <w:trPr>
                <w:trHeight w:val="118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000 1 11 09000 00 0000 120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97,4</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94,4</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000 1 11 09040 00 0000 120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97,4</w:t>
                  </w:r>
                </w:p>
              </w:tc>
              <w:tc>
                <w:tcPr>
                  <w:tcW w:w="1452" w:type="dxa"/>
                  <w:tcBorders>
                    <w:top w:val="nil"/>
                    <w:left w:val="single" w:sz="4" w:space="0" w:color="000000"/>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94,4</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790 1 11 09045 10 0000 120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97,4</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94,4</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000 1 13 00000 00 0000 000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ОКАЗАНИЯ ПЛАТНЫХ УСЛУГ (РАБОТ) И КОМПЕНСАЦИИ ЗАТРАТ ГОСУДАРСТВА</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r>
            <w:tr w:rsidR="00475516" w:rsidRPr="00904D3A" w:rsidTr="00127B65">
              <w:trPr>
                <w:trHeight w:val="1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000 1 13 02000 00 0000 130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компенсации затрат государства</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c>
                <w:tcPr>
                  <w:tcW w:w="1452" w:type="dxa"/>
                  <w:tcBorders>
                    <w:top w:val="nil"/>
                    <w:left w:val="single" w:sz="4" w:space="0" w:color="000000"/>
                    <w:bottom w:val="nil"/>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r>
            <w:tr w:rsidR="00475516" w:rsidRPr="00904D3A" w:rsidTr="00127B65">
              <w:trPr>
                <w:trHeight w:val="54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000 1 13 02000 00 0000 130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компенсации затрат государства</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r>
            <w:tr w:rsidR="00475516" w:rsidRPr="00904D3A" w:rsidTr="00127B65">
              <w:trPr>
                <w:trHeight w:val="78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790 1 13 02995 10 0000 130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доходы от компенсации затрат бюджетов сельских поселений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r>
            <w:tr w:rsidR="00475516" w:rsidRPr="00904D3A" w:rsidTr="00127B65">
              <w:trPr>
                <w:trHeight w:val="660"/>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000 1 17 00000 00 0000 000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НЕНАЛОГОВЫЕ ПОСТУПЛЕНИЯ</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0,0</w:t>
                  </w:r>
                </w:p>
              </w:tc>
              <w:tc>
                <w:tcPr>
                  <w:tcW w:w="1452" w:type="dxa"/>
                  <w:tcBorders>
                    <w:top w:val="nil"/>
                    <w:left w:val="single" w:sz="4" w:space="0" w:color="auto"/>
                    <w:bottom w:val="single" w:sz="4" w:space="0" w:color="auto"/>
                    <w:right w:val="single" w:sz="4" w:space="0" w:color="auto"/>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10,0</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000 1 17 01000 00 0000 180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Невыясненные поступления</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single" w:sz="4" w:space="0" w:color="auto"/>
                    <w:bottom w:val="single" w:sz="4" w:space="0" w:color="auto"/>
                    <w:right w:val="single" w:sz="4" w:space="0" w:color="auto"/>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10,0</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790 1 17 01050 10 0000 180</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Невыясненные поступления, зачисляемые в бюджеты сельских поселений</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10,0</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000 2 00 00000 00 0000 000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БЕЗВОЗМЕЗДНЫЕ ПОСТУПЛЕНИЯ</w:t>
                  </w:r>
                </w:p>
              </w:tc>
              <w:tc>
                <w:tcPr>
                  <w:tcW w:w="1525" w:type="dxa"/>
                  <w:tcBorders>
                    <w:top w:val="nil"/>
                    <w:left w:val="nil"/>
                    <w:bottom w:val="single" w:sz="4" w:space="0" w:color="000000"/>
                    <w:right w:val="nil"/>
                  </w:tcBorders>
                  <w:shd w:val="clear" w:color="000000" w:fill="D7E4BC"/>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17 808,4</w:t>
                  </w:r>
                </w:p>
              </w:tc>
              <w:tc>
                <w:tcPr>
                  <w:tcW w:w="1452" w:type="dxa"/>
                  <w:tcBorders>
                    <w:top w:val="nil"/>
                    <w:left w:val="single" w:sz="4" w:space="0" w:color="000000"/>
                    <w:bottom w:val="single" w:sz="4" w:space="0" w:color="000000"/>
                    <w:right w:val="nil"/>
                  </w:tcBorders>
                  <w:shd w:val="clear" w:color="000000" w:fill="D7E4BC"/>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17 142,2</w:t>
                  </w:r>
                </w:p>
              </w:tc>
            </w:tr>
            <w:tr w:rsidR="00475516" w:rsidRPr="00904D3A" w:rsidTr="00127B65">
              <w:trPr>
                <w:trHeight w:val="51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БЕЗВОЗМЕЗДНЫЕ ПОСТУПЛЕНИЯ ОТ ДРУГИХ БЮДЖЕТОВ БЮДЖЕТНОЙ СИСТЕМЫ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 xml:space="preserve"> 17 798,6   </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 xml:space="preserve"> 17 132,4   </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000 2 02 10000 00 0000 151</w:t>
                  </w:r>
                </w:p>
              </w:tc>
              <w:tc>
                <w:tcPr>
                  <w:tcW w:w="4068" w:type="dxa"/>
                  <w:gridSpan w:val="2"/>
                  <w:tcBorders>
                    <w:top w:val="nil"/>
                    <w:left w:val="nil"/>
                    <w:bottom w:val="nil"/>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Дотации бюджетам бюджетной системы Российской Федерации</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6 072,1</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6 072,1</w:t>
                  </w:r>
                </w:p>
              </w:tc>
            </w:tr>
            <w:tr w:rsidR="00475516" w:rsidRPr="00904D3A" w:rsidTr="00127B65">
              <w:trPr>
                <w:trHeight w:val="570"/>
              </w:trPr>
              <w:tc>
                <w:tcPr>
                  <w:tcW w:w="1793" w:type="dxa"/>
                  <w:tcBorders>
                    <w:top w:val="nil"/>
                    <w:left w:val="single" w:sz="4" w:space="0" w:color="000000"/>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000 2 02 15001 00 0000 151</w:t>
                  </w:r>
                </w:p>
              </w:tc>
              <w:tc>
                <w:tcPr>
                  <w:tcW w:w="4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Дотации на выравнивания бюджетной обеспеченности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c>
                <w:tcPr>
                  <w:tcW w:w="1452" w:type="dxa"/>
                  <w:tcBorders>
                    <w:top w:val="nil"/>
                    <w:left w:val="single" w:sz="4" w:space="0" w:color="000000"/>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r>
            <w:tr w:rsidR="00475516" w:rsidRPr="00904D3A" w:rsidTr="00127B65">
              <w:trPr>
                <w:trHeight w:val="570"/>
              </w:trPr>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single" w:sz="8" w:space="0" w:color="000000"/>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 xml:space="preserve">Дотации бюджетам сельских поселений на выравнивание бюджетной обеспеченности </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single" w:sz="8" w:space="0" w:color="000000"/>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Дотации бюджетам сельских поселений на выравнивание бюджетной обеспеченности (из окружного бюджета).</w:t>
                  </w:r>
                </w:p>
              </w:tc>
              <w:tc>
                <w:tcPr>
                  <w:tcW w:w="1525"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2 430,5</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2 430,5</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Дотации бюджетам сельских поселений на выравнивание бюджетной обеспеченности (из районного бюджета).</w:t>
                  </w:r>
                </w:p>
              </w:tc>
              <w:tc>
                <w:tcPr>
                  <w:tcW w:w="1525"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3 641,6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3 641,6</w:t>
                  </w:r>
                </w:p>
              </w:tc>
            </w:tr>
            <w:tr w:rsidR="00475516" w:rsidRPr="00904D3A" w:rsidTr="00127B65">
              <w:trPr>
                <w:trHeight w:val="495"/>
              </w:trPr>
              <w:tc>
                <w:tcPr>
                  <w:tcW w:w="1793"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000 2 02 19999 00 0000 151 </w:t>
                  </w:r>
                </w:p>
              </w:tc>
              <w:tc>
                <w:tcPr>
                  <w:tcW w:w="4068" w:type="dxa"/>
                  <w:gridSpan w:val="2"/>
                  <w:tcBorders>
                    <w:top w:val="single" w:sz="4" w:space="0" w:color="auto"/>
                    <w:left w:val="single" w:sz="4" w:space="0" w:color="auto"/>
                    <w:bottom w:val="single" w:sz="4" w:space="0" w:color="auto"/>
                    <w:right w:val="single" w:sz="4" w:space="0" w:color="auto"/>
                  </w:tcBorders>
                  <w:shd w:val="clear" w:color="000000" w:fill="D7E4BC"/>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Прочие дотации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5 072,7</w:t>
                  </w:r>
                </w:p>
              </w:tc>
              <w:tc>
                <w:tcPr>
                  <w:tcW w:w="1452"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5 072,7</w:t>
                  </w:r>
                </w:p>
              </w:tc>
            </w:tr>
            <w:tr w:rsidR="00475516" w:rsidRPr="00904D3A" w:rsidTr="00127B65">
              <w:trPr>
                <w:trHeight w:val="4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790 2 02 19999 10 0000 151 </w:t>
                  </w:r>
                </w:p>
              </w:tc>
              <w:tc>
                <w:tcPr>
                  <w:tcW w:w="4068" w:type="dxa"/>
                  <w:gridSpan w:val="2"/>
                  <w:tcBorders>
                    <w:top w:val="nil"/>
                    <w:left w:val="nil"/>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Прочие дотации бюджетам сельских поселений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5 072,7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5 072,7</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000 2 02 30000 00 0000 151</w:t>
                  </w:r>
                </w:p>
              </w:tc>
              <w:tc>
                <w:tcPr>
                  <w:tcW w:w="4068" w:type="dxa"/>
                  <w:gridSpan w:val="2"/>
                  <w:tcBorders>
                    <w:top w:val="single" w:sz="4" w:space="0" w:color="000000"/>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бюджетам бюджетной системы Российской Федерации</w:t>
                  </w:r>
                  <w:r w:rsidRPr="00904D3A">
                    <w:rPr>
                      <w:rFonts w:ascii="Times New Roman" w:hAnsi="Times New Roman"/>
                      <w:b/>
                      <w:bCs/>
                      <w:sz w:val="20"/>
                      <w:szCs w:val="20"/>
                    </w:rPr>
                    <w:br/>
                    <w:t xml:space="preserve">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408,8</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408,8</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000 2 02 30024 00 0000 151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местным бюджетам на выполнение передаваемых полномочий субъектов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790 2 02 30024 10 0000 151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бюджетам сельских поселений на выполнение передаваемых полномочий субъектов Российской Федерации, в.ч.</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c>
                <w:tcPr>
                  <w:tcW w:w="1452"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r>
            <w:tr w:rsidR="00475516" w:rsidRPr="00904D3A" w:rsidTr="00127B65">
              <w:trPr>
                <w:trHeight w:val="91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790 2 02 30024 10 0000 151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55,2</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55,2</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790 2 02 03024 10 0000 151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Субвенции местным бюджетам  на осуществление государственного полномочия НАО по предоставлению единовременной  выплаты пенсионерам на капитальный ремонт, находящегося в их собственности жилого помещения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200,0</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000 2 02 35118 00 0000 151</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бюджетам на осуществление первичного воинского учета на территориях, где отсутствуют военные комиссариаты</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790 2 02 35118 10 0000 151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r>
            <w:tr w:rsidR="00475516" w:rsidRPr="00904D3A" w:rsidTr="00127B65">
              <w:trPr>
                <w:trHeight w:val="88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000 2 02 40000 00 0000 151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Иные межбюджетные трансферты</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6 245,0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5 578,8</w:t>
                  </w:r>
                </w:p>
              </w:tc>
            </w:tr>
            <w:tr w:rsidR="00475516" w:rsidRPr="00904D3A" w:rsidTr="00127B65">
              <w:trPr>
                <w:trHeight w:val="88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lastRenderedPageBreak/>
                    <w:t>000 2 02 40014 00 0000 151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заключенными соглашениями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265,6</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264,6</w:t>
                  </w:r>
                </w:p>
              </w:tc>
            </w:tr>
            <w:tr w:rsidR="00475516" w:rsidRPr="00904D3A" w:rsidTr="00127B65">
              <w:trPr>
                <w:trHeight w:val="103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000 2 02 40014 10 0000 151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color w:val="000000"/>
                      <w:sz w:val="20"/>
                      <w:szCs w:val="20"/>
                    </w:rPr>
                  </w:pPr>
                  <w:r w:rsidRPr="00904D3A">
                    <w:rPr>
                      <w:rFonts w:ascii="Times New Roman" w:hAnsi="Times New Roman"/>
                      <w:b/>
                      <w:bCs/>
                      <w:color w:val="000000"/>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заключенными соглашениями, в т.ч.:</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265,6</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264,6</w:t>
                  </w:r>
                </w:p>
              </w:tc>
            </w:tr>
            <w:tr w:rsidR="00475516" w:rsidRPr="00904D3A" w:rsidTr="00127B65">
              <w:trPr>
                <w:trHeight w:val="117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790 2 02 40014 10 0000 151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245,6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245,6</w:t>
                  </w:r>
                </w:p>
              </w:tc>
            </w:tr>
            <w:tr w:rsidR="00475516" w:rsidRPr="00904D3A" w:rsidTr="00127B65">
              <w:trPr>
                <w:trHeight w:val="118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790 2 02 40014 10 0000 151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19,0</w:t>
                  </w:r>
                </w:p>
              </w:tc>
            </w:tr>
            <w:tr w:rsidR="00475516" w:rsidRPr="00904D3A" w:rsidTr="00127B65">
              <w:trPr>
                <w:trHeight w:val="4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000 2 02 49999 00 0000 151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межбюджетные трансферты, передаваемые бюджетам</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5 979,4</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5 314,2</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межбюджетные трансферты, передаваемые бюджетам сельских поселений</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5 979,4</w:t>
                  </w:r>
                </w:p>
              </w:tc>
              <w:tc>
                <w:tcPr>
                  <w:tcW w:w="1452" w:type="dxa"/>
                  <w:tcBorders>
                    <w:top w:val="nil"/>
                    <w:left w:val="single" w:sz="4" w:space="0" w:color="000000"/>
                    <w:bottom w:val="nil"/>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5 314,2</w:t>
                  </w:r>
                </w:p>
              </w:tc>
            </w:tr>
            <w:tr w:rsidR="00475516" w:rsidRPr="00904D3A" w:rsidTr="00127B65">
              <w:trPr>
                <w:trHeight w:val="99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местным бюджетам на осуществление доплаты до величины минимального размера оплаты труда, установленного Федеральным законодательством на 2018 год</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35,3</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35,3</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на организацию ритуальных услуг</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180,3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37,0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19,4</w:t>
                  </w:r>
                </w:p>
              </w:tc>
            </w:tr>
            <w:tr w:rsidR="00475516" w:rsidRPr="00904D3A" w:rsidTr="00127B65">
              <w:trPr>
                <w:trHeight w:val="105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632,0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632,0</w:t>
                  </w:r>
                </w:p>
              </w:tc>
            </w:tr>
            <w:tr w:rsidR="00475516" w:rsidRPr="00904D3A" w:rsidTr="00127B65">
              <w:trPr>
                <w:trHeight w:val="111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подпрограммы 4 "</w:t>
                  </w:r>
                  <w:proofErr w:type="spellStart"/>
                  <w:r w:rsidRPr="00904D3A">
                    <w:rPr>
                      <w:rFonts w:ascii="Times New Roman" w:hAnsi="Times New Roman"/>
                      <w:sz w:val="20"/>
                      <w:szCs w:val="20"/>
                    </w:rPr>
                    <w:t>Энергоэффективность</w:t>
                  </w:r>
                  <w:proofErr w:type="spellEnd"/>
                  <w:r w:rsidRPr="00904D3A">
                    <w:rPr>
                      <w:rFonts w:ascii="Times New Roman" w:hAnsi="Times New Roman"/>
                      <w:sz w:val="20"/>
                      <w:szCs w:val="20"/>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28,3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r>
            <w:tr w:rsidR="00475516" w:rsidRPr="00904D3A" w:rsidTr="00127B65">
              <w:trPr>
                <w:trHeight w:val="130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2 236,7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1948,8</w:t>
                  </w:r>
                </w:p>
              </w:tc>
            </w:tr>
            <w:tr w:rsidR="00475516" w:rsidRPr="00904D3A" w:rsidTr="00127B65">
              <w:trPr>
                <w:trHeight w:val="103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184,1</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184,1</w:t>
                  </w:r>
                </w:p>
              </w:tc>
            </w:tr>
            <w:tr w:rsidR="00475516" w:rsidRPr="00904D3A" w:rsidTr="00127B65">
              <w:trPr>
                <w:trHeight w:val="126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2 645,7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2494,6</w:t>
                  </w:r>
                </w:p>
              </w:tc>
            </w:tr>
            <w:tr w:rsidR="00475516" w:rsidRPr="00904D3A" w:rsidTr="00127B65">
              <w:trPr>
                <w:trHeight w:val="160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000 2 18 00000 00 0000 000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25" w:type="dxa"/>
                  <w:tcBorders>
                    <w:top w:val="nil"/>
                    <w:left w:val="nil"/>
                    <w:bottom w:val="single" w:sz="4" w:space="0" w:color="000000"/>
                    <w:right w:val="nil"/>
                  </w:tcBorders>
                  <w:shd w:val="clear" w:color="CCFFFF" w:fill="CCFFCC"/>
                  <w:noWrap/>
                  <w:vAlign w:val="bottom"/>
                  <w:hideMark/>
                </w:tcPr>
                <w:p w:rsidR="00475516" w:rsidRPr="00904D3A" w:rsidRDefault="00475516" w:rsidP="00127B65">
                  <w:pPr>
                    <w:spacing w:after="0" w:line="240" w:lineRule="auto"/>
                    <w:jc w:val="center"/>
                    <w:rPr>
                      <w:rFonts w:ascii="Times New Roman" w:hAnsi="Times New Roman"/>
                      <w:color w:val="000000"/>
                      <w:sz w:val="24"/>
                      <w:szCs w:val="24"/>
                    </w:rPr>
                  </w:pPr>
                  <w:r w:rsidRPr="00904D3A">
                    <w:rPr>
                      <w:rFonts w:ascii="Times New Roman" w:hAnsi="Times New Roman"/>
                      <w:color w:val="000000"/>
                      <w:sz w:val="24"/>
                      <w:szCs w:val="24"/>
                    </w:rPr>
                    <w:t>9,8</w:t>
                  </w:r>
                </w:p>
              </w:tc>
              <w:tc>
                <w:tcPr>
                  <w:tcW w:w="1452" w:type="dxa"/>
                  <w:tcBorders>
                    <w:top w:val="nil"/>
                    <w:left w:val="single" w:sz="4" w:space="0" w:color="auto"/>
                    <w:bottom w:val="single" w:sz="4" w:space="0" w:color="auto"/>
                    <w:right w:val="single" w:sz="4" w:space="0" w:color="auto"/>
                  </w:tcBorders>
                  <w:shd w:val="clear" w:color="CCFFFF" w:fill="CCFFCC"/>
                  <w:noWrap/>
                  <w:vAlign w:val="bottom"/>
                  <w:hideMark/>
                </w:tcPr>
                <w:p w:rsidR="00475516" w:rsidRPr="00904D3A" w:rsidRDefault="00475516" w:rsidP="00127B65">
                  <w:pPr>
                    <w:spacing w:after="0" w:line="240" w:lineRule="auto"/>
                    <w:jc w:val="center"/>
                    <w:rPr>
                      <w:rFonts w:ascii="Times New Roman" w:hAnsi="Times New Roman"/>
                      <w:color w:val="000000"/>
                      <w:sz w:val="24"/>
                      <w:szCs w:val="24"/>
                    </w:rPr>
                  </w:pPr>
                  <w:r w:rsidRPr="00904D3A">
                    <w:rPr>
                      <w:rFonts w:ascii="Times New Roman" w:hAnsi="Times New Roman"/>
                      <w:color w:val="000000"/>
                      <w:sz w:val="24"/>
                      <w:szCs w:val="24"/>
                    </w:rPr>
                    <w:t>9,8</w:t>
                  </w:r>
                </w:p>
              </w:tc>
            </w:tr>
            <w:tr w:rsidR="00475516" w:rsidRPr="00904D3A" w:rsidTr="00127B65">
              <w:trPr>
                <w:trHeight w:val="111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000 2 18 00000 00 0000 151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w:t>
                  </w:r>
                </w:p>
              </w:tc>
            </w:tr>
            <w:tr w:rsidR="00475516" w:rsidRPr="00904D3A" w:rsidTr="00127B65">
              <w:trPr>
                <w:trHeight w:val="85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790 2 18 60010 10 0000 151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w:t>
                  </w:r>
                </w:p>
              </w:tc>
              <w:tc>
                <w:tcPr>
                  <w:tcW w:w="4068" w:type="dxa"/>
                  <w:gridSpan w:val="2"/>
                  <w:tcBorders>
                    <w:top w:val="nil"/>
                    <w:left w:val="nil"/>
                    <w:bottom w:val="single" w:sz="4" w:space="0" w:color="000000"/>
                    <w:right w:val="single" w:sz="4" w:space="0" w:color="000000"/>
                  </w:tcBorders>
                  <w:shd w:val="clear" w:color="000000" w:fill="FFD03B"/>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Итого доходов</w:t>
                  </w:r>
                </w:p>
              </w:tc>
              <w:tc>
                <w:tcPr>
                  <w:tcW w:w="1525" w:type="dxa"/>
                  <w:tcBorders>
                    <w:top w:val="nil"/>
                    <w:left w:val="nil"/>
                    <w:bottom w:val="single" w:sz="4" w:space="0" w:color="000000"/>
                    <w:right w:val="nil"/>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20 571,4</w:t>
                  </w:r>
                </w:p>
              </w:tc>
              <w:tc>
                <w:tcPr>
                  <w:tcW w:w="1452" w:type="dxa"/>
                  <w:tcBorders>
                    <w:top w:val="nil"/>
                    <w:left w:val="single" w:sz="4" w:space="0" w:color="auto"/>
                    <w:bottom w:val="single" w:sz="4" w:space="0" w:color="auto"/>
                    <w:right w:val="single" w:sz="4" w:space="0" w:color="auto"/>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19930,4</w:t>
                  </w:r>
                </w:p>
              </w:tc>
            </w:tr>
          </w:tbl>
          <w:p w:rsidR="00475516" w:rsidRDefault="00475516" w:rsidP="00127B65"/>
          <w:p w:rsidR="00475516" w:rsidRDefault="00475516" w:rsidP="00127B65">
            <w:pPr>
              <w:spacing w:after="0" w:line="240" w:lineRule="auto"/>
              <w:jc w:val="right"/>
              <w:rPr>
                <w:rFonts w:ascii="Times New Roman" w:hAnsi="Times New Roman"/>
                <w:sz w:val="20"/>
                <w:szCs w:val="20"/>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9826" w:type="dxa"/>
              <w:tblLook w:val="04A0"/>
            </w:tblPr>
            <w:tblGrid>
              <w:gridCol w:w="3758"/>
              <w:gridCol w:w="622"/>
              <w:gridCol w:w="464"/>
              <w:gridCol w:w="478"/>
              <w:gridCol w:w="1307"/>
              <w:gridCol w:w="564"/>
              <w:gridCol w:w="1380"/>
              <w:gridCol w:w="1313"/>
            </w:tblGrid>
            <w:tr w:rsidR="00475516" w:rsidRPr="00EF5576" w:rsidTr="00127B65">
              <w:trPr>
                <w:trHeight w:val="1125"/>
              </w:trPr>
              <w:tc>
                <w:tcPr>
                  <w:tcW w:w="375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2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6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7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1307"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56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2633" w:type="dxa"/>
                  <w:gridSpan w:val="2"/>
                  <w:tcBorders>
                    <w:top w:val="nil"/>
                    <w:left w:val="nil"/>
                    <w:bottom w:val="nil"/>
                    <w:right w:val="nil"/>
                  </w:tcBorders>
                  <w:shd w:val="clear" w:color="auto" w:fill="auto"/>
                  <w:hideMark/>
                </w:tcPr>
                <w:p w:rsidR="0047551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Приложение № 2                                            к Решению Совета депутатов МО "Юшарский с</w:t>
                  </w:r>
                  <w:r>
                    <w:rPr>
                      <w:rFonts w:ascii="Times New Roman" w:hAnsi="Times New Roman"/>
                      <w:sz w:val="20"/>
                      <w:szCs w:val="20"/>
                    </w:rPr>
                    <w:t xml:space="preserve">ельсовет" от 31.05.2019 </w:t>
                  </w:r>
                </w:p>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 xml:space="preserve"> №  </w:t>
                  </w:r>
                  <w:r>
                    <w:rPr>
                      <w:rFonts w:ascii="Times New Roman" w:hAnsi="Times New Roman"/>
                      <w:sz w:val="20"/>
                      <w:szCs w:val="20"/>
                    </w:rPr>
                    <w:t>3</w:t>
                  </w:r>
                </w:p>
              </w:tc>
            </w:tr>
            <w:tr w:rsidR="00475516" w:rsidRPr="00EF5576" w:rsidTr="00127B65">
              <w:trPr>
                <w:trHeight w:val="345"/>
              </w:trPr>
              <w:tc>
                <w:tcPr>
                  <w:tcW w:w="9826" w:type="dxa"/>
                  <w:gridSpan w:val="8"/>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 xml:space="preserve">Расходы местного бюджета по разделам и подразделам классификации расходов бюджетов  за  </w:t>
                  </w:r>
                  <w:r w:rsidRPr="00904D3A">
                    <w:rPr>
                      <w:rFonts w:ascii="Times New Roman" w:hAnsi="Times New Roman"/>
                      <w:b/>
                    </w:rPr>
                    <w:lastRenderedPageBreak/>
                    <w:t>2018 год</w:t>
                  </w:r>
                </w:p>
              </w:tc>
            </w:tr>
            <w:tr w:rsidR="00475516" w:rsidRPr="00EF5576" w:rsidTr="00127B65">
              <w:trPr>
                <w:trHeight w:val="405"/>
              </w:trPr>
              <w:tc>
                <w:tcPr>
                  <w:tcW w:w="375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2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jc w:val="center"/>
                    <w:rPr>
                      <w:rFonts w:ascii="Arial CYR" w:hAnsi="Arial CYR" w:cs="Arial CYR"/>
                      <w:sz w:val="20"/>
                      <w:szCs w:val="20"/>
                    </w:rPr>
                  </w:pPr>
                </w:p>
              </w:tc>
              <w:tc>
                <w:tcPr>
                  <w:tcW w:w="46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47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307"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56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320"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p>
              </w:tc>
              <w:tc>
                <w:tcPr>
                  <w:tcW w:w="1313"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в тыс. руб.</w:t>
                  </w:r>
                </w:p>
              </w:tc>
            </w:tr>
            <w:tr w:rsidR="00475516" w:rsidRPr="00EF5576" w:rsidTr="00127B65">
              <w:trPr>
                <w:trHeight w:val="510"/>
              </w:trPr>
              <w:tc>
                <w:tcPr>
                  <w:tcW w:w="375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Наименование показателя</w:t>
                  </w: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Код главы</w:t>
                  </w:r>
                </w:p>
              </w:tc>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Раздел</w:t>
                  </w:r>
                </w:p>
              </w:tc>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Подраздел</w:t>
                  </w:r>
                </w:p>
              </w:tc>
              <w:tc>
                <w:tcPr>
                  <w:tcW w:w="130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Целевая статья</w:t>
                  </w:r>
                </w:p>
              </w:tc>
              <w:tc>
                <w:tcPr>
                  <w:tcW w:w="56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Вид расходов</w:t>
                  </w:r>
                </w:p>
              </w:tc>
              <w:tc>
                <w:tcPr>
                  <w:tcW w:w="1320" w:type="dxa"/>
                  <w:vMerge w:val="restart"/>
                  <w:tcBorders>
                    <w:top w:val="single" w:sz="4" w:space="0" w:color="auto"/>
                    <w:left w:val="single" w:sz="4" w:space="0" w:color="auto"/>
                    <w:bottom w:val="single" w:sz="4" w:space="0" w:color="auto"/>
                    <w:right w:val="nil"/>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Уточненный план на 2018 год</w:t>
                  </w:r>
                </w:p>
              </w:tc>
              <w:tc>
                <w:tcPr>
                  <w:tcW w:w="13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Pr>
                      <w:rFonts w:ascii="Times New Roman" w:hAnsi="Times New Roman"/>
                      <w:b/>
                      <w:bCs/>
                      <w:sz w:val="20"/>
                      <w:szCs w:val="20"/>
                    </w:rPr>
                    <w:t>Исполне</w:t>
                  </w:r>
                  <w:r w:rsidRPr="00EF5576">
                    <w:rPr>
                      <w:rFonts w:ascii="Times New Roman" w:hAnsi="Times New Roman"/>
                      <w:b/>
                      <w:bCs/>
                      <w:sz w:val="20"/>
                      <w:szCs w:val="20"/>
                    </w:rPr>
                    <w:t>но за 2018 год</w:t>
                  </w: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1</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3</w:t>
                  </w:r>
                </w:p>
              </w:tc>
              <w:tc>
                <w:tcPr>
                  <w:tcW w:w="47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4</w:t>
                  </w:r>
                </w:p>
              </w:tc>
              <w:tc>
                <w:tcPr>
                  <w:tcW w:w="1307"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5</w:t>
                  </w:r>
                </w:p>
              </w:tc>
              <w:tc>
                <w:tcPr>
                  <w:tcW w:w="5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6</w:t>
                  </w:r>
                </w:p>
              </w:tc>
              <w:tc>
                <w:tcPr>
                  <w:tcW w:w="1320"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7</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8</w:t>
                  </w:r>
                </w:p>
              </w:tc>
            </w:tr>
            <w:tr w:rsidR="00475516" w:rsidRPr="00EF5576" w:rsidTr="00127B65">
              <w:trPr>
                <w:trHeight w:val="270"/>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r>
            <w:tr w:rsidR="00475516" w:rsidRPr="00EF5576" w:rsidTr="00127B65">
              <w:trPr>
                <w:trHeight w:val="34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ВСЕГО РАСХОДОВ</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21 333,0</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19 766,8</w:t>
                  </w:r>
                </w:p>
              </w:tc>
            </w:tr>
            <w:tr w:rsidR="00475516" w:rsidRPr="00EF5576" w:rsidTr="00127B65">
              <w:trPr>
                <w:trHeight w:val="88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Администрация Муниципального образования "Юшарский сельсовет" Ненецкого автономного округа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auto"/>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21333,0</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19766,8</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В том числе:</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478"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r>
            <w:tr w:rsidR="00475516" w:rsidRPr="00EF5576" w:rsidTr="00127B65">
              <w:trPr>
                <w:trHeight w:val="435"/>
              </w:trPr>
              <w:tc>
                <w:tcPr>
                  <w:tcW w:w="3758" w:type="dxa"/>
                  <w:tcBorders>
                    <w:top w:val="nil"/>
                    <w:left w:val="single" w:sz="4" w:space="0" w:color="000000"/>
                    <w:bottom w:val="nil"/>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ОБЩЕГОСУДАРСТВЕННЫЕ ВОПРОСЫ</w:t>
                  </w:r>
                </w:p>
              </w:tc>
              <w:tc>
                <w:tcPr>
                  <w:tcW w:w="622"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xml:space="preserve"> </w:t>
                  </w:r>
                </w:p>
              </w:tc>
              <w:tc>
                <w:tcPr>
                  <w:tcW w:w="1320" w:type="dxa"/>
                  <w:tcBorders>
                    <w:top w:val="nil"/>
                    <w:left w:val="nil"/>
                    <w:bottom w:val="nil"/>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14 818,9</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14 347,1</w:t>
                  </w:r>
                </w:p>
              </w:tc>
            </w:tr>
            <w:tr w:rsidR="00475516" w:rsidRPr="00EF5576" w:rsidTr="00127B65">
              <w:trPr>
                <w:trHeight w:val="855"/>
              </w:trPr>
              <w:tc>
                <w:tcPr>
                  <w:tcW w:w="3758" w:type="dxa"/>
                  <w:tcBorders>
                    <w:top w:val="single" w:sz="4" w:space="0" w:color="000000"/>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высшего должностного лица субъекта Российской Федерации и муниципального образования</w:t>
                  </w:r>
                </w:p>
              </w:tc>
              <w:tc>
                <w:tcPr>
                  <w:tcW w:w="62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307" w:type="dxa"/>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single" w:sz="4" w:space="0" w:color="000000"/>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3 050,0</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3 049,9</w:t>
                  </w:r>
                </w:p>
              </w:tc>
            </w:tr>
            <w:tr w:rsidR="00475516" w:rsidRPr="00EF5576" w:rsidTr="00127B65">
              <w:trPr>
                <w:trHeight w:val="1185"/>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9 342,4</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8 929,8</w:t>
                  </w:r>
                </w:p>
              </w:tc>
            </w:tr>
            <w:tr w:rsidR="00475516" w:rsidRPr="00EF5576" w:rsidTr="00127B65">
              <w:trPr>
                <w:trHeight w:val="855"/>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06</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r>
            <w:tr w:rsidR="00475516" w:rsidRPr="00EF5576" w:rsidTr="00127B65">
              <w:trPr>
                <w:trHeight w:val="405"/>
              </w:trPr>
              <w:tc>
                <w:tcPr>
                  <w:tcW w:w="3758"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Обеспечение проведение выборов и референдумов </w:t>
                  </w:r>
                </w:p>
              </w:tc>
              <w:tc>
                <w:tcPr>
                  <w:tcW w:w="62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64"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c>
                <w:tcPr>
                  <w:tcW w:w="1313" w:type="dxa"/>
                  <w:tcBorders>
                    <w:top w:val="nil"/>
                    <w:left w:val="single" w:sz="4" w:space="0" w:color="auto"/>
                    <w:bottom w:val="single" w:sz="4" w:space="0" w:color="auto"/>
                    <w:right w:val="single" w:sz="4" w:space="0" w:color="auto"/>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sz w:val="24"/>
                      <w:szCs w:val="24"/>
                    </w:rPr>
                  </w:pPr>
                  <w:r w:rsidRPr="00EF5576">
                    <w:rPr>
                      <w:rFonts w:ascii="Times New Roman" w:hAnsi="Times New Roman"/>
                      <w:b/>
                      <w:bCs/>
                      <w:sz w:val="24"/>
                      <w:szCs w:val="24"/>
                    </w:rPr>
                    <w:t>Резервные фонды</w:t>
                  </w:r>
                </w:p>
              </w:tc>
              <w:tc>
                <w:tcPr>
                  <w:tcW w:w="62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64"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11</w:t>
                  </w:r>
                </w:p>
              </w:tc>
              <w:tc>
                <w:tcPr>
                  <w:tcW w:w="1307"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510"/>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общегосударственные вопросы</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1 538,1</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1 517,5</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ОБОРОНА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48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Мобилизационная и вневойсковая подготовка</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6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БЕЗОПАСНОСТЬ И ПРАВООХРАНИТЕЛЬНАЯ ДЕЯТЕЛЬНОСТЬ</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119,5</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101,0</w:t>
                  </w:r>
                </w:p>
              </w:tc>
            </w:tr>
            <w:tr w:rsidR="00475516" w:rsidRPr="00EF5576" w:rsidTr="00127B65">
              <w:trPr>
                <w:trHeight w:val="105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lastRenderedPageBreak/>
                    <w:t>Защита населения и территории от чрезвычайных ситуаций природного и техногенного характера, гражданская оборона</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03</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09</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47,0</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r>
            <w:tr w:rsidR="00475516" w:rsidRPr="00EF5576" w:rsidTr="00127B65">
              <w:trPr>
                <w:trHeight w:val="69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пожарной безопасности</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r>
            <w:tr w:rsidR="00475516" w:rsidRPr="00EF5576" w:rsidTr="00127B65">
              <w:trPr>
                <w:trHeight w:val="855"/>
              </w:trPr>
              <w:tc>
                <w:tcPr>
                  <w:tcW w:w="3758"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национальной безопасности и правоохранительной деятельности</w:t>
                  </w:r>
                </w:p>
              </w:tc>
              <w:tc>
                <w:tcPr>
                  <w:tcW w:w="62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14</w:t>
                  </w:r>
                </w:p>
              </w:tc>
              <w:tc>
                <w:tcPr>
                  <w:tcW w:w="1307"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10,0</w:t>
                  </w:r>
                </w:p>
              </w:tc>
              <w:tc>
                <w:tcPr>
                  <w:tcW w:w="1313"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ЭКОНОМИКА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1 490,0</w:t>
                  </w:r>
                </w:p>
              </w:tc>
              <w:tc>
                <w:tcPr>
                  <w:tcW w:w="1313" w:type="dxa"/>
                  <w:tcBorders>
                    <w:top w:val="nil"/>
                    <w:left w:val="single" w:sz="4" w:space="0" w:color="000000"/>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910,8</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Транспорт </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Дорожное хозяйство (дорожные фонды)</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944,4</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665,2</w:t>
                  </w:r>
                </w:p>
              </w:tc>
            </w:tr>
            <w:tr w:rsidR="00475516" w:rsidRPr="00EF5576" w:rsidTr="00127B65">
              <w:trPr>
                <w:trHeight w:val="615"/>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 в области национальной экономики</w:t>
                  </w:r>
                </w:p>
              </w:tc>
              <w:tc>
                <w:tcPr>
                  <w:tcW w:w="62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12</w:t>
                  </w:r>
                </w:p>
              </w:tc>
              <w:tc>
                <w:tcPr>
                  <w:tcW w:w="1307"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313"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7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ЖИЛИЩНО-КОММУНАЛЬНОЕ ХОЗЯЙСТВО</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3 473,5</w:t>
                  </w:r>
                </w:p>
              </w:tc>
              <w:tc>
                <w:tcPr>
                  <w:tcW w:w="1313" w:type="dxa"/>
                  <w:tcBorders>
                    <w:top w:val="nil"/>
                    <w:left w:val="single" w:sz="4" w:space="0" w:color="000000"/>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2 976,8</w:t>
                  </w:r>
                </w:p>
              </w:tc>
            </w:tr>
            <w:tr w:rsidR="00475516" w:rsidRPr="00EF5576" w:rsidTr="00127B65">
              <w:trPr>
                <w:trHeight w:val="525"/>
              </w:trPr>
              <w:tc>
                <w:tcPr>
                  <w:tcW w:w="3758"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Жилищное хозяйство</w:t>
                  </w:r>
                </w:p>
              </w:tc>
              <w:tc>
                <w:tcPr>
                  <w:tcW w:w="62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64"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307"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313"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55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Коммунальное хозяйство</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Благоустройство</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3 023,8</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2 735,8</w:t>
                  </w:r>
                </w:p>
              </w:tc>
            </w:tr>
            <w:tr w:rsidR="00475516" w:rsidRPr="00EF5576" w:rsidTr="00127B65">
              <w:trPr>
                <w:trHeight w:val="76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жилищно-коммунального хозяйства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313"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ОБРАЗОВАНИЕ</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313"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Молодежная политика </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СОЦИАЛЬНАЯ ПОЛИТИКА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r>
            <w:tr w:rsidR="00475516" w:rsidRPr="00EF5576" w:rsidTr="00127B65">
              <w:trPr>
                <w:trHeight w:val="360"/>
              </w:trPr>
              <w:tc>
                <w:tcPr>
                  <w:tcW w:w="3758" w:type="dxa"/>
                  <w:tcBorders>
                    <w:top w:val="nil"/>
                    <w:left w:val="nil"/>
                    <w:bottom w:val="single" w:sz="4" w:space="0" w:color="auto"/>
                    <w:right w:val="single" w:sz="4" w:space="0" w:color="000000"/>
                  </w:tcBorders>
                  <w:shd w:val="clear" w:color="000000" w:fill="DBE5F1"/>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Пенсионное обеспечение</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307"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5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48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Социальное обеспечение населения</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9826" w:type="dxa"/>
              <w:tblLook w:val="04A0"/>
            </w:tblPr>
            <w:tblGrid>
              <w:gridCol w:w="3674"/>
              <w:gridCol w:w="612"/>
              <w:gridCol w:w="459"/>
              <w:gridCol w:w="472"/>
              <w:gridCol w:w="1338"/>
              <w:gridCol w:w="103"/>
              <w:gridCol w:w="513"/>
              <w:gridCol w:w="106"/>
              <w:gridCol w:w="1380"/>
              <w:gridCol w:w="1287"/>
            </w:tblGrid>
            <w:tr w:rsidR="00475516" w:rsidRPr="00EF5576" w:rsidTr="00127B65">
              <w:trPr>
                <w:trHeight w:val="1185"/>
              </w:trPr>
              <w:tc>
                <w:tcPr>
                  <w:tcW w:w="367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1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5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7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133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16" w:type="dxa"/>
                  <w:gridSpan w:val="2"/>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2656" w:type="dxa"/>
                  <w:gridSpan w:val="3"/>
                  <w:tcBorders>
                    <w:top w:val="nil"/>
                    <w:left w:val="nil"/>
                    <w:bottom w:val="nil"/>
                    <w:right w:val="nil"/>
                  </w:tcBorders>
                  <w:shd w:val="clear" w:color="auto" w:fill="auto"/>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Приложение № 3                                            к Решению Совета депутатов МО "Юша</w:t>
                  </w:r>
                  <w:r>
                    <w:rPr>
                      <w:rFonts w:ascii="Times New Roman" w:hAnsi="Times New Roman"/>
                      <w:sz w:val="20"/>
                      <w:szCs w:val="20"/>
                    </w:rPr>
                    <w:t>рский сельсовет" от 31.05.2019</w:t>
                  </w:r>
                  <w:r w:rsidRPr="00EF5576">
                    <w:rPr>
                      <w:rFonts w:ascii="Times New Roman" w:hAnsi="Times New Roman"/>
                      <w:sz w:val="20"/>
                      <w:szCs w:val="20"/>
                    </w:rPr>
                    <w:t xml:space="preserve"> №  </w:t>
                  </w:r>
                  <w:r>
                    <w:rPr>
                      <w:rFonts w:ascii="Times New Roman" w:hAnsi="Times New Roman"/>
                      <w:sz w:val="20"/>
                      <w:szCs w:val="20"/>
                    </w:rPr>
                    <w:t>3</w:t>
                  </w:r>
                </w:p>
              </w:tc>
            </w:tr>
            <w:tr w:rsidR="00475516" w:rsidRPr="00904D3A" w:rsidTr="00127B65">
              <w:trPr>
                <w:trHeight w:val="345"/>
              </w:trPr>
              <w:tc>
                <w:tcPr>
                  <w:tcW w:w="9826" w:type="dxa"/>
                  <w:gridSpan w:val="10"/>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Расходы  местного бюджета  по  ведомственной  структуре  расходов  местного бюджета  за  2018 год</w:t>
                  </w:r>
                </w:p>
              </w:tc>
            </w:tr>
            <w:tr w:rsidR="00475516" w:rsidRPr="00EF5576" w:rsidTr="00127B65">
              <w:trPr>
                <w:trHeight w:val="270"/>
              </w:trPr>
              <w:tc>
                <w:tcPr>
                  <w:tcW w:w="367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1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jc w:val="center"/>
                    <w:rPr>
                      <w:rFonts w:ascii="Arial CYR" w:hAnsi="Arial CYR" w:cs="Arial CYR"/>
                      <w:sz w:val="20"/>
                      <w:szCs w:val="20"/>
                    </w:rPr>
                  </w:pPr>
                </w:p>
              </w:tc>
              <w:tc>
                <w:tcPr>
                  <w:tcW w:w="45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47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441" w:type="dxa"/>
                  <w:gridSpan w:val="2"/>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19" w:type="dxa"/>
                  <w:gridSpan w:val="2"/>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263"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p>
              </w:tc>
              <w:tc>
                <w:tcPr>
                  <w:tcW w:w="1287"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в тыс. руб.</w:t>
                  </w:r>
                </w:p>
              </w:tc>
            </w:tr>
            <w:tr w:rsidR="00475516" w:rsidRPr="00EF5576" w:rsidTr="00127B65">
              <w:trPr>
                <w:trHeight w:val="510"/>
              </w:trPr>
              <w:tc>
                <w:tcPr>
                  <w:tcW w:w="3674"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Наименование показателя</w:t>
                  </w: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Код главы</w:t>
                  </w: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Раздел</w:t>
                  </w:r>
                </w:p>
              </w:tc>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Подраздел</w:t>
                  </w:r>
                </w:p>
              </w:tc>
              <w:tc>
                <w:tcPr>
                  <w:tcW w:w="14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Целевая статья</w:t>
                  </w:r>
                </w:p>
              </w:tc>
              <w:tc>
                <w:tcPr>
                  <w:tcW w:w="6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Вид расходов</w:t>
                  </w:r>
                </w:p>
              </w:tc>
              <w:tc>
                <w:tcPr>
                  <w:tcW w:w="1263" w:type="dxa"/>
                  <w:vMerge w:val="restart"/>
                  <w:tcBorders>
                    <w:top w:val="single" w:sz="4" w:space="0" w:color="auto"/>
                    <w:left w:val="single" w:sz="4" w:space="0" w:color="auto"/>
                    <w:bottom w:val="single" w:sz="4" w:space="0" w:color="auto"/>
                    <w:right w:val="nil"/>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Уточненный план на 2018 год</w:t>
                  </w:r>
                </w:p>
              </w:tc>
              <w:tc>
                <w:tcPr>
                  <w:tcW w:w="128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Pr>
                      <w:rFonts w:ascii="Times New Roman" w:hAnsi="Times New Roman"/>
                      <w:b/>
                      <w:bCs/>
                      <w:sz w:val="20"/>
                      <w:szCs w:val="20"/>
                    </w:rPr>
                    <w:t>Кассовое исполнение</w:t>
                  </w:r>
                  <w:r w:rsidRPr="00EF5576">
                    <w:rPr>
                      <w:rFonts w:ascii="Times New Roman" w:hAnsi="Times New Roman"/>
                      <w:b/>
                      <w:bCs/>
                      <w:sz w:val="20"/>
                      <w:szCs w:val="20"/>
                    </w:rPr>
                    <w:t xml:space="preserve"> за 2018 год</w:t>
                  </w: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1</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3</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4</w:t>
                  </w:r>
                </w:p>
              </w:tc>
              <w:tc>
                <w:tcPr>
                  <w:tcW w:w="1441"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5</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6</w:t>
                  </w:r>
                </w:p>
              </w:tc>
              <w:tc>
                <w:tcPr>
                  <w:tcW w:w="1263"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7</w:t>
                  </w:r>
                </w:p>
              </w:tc>
              <w:tc>
                <w:tcPr>
                  <w:tcW w:w="1287"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8</w:t>
                  </w:r>
                </w:p>
              </w:tc>
            </w:tr>
            <w:tr w:rsidR="00475516" w:rsidRPr="00EF5576" w:rsidTr="00127B65">
              <w:trPr>
                <w:trHeight w:val="2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lastRenderedPageBreak/>
                    <w:t>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bookmarkStart w:id="0" w:name="RANGE!B10:F153"/>
                  <w:r w:rsidRPr="00EF5576">
                    <w:rPr>
                      <w:rFonts w:ascii="Times New Roman" w:hAnsi="Times New Roman"/>
                      <w:b/>
                      <w:bCs/>
                      <w:sz w:val="20"/>
                      <w:szCs w:val="20"/>
                    </w:rPr>
                    <w:t> </w:t>
                  </w:r>
                  <w:bookmarkEnd w:id="0"/>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87"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r>
            <w:tr w:rsidR="00475516" w:rsidRPr="00EF5576" w:rsidTr="00127B65">
              <w:trPr>
                <w:trHeight w:val="34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ВСЕГО РАСХОДОВ</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21 333,0</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19 766,8</w:t>
                  </w:r>
                </w:p>
              </w:tc>
            </w:tr>
            <w:tr w:rsidR="00475516" w:rsidRPr="00EF5576" w:rsidTr="00127B65">
              <w:trPr>
                <w:trHeight w:val="88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Администрация Муниципального образования "Юшарский сельсовет" Ненецкого автономного округа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auto"/>
                    <w:right w:val="nil"/>
                  </w:tcBorders>
                  <w:shd w:val="clear" w:color="000000" w:fill="D7E4BC"/>
                  <w:noWrap/>
                  <w:vAlign w:val="center"/>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21333,0</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19766,8</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В том числе:</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r>
            <w:tr w:rsidR="00475516" w:rsidRPr="00EF5576" w:rsidTr="00127B65">
              <w:trPr>
                <w:trHeight w:val="435"/>
              </w:trPr>
              <w:tc>
                <w:tcPr>
                  <w:tcW w:w="3674" w:type="dxa"/>
                  <w:tcBorders>
                    <w:top w:val="nil"/>
                    <w:left w:val="single" w:sz="4" w:space="0" w:color="000000"/>
                    <w:bottom w:val="nil"/>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ОБЩЕГОСУДАРСТВЕННЫЕ ВОПРОСЫ</w:t>
                  </w:r>
                </w:p>
              </w:tc>
              <w:tc>
                <w:tcPr>
                  <w:tcW w:w="612"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xml:space="preserve"> </w:t>
                  </w:r>
                </w:p>
              </w:tc>
              <w:tc>
                <w:tcPr>
                  <w:tcW w:w="1263" w:type="dxa"/>
                  <w:tcBorders>
                    <w:top w:val="nil"/>
                    <w:left w:val="nil"/>
                    <w:bottom w:val="nil"/>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14 818,9</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14 347,1</w:t>
                  </w:r>
                </w:p>
              </w:tc>
            </w:tr>
            <w:tr w:rsidR="00475516" w:rsidRPr="00EF5576" w:rsidTr="00127B65">
              <w:trPr>
                <w:trHeight w:val="855"/>
              </w:trPr>
              <w:tc>
                <w:tcPr>
                  <w:tcW w:w="3674" w:type="dxa"/>
                  <w:tcBorders>
                    <w:top w:val="single" w:sz="4" w:space="0" w:color="000000"/>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высшего должностного лица субъекта Российской Федерации и муниципального образования</w:t>
                  </w:r>
                </w:p>
              </w:tc>
              <w:tc>
                <w:tcPr>
                  <w:tcW w:w="61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single" w:sz="4" w:space="0" w:color="000000"/>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3 050,0</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3 049,9</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Глава муниципального образования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содержание органов местного самоуправления и обеспечение их функций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91.0.00.91010</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1185"/>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9 342,4</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8 929,8</w:t>
                  </w:r>
                </w:p>
              </w:tc>
            </w:tr>
            <w:tr w:rsidR="00475516" w:rsidRPr="00EF5576" w:rsidTr="00127B65">
              <w:trPr>
                <w:trHeight w:val="11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605,2</w:t>
                  </w:r>
                </w:p>
              </w:tc>
            </w:tr>
            <w:tr w:rsidR="00475516" w:rsidRPr="00EF5576" w:rsidTr="00127B65">
              <w:trPr>
                <w:trHeight w:val="9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Подпрограмма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82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43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Администрация поселения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93.0.00.00000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8 586,2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8 324,6</w:t>
                  </w:r>
                </w:p>
              </w:tc>
            </w:tr>
            <w:tr w:rsidR="00475516" w:rsidRPr="00EF5576" w:rsidTr="00127B65">
              <w:trPr>
                <w:trHeight w:val="7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На осуществление доплаты до величины минимального размера оплаты труда, установленного Федеральным законодательством</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93.0.00.70240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r>
            <w:tr w:rsidR="00475516" w:rsidRPr="00EF5576" w:rsidTr="00127B65">
              <w:trPr>
                <w:trHeight w:val="106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93.0.00.70240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r>
            <w:tr w:rsidR="00475516" w:rsidRPr="00EF5576" w:rsidTr="00127B65">
              <w:trPr>
                <w:trHeight w:val="6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содержание органов местного самоуправления и обеспечение их функций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8 550,9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8 289,3</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6 764,9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6670,3</w:t>
                  </w:r>
                </w:p>
              </w:tc>
            </w:tr>
            <w:tr w:rsidR="00475516" w:rsidRPr="00EF5576" w:rsidTr="00127B65">
              <w:trPr>
                <w:trHeight w:val="5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1 658,8</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1491,9</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127,2</w:t>
                  </w:r>
                </w:p>
              </w:tc>
              <w:tc>
                <w:tcPr>
                  <w:tcW w:w="1287" w:type="dxa"/>
                  <w:tcBorders>
                    <w:top w:val="nil"/>
                    <w:left w:val="single" w:sz="4" w:space="0" w:color="auto"/>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127,1</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06</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Межбюджетные трансферты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16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12"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98.0.00.99110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Межбюджетные трансферты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98.0.00.99110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500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Обеспечение проведение выборов и референдумов </w:t>
                  </w:r>
                </w:p>
              </w:tc>
              <w:tc>
                <w:tcPr>
                  <w:tcW w:w="61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c>
                <w:tcPr>
                  <w:tcW w:w="1287" w:type="dxa"/>
                  <w:tcBorders>
                    <w:top w:val="nil"/>
                    <w:left w:val="single" w:sz="4" w:space="0" w:color="auto"/>
                    <w:bottom w:val="single" w:sz="4" w:space="0" w:color="auto"/>
                    <w:right w:val="single" w:sz="4" w:space="0" w:color="auto"/>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r>
            <w:tr w:rsidR="00475516" w:rsidRPr="00EF5576" w:rsidTr="00127B65">
              <w:trPr>
                <w:trHeight w:val="11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186,0</w:t>
                  </w:r>
                </w:p>
              </w:tc>
            </w:tr>
            <w:tr w:rsidR="00475516" w:rsidRPr="00EF5576" w:rsidTr="00127B65">
              <w:trPr>
                <w:trHeight w:val="8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Подпрограмма</w:t>
                  </w:r>
                  <w:r>
                    <w:rPr>
                      <w:rFonts w:ascii="Times New Roman" w:hAnsi="Times New Roman"/>
                      <w:sz w:val="20"/>
                      <w:szCs w:val="20"/>
                    </w:rPr>
                    <w:t xml:space="preserve"> 6 "Возмещение части затрат  ор</w:t>
                  </w:r>
                  <w:r w:rsidRPr="00EF5576">
                    <w:rPr>
                      <w:rFonts w:ascii="Times New Roman" w:hAnsi="Times New Roman"/>
                      <w:sz w:val="20"/>
                      <w:szCs w:val="20"/>
                    </w:rPr>
                    <w:t>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11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6 "Возмещение части затрат органов местного самоуправления поселений Ненецкого автономного округа" </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Pr>
                      <w:rFonts w:ascii="Times New Roman" w:hAnsi="Times New Roman"/>
                      <w:sz w:val="20"/>
                      <w:szCs w:val="20"/>
                    </w:rPr>
                    <w:t>Расходы, связанные с ор</w:t>
                  </w:r>
                  <w:r w:rsidRPr="00EF5576">
                    <w:rPr>
                      <w:rFonts w:ascii="Times New Roman" w:hAnsi="Times New Roman"/>
                      <w:sz w:val="20"/>
                      <w:szCs w:val="20"/>
                    </w:rPr>
                    <w:t>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98.0.00.91050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98.0.00.91050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sz w:val="24"/>
                      <w:szCs w:val="24"/>
                    </w:rPr>
                  </w:pPr>
                  <w:r w:rsidRPr="00EF5576">
                    <w:rPr>
                      <w:rFonts w:ascii="Times New Roman" w:hAnsi="Times New Roman"/>
                      <w:b/>
                      <w:bCs/>
                      <w:sz w:val="24"/>
                      <w:szCs w:val="24"/>
                    </w:rPr>
                    <w:t>Резервные фонды</w:t>
                  </w:r>
                </w:p>
              </w:tc>
              <w:tc>
                <w:tcPr>
                  <w:tcW w:w="61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11</w:t>
                  </w:r>
                </w:p>
              </w:tc>
              <w:tc>
                <w:tcPr>
                  <w:tcW w:w="1441"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39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Резервные фонды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Резервный фонд местной администрации</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4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общегосударственные вопросы</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1 538,1</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1 517,5</w:t>
                  </w:r>
                </w:p>
              </w:tc>
            </w:tr>
            <w:tr w:rsidR="00475516" w:rsidRPr="00EF5576" w:rsidTr="00127B65">
              <w:trPr>
                <w:trHeight w:val="11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r>
            <w:tr w:rsidR="00475516" w:rsidRPr="00EF5576" w:rsidTr="00127B65">
              <w:trPr>
                <w:trHeight w:val="99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Подпрограмма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r>
            <w:tr w:rsidR="00475516" w:rsidRPr="00EF5576" w:rsidTr="00127B65">
              <w:trPr>
                <w:trHeight w:val="13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Иные межбюджетные трансферты в рамках подпрограммы 6 "Возмещение части затрат  органов местного самоуправления поселений Ненецкого автономного округа"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55,2</w:t>
                  </w:r>
                </w:p>
              </w:tc>
            </w:tr>
            <w:tr w:rsidR="00475516" w:rsidRPr="00EF5576" w:rsidTr="00127B65">
              <w:trPr>
                <w:trHeight w:val="10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667,3</w:t>
                  </w:r>
                </w:p>
              </w:tc>
            </w:tr>
            <w:tr w:rsidR="00475516" w:rsidRPr="00EF5576" w:rsidTr="00127B65">
              <w:trPr>
                <w:trHeight w:val="9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Уплата членских взносов в ассоциацию "Совет муниципальных образований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98.0.00.91040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r>
            <w:tr w:rsidR="00475516" w:rsidRPr="00EF5576" w:rsidTr="00127B65">
              <w:trPr>
                <w:trHeight w:val="8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Содержание зданий и сооружений на территории взлетно-посадочных полос и вертолетных площадок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98.0.00.91080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367,3</w:t>
                  </w:r>
                </w:p>
              </w:tc>
            </w:tr>
            <w:tr w:rsidR="00475516" w:rsidRPr="00EF5576" w:rsidTr="00127B65">
              <w:trPr>
                <w:trHeight w:val="8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367,3</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ОБОРОНА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Мобилизационная и вневойсковая подготовка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Осуществление первичного воинского учета на территориях, где отсутствуют военные комиссариаты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95.0.00.51180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95.0.00.51180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141,7</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141,7</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95.0.00.51180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11,9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11,9</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БЕЗОПАСНОСТЬ И ПРАВООХРАНИТЕЛЬНАЯ ДЕЯТЕЛЬНОСТЬ</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119,5</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101,0</w:t>
                  </w:r>
                </w:p>
              </w:tc>
            </w:tr>
            <w:tr w:rsidR="00475516" w:rsidRPr="00EF5576" w:rsidTr="00127B65">
              <w:trPr>
                <w:trHeight w:val="105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Защита населения и территории от чрезвычайных ситуаций природного и техногенного характера, гражданская оборона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47,0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r>
            <w:tr w:rsidR="00475516" w:rsidRPr="00EF5576" w:rsidTr="00127B65">
              <w:trPr>
                <w:trHeight w:val="157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 МП "Защита населения и территорий от ЧС, обеспечение пожарной безопасности и безопасности на водных объектах, антитеррористическая з</w:t>
                  </w:r>
                  <w:r>
                    <w:rPr>
                      <w:rFonts w:ascii="Times New Roman" w:hAnsi="Times New Roman"/>
                      <w:sz w:val="20"/>
                      <w:szCs w:val="20"/>
                    </w:rPr>
                    <w:t>ащищенность и профилактика 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33.0.00.00000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166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rPr>
                      <w:rFonts w:ascii="Times New Roman" w:hAnsi="Times New Roman"/>
                      <w:sz w:val="20"/>
                      <w:szCs w:val="20"/>
                    </w:rPr>
                    <w:t>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69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пожарной безопасности</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Мероприятия в области национальной безопасности и правоохранительной деятельности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45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Обеспечение первичных мер пожарной безопасности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национальной безопасности и правоохранительной деятельности</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14</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5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rPr>
                      <w:rFonts w:ascii="Times New Roman" w:hAnsi="Times New Roman"/>
                      <w:sz w:val="20"/>
                      <w:szCs w:val="20"/>
                    </w:rPr>
                    <w:t>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33.0.00.00000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153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w:t>
                  </w:r>
                  <w:r>
                    <w:rPr>
                      <w:rFonts w:ascii="Times New Roman" w:hAnsi="Times New Roman"/>
                      <w:sz w:val="20"/>
                      <w:szCs w:val="20"/>
                    </w:rPr>
                    <w:t>тика 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nil"/>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single" w:sz="4" w:space="0" w:color="auto"/>
                    <w:left w:val="single" w:sz="4" w:space="0" w:color="auto"/>
                    <w:bottom w:val="single" w:sz="4" w:space="0" w:color="auto"/>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ЭКОНОМИКА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1 490,0</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910,8</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Транспорт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Подпрограмма 2 "Развитие транспортной инфраструктуры муниципального района "Заполярный район"</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2 "Развитие транспортной инфраструктуры муниципального района "Заполярный район"</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Дорожное хозяйство (дорожные фонды)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944,4</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665,2</w:t>
                  </w:r>
                </w:p>
              </w:tc>
            </w:tr>
            <w:tr w:rsidR="00475516" w:rsidRPr="00EF5576" w:rsidTr="00127B65">
              <w:trPr>
                <w:trHeight w:val="103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lastRenderedPageBreak/>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632,0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632,0</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Подпрограмма 2 "Развитие транспортной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117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33,2</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Муниципальный дорожный фонд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98.0.00.93100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33,2</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98.0.00.93100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33,2</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Муниципальные программы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40.0.00.00000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29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Муниципальная программа "Развитие малого и среднего предпринимательства в муниципальном образовании "Юшарский сельсовет" Ненецкого автономного округа на 2018-2020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125,0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175,0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7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ЖИЛИЩНО-КОММУНАЛЬНОЕ ХОЗЯЙСТВО</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3 473,5</w:t>
                  </w:r>
                </w:p>
              </w:tc>
              <w:tc>
                <w:tcPr>
                  <w:tcW w:w="1287" w:type="dxa"/>
                  <w:tcBorders>
                    <w:top w:val="nil"/>
                    <w:left w:val="single" w:sz="4" w:space="0" w:color="000000"/>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2 976,8</w:t>
                  </w:r>
                </w:p>
              </w:tc>
            </w:tr>
            <w:tr w:rsidR="00475516" w:rsidRPr="00EF5576" w:rsidTr="00127B65">
              <w:trPr>
                <w:trHeight w:val="52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Жилищное хозяйство</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13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10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Подпрограмма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12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Иные межбюджетные трансферты в рамках подпрограммы 6 "Возмещение части затрат  органов местного самоуправления поселений Ненецкого автономного округа"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66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Коммунальное хозяйство</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810"/>
              </w:trPr>
              <w:tc>
                <w:tcPr>
                  <w:tcW w:w="367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870"/>
              </w:trPr>
              <w:tc>
                <w:tcPr>
                  <w:tcW w:w="367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Подпрограмма 4 "</w:t>
                  </w:r>
                  <w:proofErr w:type="spellStart"/>
                  <w:r w:rsidRPr="00EF5576">
                    <w:rPr>
                      <w:rFonts w:ascii="Times New Roman" w:hAnsi="Times New Roman"/>
                      <w:b/>
                      <w:bCs/>
                      <w:sz w:val="20"/>
                      <w:szCs w:val="20"/>
                    </w:rPr>
                    <w:t>Энергоэффективность</w:t>
                  </w:r>
                  <w:proofErr w:type="spellEnd"/>
                  <w:r w:rsidRPr="00EF5576">
                    <w:rPr>
                      <w:rFonts w:ascii="Times New Roman" w:hAnsi="Times New Roman"/>
                      <w:b/>
                      <w:bCs/>
                      <w:sz w:val="20"/>
                      <w:szCs w:val="20"/>
                    </w:rPr>
                    <w:t xml:space="preserve"> и развитие энергетики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32.4.00.00000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080"/>
              </w:trPr>
              <w:tc>
                <w:tcPr>
                  <w:tcW w:w="367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4 "</w:t>
                  </w:r>
                  <w:proofErr w:type="spellStart"/>
                  <w:r w:rsidRPr="00EF5576">
                    <w:rPr>
                      <w:rFonts w:ascii="Times New Roman" w:hAnsi="Times New Roman"/>
                      <w:sz w:val="20"/>
                      <w:szCs w:val="20"/>
                    </w:rPr>
                    <w:t>Энергоэффективность</w:t>
                  </w:r>
                  <w:proofErr w:type="spellEnd"/>
                  <w:r w:rsidRPr="00EF5576">
                    <w:rPr>
                      <w:rFonts w:ascii="Times New Roman" w:hAnsi="Times New Roman"/>
                      <w:sz w:val="20"/>
                      <w:szCs w:val="20"/>
                    </w:rPr>
                    <w:t xml:space="preserve"> и развитие энергетики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32.4.00.89240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5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32.4.00.89240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Подпрограмма 6 "Развитие коммунальной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32.6.00.00000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9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6 "Развитие коммунальной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32.6.00.89260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r>
            <w:tr w:rsidR="00475516" w:rsidRPr="00EF5576" w:rsidTr="00127B65">
              <w:trPr>
                <w:trHeight w:val="69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32.6.00.89260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Благоустройство</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3 023,8</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2 735,8</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2 236,7</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1 948,8</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32.5.00.00000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1 948,8</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32.5.00.89250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1 948,8</w:t>
                  </w:r>
                </w:p>
              </w:tc>
            </w:tr>
            <w:tr w:rsidR="00475516" w:rsidRPr="00EF5576" w:rsidTr="00127B65">
              <w:trPr>
                <w:trHeight w:val="7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32.5.00.89250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1 948,8</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Другие </w:t>
                  </w:r>
                  <w:proofErr w:type="spellStart"/>
                  <w:r w:rsidRPr="00EF5576">
                    <w:rPr>
                      <w:rFonts w:ascii="Times New Roman" w:hAnsi="Times New Roman"/>
                      <w:b/>
                      <w:bCs/>
                    </w:rPr>
                    <w:t>непрограммные</w:t>
                  </w:r>
                  <w:proofErr w:type="spellEnd"/>
                  <w:r w:rsidRPr="00EF5576">
                    <w:rPr>
                      <w:rFonts w:ascii="Times New Roman" w:hAnsi="Times New Roman"/>
                      <w:b/>
                      <w:bCs/>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787,1</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787,0</w:t>
                  </w:r>
                </w:p>
              </w:tc>
            </w:tr>
            <w:tr w:rsidR="00475516" w:rsidRPr="00EF5576" w:rsidTr="00127B65">
              <w:trPr>
                <w:trHeight w:val="66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Мероприятия в области благоустройства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98.0.00.96300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787,1</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787,0</w:t>
                  </w:r>
                </w:p>
              </w:tc>
            </w:tr>
            <w:tr w:rsidR="00475516" w:rsidRPr="00EF5576" w:rsidTr="00127B65">
              <w:trPr>
                <w:trHeight w:val="495"/>
              </w:trPr>
              <w:tc>
                <w:tcPr>
                  <w:tcW w:w="3674" w:type="dxa"/>
                  <w:tcBorders>
                    <w:top w:val="nil"/>
                    <w:left w:val="single" w:sz="4" w:space="0" w:color="auto"/>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lastRenderedPageBreak/>
                    <w:t>Уличное освещение</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199,0</w:t>
                  </w:r>
                </w:p>
              </w:tc>
              <w:tc>
                <w:tcPr>
                  <w:tcW w:w="1287" w:type="dxa"/>
                  <w:tcBorders>
                    <w:top w:val="nil"/>
                    <w:left w:val="nil"/>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198,9</w:t>
                  </w:r>
                </w:p>
              </w:tc>
            </w:tr>
            <w:tr w:rsidR="00475516" w:rsidRPr="00EF5576" w:rsidTr="00127B65">
              <w:trPr>
                <w:trHeight w:val="7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199,0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198,9</w:t>
                  </w:r>
                </w:p>
              </w:tc>
            </w:tr>
            <w:tr w:rsidR="00475516" w:rsidRPr="00EF5576" w:rsidTr="00127B65">
              <w:trPr>
                <w:trHeight w:val="5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Содержание тротуаров и детских площадок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Организация и содержание мест захоронения на территории поселения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r>
            <w:tr w:rsidR="00475516" w:rsidRPr="00EF5576" w:rsidTr="00127B65">
              <w:trPr>
                <w:trHeight w:val="76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жилищно-коммунального хозяйства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Другие </w:t>
                  </w:r>
                  <w:proofErr w:type="spellStart"/>
                  <w:r w:rsidRPr="00EF5576">
                    <w:rPr>
                      <w:rFonts w:ascii="Times New Roman" w:hAnsi="Times New Roman"/>
                      <w:b/>
                      <w:bCs/>
                    </w:rPr>
                    <w:t>непрограммные</w:t>
                  </w:r>
                  <w:proofErr w:type="spellEnd"/>
                  <w:r w:rsidRPr="00EF5576">
                    <w:rPr>
                      <w:rFonts w:ascii="Times New Roman" w:hAnsi="Times New Roman"/>
                      <w:b/>
                      <w:bCs/>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на организацию ритуальных услуг</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98.0.00.89610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180,3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98.0.00.89610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180,3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ОБРАЗОВАНИЕ</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Молодежная политика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Мероприятия в области физкультуры, спорта и молодежной политики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98.0.00.97000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Проведение мероприятий для детей и молодежи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98.0.00.97010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98.0.00.97010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СОЦИАЛЬНАЯ ПОЛИТИКА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r>
            <w:tr w:rsidR="00475516" w:rsidRPr="00EF5576" w:rsidTr="00127B65">
              <w:trPr>
                <w:trHeight w:val="360"/>
              </w:trPr>
              <w:tc>
                <w:tcPr>
                  <w:tcW w:w="3674" w:type="dxa"/>
                  <w:tcBorders>
                    <w:top w:val="nil"/>
                    <w:left w:val="nil"/>
                    <w:bottom w:val="single" w:sz="4" w:space="0" w:color="auto"/>
                    <w:right w:val="single" w:sz="4" w:space="0" w:color="000000"/>
                  </w:tcBorders>
                  <w:shd w:val="clear" w:color="000000" w:fill="DBE5F1"/>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Пенсионное обеспечение</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12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Подпрограмма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10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lastRenderedPageBreak/>
                    <w:t>Социальное обеспечение населения</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Резервный фонд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90.0.00.00000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Резервный фонд местной администрации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43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Социальное обеспечение населения</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r>
            <w:tr w:rsidR="00475516" w:rsidRPr="00EF5576" w:rsidTr="00127B65">
              <w:trPr>
                <w:trHeight w:val="130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95.0.00.79230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95.0.00.79230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8960" w:type="dxa"/>
              <w:tblLook w:val="04A0"/>
            </w:tblPr>
            <w:tblGrid>
              <w:gridCol w:w="2876"/>
              <w:gridCol w:w="3116"/>
              <w:gridCol w:w="1442"/>
              <w:gridCol w:w="1526"/>
            </w:tblGrid>
            <w:tr w:rsidR="00475516" w:rsidRPr="00EF5576" w:rsidTr="00127B65">
              <w:trPr>
                <w:trHeight w:val="141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2968" w:type="dxa"/>
                  <w:gridSpan w:val="2"/>
                  <w:tcBorders>
                    <w:top w:val="nil"/>
                    <w:left w:val="nil"/>
                    <w:bottom w:val="nil"/>
                    <w:right w:val="nil"/>
                  </w:tcBorders>
                  <w:shd w:val="clear" w:color="auto" w:fill="auto"/>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 xml:space="preserve">                                                               Приложение № 4                                            к Решению Совета депутатов МО "Юш</w:t>
                  </w:r>
                  <w:r>
                    <w:rPr>
                      <w:rFonts w:ascii="Times New Roman" w:hAnsi="Times New Roman"/>
                      <w:sz w:val="20"/>
                      <w:szCs w:val="20"/>
                    </w:rPr>
                    <w:t>арский сельсовет" от  31.05.2019</w:t>
                  </w:r>
                  <w:r w:rsidRPr="00EF5576">
                    <w:rPr>
                      <w:rFonts w:ascii="Times New Roman" w:hAnsi="Times New Roman"/>
                      <w:sz w:val="20"/>
                      <w:szCs w:val="20"/>
                    </w:rPr>
                    <w:t xml:space="preserve"> №  </w:t>
                  </w:r>
                  <w:r>
                    <w:rPr>
                      <w:rFonts w:ascii="Times New Roman" w:hAnsi="Times New Roman"/>
                      <w:sz w:val="20"/>
                      <w:szCs w:val="20"/>
                    </w:rPr>
                    <w:t>3</w:t>
                  </w:r>
                </w:p>
              </w:tc>
            </w:tr>
            <w:tr w:rsidR="00475516" w:rsidRPr="00EF5576" w:rsidTr="00127B65">
              <w:trPr>
                <w:trHeight w:val="30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144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152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в тыс. руб.</w:t>
                  </w:r>
                </w:p>
              </w:tc>
            </w:tr>
            <w:tr w:rsidR="00475516" w:rsidRPr="00EF5576" w:rsidTr="00127B65">
              <w:trPr>
                <w:trHeight w:val="930"/>
              </w:trPr>
              <w:tc>
                <w:tcPr>
                  <w:tcW w:w="8960" w:type="dxa"/>
                  <w:gridSpan w:val="4"/>
                  <w:tcBorders>
                    <w:top w:val="nil"/>
                    <w:left w:val="nil"/>
                    <w:bottom w:val="nil"/>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Источники  финансирования  дефицита местного бюджета  по кодам  классификации  источников  финансирования  дефицитов  бюджетов за 2018 год</w:t>
                  </w:r>
                </w:p>
              </w:tc>
            </w:tr>
            <w:tr w:rsidR="00475516" w:rsidRPr="00EF5576" w:rsidTr="00127B65">
              <w:trPr>
                <w:trHeight w:val="30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2968" w:type="dxa"/>
                  <w:gridSpan w:val="2"/>
                  <w:tcBorders>
                    <w:top w:val="nil"/>
                    <w:left w:val="nil"/>
                    <w:bottom w:val="single" w:sz="4" w:space="0" w:color="auto"/>
                    <w:right w:val="single" w:sz="4" w:space="0" w:color="000000"/>
                  </w:tcBorders>
                  <w:shd w:val="clear" w:color="auto" w:fill="auto"/>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сумма ( тыс. руб.)</w:t>
                  </w:r>
                </w:p>
              </w:tc>
            </w:tr>
            <w:tr w:rsidR="00475516" w:rsidRPr="00EF5576" w:rsidTr="00127B65">
              <w:trPr>
                <w:trHeight w:val="1395"/>
              </w:trPr>
              <w:tc>
                <w:tcPr>
                  <w:tcW w:w="28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Наименование</w:t>
                  </w:r>
                </w:p>
              </w:tc>
              <w:tc>
                <w:tcPr>
                  <w:tcW w:w="3116" w:type="dxa"/>
                  <w:tcBorders>
                    <w:top w:val="single" w:sz="4" w:space="0" w:color="auto"/>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Код бюджетной классификации  источников внутреннего финансирования дефицитов бюджетов</w:t>
                  </w:r>
                </w:p>
              </w:tc>
              <w:tc>
                <w:tcPr>
                  <w:tcW w:w="1442"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План на  2018 года</w:t>
                  </w:r>
                </w:p>
              </w:tc>
              <w:tc>
                <w:tcPr>
                  <w:tcW w:w="1526"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Исполнено за  2018 год</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Источники внутреннего финансирования дефицитов бюджетов </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790 01 00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0000 000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-163,6</w:t>
                  </w:r>
                </w:p>
              </w:tc>
            </w:tr>
            <w:tr w:rsidR="00475516" w:rsidRPr="00EF5576" w:rsidTr="00127B65">
              <w:trPr>
                <w:trHeight w:val="945"/>
              </w:trPr>
              <w:tc>
                <w:tcPr>
                  <w:tcW w:w="2876" w:type="dxa"/>
                  <w:tcBorders>
                    <w:top w:val="nil"/>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Изменение остатков средств на счетах по учету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790 01 05 00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0000 000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-163,6</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790 01 05 00 </w:t>
                  </w:r>
                  <w:proofErr w:type="spellStart"/>
                  <w:r w:rsidRPr="00EF5576">
                    <w:rPr>
                      <w:rFonts w:ascii="Times New Roman" w:hAnsi="Times New Roman"/>
                    </w:rPr>
                    <w:t>00</w:t>
                  </w:r>
                  <w:proofErr w:type="spellEnd"/>
                  <w:r w:rsidRPr="00EF5576">
                    <w:rPr>
                      <w:rFonts w:ascii="Times New Roman" w:hAnsi="Times New Roman"/>
                    </w:rPr>
                    <w:t xml:space="preserve"> </w:t>
                  </w:r>
                  <w:proofErr w:type="spellStart"/>
                  <w:r w:rsidRPr="00EF5576">
                    <w:rPr>
                      <w:rFonts w:ascii="Times New Roman" w:hAnsi="Times New Roman"/>
                    </w:rPr>
                    <w:t>00</w:t>
                  </w:r>
                  <w:proofErr w:type="spellEnd"/>
                  <w:r w:rsidRPr="00EF5576">
                    <w:rPr>
                      <w:rFonts w:ascii="Times New Roman" w:hAnsi="Times New Roman"/>
                    </w:rPr>
                    <w:t xml:space="preserve"> 0000 500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прочих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790 01 05 02 00 </w:t>
                  </w:r>
                  <w:proofErr w:type="spellStart"/>
                  <w:r w:rsidRPr="00EF5576">
                    <w:rPr>
                      <w:rFonts w:ascii="Times New Roman" w:hAnsi="Times New Roman"/>
                    </w:rPr>
                    <w:t>00</w:t>
                  </w:r>
                  <w:proofErr w:type="spellEnd"/>
                  <w:r w:rsidRPr="00EF5576">
                    <w:rPr>
                      <w:rFonts w:ascii="Times New Roman" w:hAnsi="Times New Roman"/>
                    </w:rPr>
                    <w:t xml:space="preserve"> 0000 500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lastRenderedPageBreak/>
                    <w:t xml:space="preserve">Увеличение прочих остатков денежных средств бюджетов </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790 01 05 02 01 00 0000 510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12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прочих остатков денежных средств  бюджетов сельских поселений</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790 01 05 02 01 10 0000 510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790 01 05 00 </w:t>
                  </w:r>
                  <w:proofErr w:type="spellStart"/>
                  <w:r w:rsidRPr="00EF5576">
                    <w:rPr>
                      <w:rFonts w:ascii="Times New Roman" w:hAnsi="Times New Roman"/>
                    </w:rPr>
                    <w:t>00</w:t>
                  </w:r>
                  <w:proofErr w:type="spellEnd"/>
                  <w:r w:rsidRPr="00EF5576">
                    <w:rPr>
                      <w:rFonts w:ascii="Times New Roman" w:hAnsi="Times New Roman"/>
                    </w:rPr>
                    <w:t xml:space="preserve"> </w:t>
                  </w:r>
                  <w:proofErr w:type="spellStart"/>
                  <w:r w:rsidRPr="00EF5576">
                    <w:rPr>
                      <w:rFonts w:ascii="Times New Roman" w:hAnsi="Times New Roman"/>
                    </w:rPr>
                    <w:t>00</w:t>
                  </w:r>
                  <w:proofErr w:type="spellEnd"/>
                  <w:r w:rsidRPr="00EF5576">
                    <w:rPr>
                      <w:rFonts w:ascii="Times New Roman" w:hAnsi="Times New Roman"/>
                    </w:rPr>
                    <w:t xml:space="preserve"> 0000 600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790 01 05 02 00 </w:t>
                  </w:r>
                  <w:proofErr w:type="spellStart"/>
                  <w:r w:rsidRPr="00EF5576">
                    <w:rPr>
                      <w:rFonts w:ascii="Times New Roman" w:hAnsi="Times New Roman"/>
                    </w:rPr>
                    <w:t>00</w:t>
                  </w:r>
                  <w:proofErr w:type="spellEnd"/>
                  <w:r w:rsidRPr="00EF5576">
                    <w:rPr>
                      <w:rFonts w:ascii="Times New Roman" w:hAnsi="Times New Roman"/>
                    </w:rPr>
                    <w:t xml:space="preserve"> 0000 600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денежных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790 01 05 02 01 00 0000 610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12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денежных средств  бюджетов сельских поселений</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790 01 05 02 01 10 0000 610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57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Остаток на начало текущего года</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r>
            <w:tr w:rsidR="00475516" w:rsidRPr="00EF5576" w:rsidTr="00127B65">
              <w:trPr>
                <w:trHeight w:val="57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Остаток на конец отчетного года</w:t>
                  </w:r>
                </w:p>
              </w:tc>
              <w:tc>
                <w:tcPr>
                  <w:tcW w:w="3116"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442"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925,3</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Pr="009B2378" w:rsidRDefault="00475516" w:rsidP="00127B65">
            <w:pPr>
              <w:spacing w:after="0" w:line="240" w:lineRule="auto"/>
              <w:jc w:val="right"/>
              <w:rPr>
                <w:rFonts w:ascii="Times New Roman" w:hAnsi="Times New Roman"/>
                <w:sz w:val="20"/>
                <w:szCs w:val="20"/>
              </w:rPr>
            </w:pPr>
          </w:p>
        </w:tc>
      </w:tr>
      <w:tr w:rsidR="00475516" w:rsidRPr="00B852A2" w:rsidTr="00405EB3">
        <w:tblPrEx>
          <w:tblCellMar>
            <w:left w:w="0" w:type="dxa"/>
            <w:right w:w="0" w:type="dxa"/>
          </w:tblCellMar>
          <w:tblLook w:val="0000"/>
        </w:tblPrEx>
        <w:trPr>
          <w:gridAfter w:val="1"/>
          <w:wAfter w:w="436" w:type="dxa"/>
          <w:trHeight w:val="270"/>
        </w:trPr>
        <w:tc>
          <w:tcPr>
            <w:tcW w:w="5751" w:type="dxa"/>
            <w:tcMar>
              <w:top w:w="0" w:type="dxa"/>
              <w:left w:w="108" w:type="dxa"/>
              <w:bottom w:w="0" w:type="dxa"/>
              <w:right w:w="108" w:type="dxa"/>
            </w:tcMar>
            <w:vAlign w:val="bottom"/>
          </w:tcPr>
          <w:p w:rsidR="00475516" w:rsidRPr="00B852A2" w:rsidRDefault="00475516" w:rsidP="00127B65">
            <w:pPr>
              <w:spacing w:after="0" w:line="240" w:lineRule="auto"/>
              <w:rPr>
                <w:rFonts w:ascii="Times New Roman" w:hAnsi="Times New Roman"/>
                <w:sz w:val="24"/>
              </w:rPr>
            </w:pPr>
          </w:p>
        </w:tc>
        <w:tc>
          <w:tcPr>
            <w:tcW w:w="425" w:type="dxa"/>
            <w:tcMar>
              <w:top w:w="0" w:type="dxa"/>
              <w:left w:w="108" w:type="dxa"/>
              <w:bottom w:w="0" w:type="dxa"/>
              <w:right w:w="108" w:type="dxa"/>
            </w:tcMar>
            <w:vAlign w:val="bottom"/>
          </w:tcPr>
          <w:p w:rsidR="00475516" w:rsidRPr="00B852A2" w:rsidRDefault="00475516" w:rsidP="00127B65">
            <w:pPr>
              <w:jc w:val="right"/>
              <w:rPr>
                <w:rFonts w:ascii="Times New Roman" w:hAnsi="Times New Roman"/>
                <w:sz w:val="24"/>
              </w:rPr>
            </w:pPr>
          </w:p>
        </w:tc>
        <w:tc>
          <w:tcPr>
            <w:tcW w:w="1746" w:type="dxa"/>
            <w:tcMar>
              <w:top w:w="0" w:type="dxa"/>
              <w:left w:w="108" w:type="dxa"/>
              <w:bottom w:w="0" w:type="dxa"/>
              <w:right w:w="108" w:type="dxa"/>
            </w:tcMar>
            <w:vAlign w:val="bottom"/>
          </w:tcPr>
          <w:p w:rsidR="00475516" w:rsidRPr="00B852A2" w:rsidRDefault="00475516" w:rsidP="00127B65">
            <w:pPr>
              <w:jc w:val="right"/>
              <w:rPr>
                <w:rFonts w:ascii="Times New Roman" w:hAnsi="Times New Roman"/>
                <w:sz w:val="24"/>
              </w:rPr>
            </w:pPr>
          </w:p>
        </w:tc>
        <w:tc>
          <w:tcPr>
            <w:tcW w:w="1802" w:type="dxa"/>
            <w:tcMar>
              <w:top w:w="0" w:type="dxa"/>
              <w:left w:w="108" w:type="dxa"/>
              <w:bottom w:w="0" w:type="dxa"/>
              <w:right w:w="108" w:type="dxa"/>
            </w:tcMar>
            <w:vAlign w:val="bottom"/>
          </w:tcPr>
          <w:p w:rsidR="00475516" w:rsidRPr="00B852A2" w:rsidRDefault="00475516" w:rsidP="00127B65">
            <w:pPr>
              <w:rPr>
                <w:rFonts w:ascii="Times New Roman" w:hAnsi="Times New Roman"/>
                <w:sz w:val="24"/>
              </w:rPr>
            </w:pPr>
          </w:p>
        </w:tc>
      </w:tr>
    </w:tbl>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Пояснительная записка об исполнении бюджета за 2018 год </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1:Результаты деятельности субъекта бюджетной отчетности:</w:t>
      </w:r>
    </w:p>
    <w:p w:rsidR="00475516" w:rsidRDefault="00475516" w:rsidP="00475516">
      <w:pPr>
        <w:spacing w:after="0" w:line="240" w:lineRule="auto"/>
        <w:rPr>
          <w:rFonts w:ascii="Times New Roman" w:hAnsi="Times New Roman"/>
          <w:sz w:val="24"/>
        </w:rPr>
      </w:pPr>
      <w:r>
        <w:rPr>
          <w:rFonts w:ascii="Times New Roman" w:hAnsi="Times New Roman"/>
          <w:b/>
        </w:rPr>
        <w:t>Сведения о мерах по повышению квалификации и переподготовке специалистов.</w:t>
      </w:r>
    </w:p>
    <w:p w:rsidR="00475516" w:rsidRDefault="00475516" w:rsidP="00475516">
      <w:pPr>
        <w:spacing w:after="0" w:line="240" w:lineRule="auto"/>
        <w:jc w:val="both"/>
        <w:rPr>
          <w:rFonts w:ascii="Times New Roman" w:hAnsi="Times New Roman"/>
        </w:rPr>
      </w:pPr>
      <w:r>
        <w:rPr>
          <w:rFonts w:ascii="Times New Roman" w:hAnsi="Times New Roman"/>
        </w:rPr>
        <w:t>За   2018 год  повышение  квалификации и получение удостоверений прошли следующие работники администрации МО «Юшарский сельсовет»:</w:t>
      </w:r>
    </w:p>
    <w:p w:rsidR="00475516" w:rsidRDefault="00475516" w:rsidP="00475516">
      <w:pPr>
        <w:spacing w:after="0" w:line="240" w:lineRule="auto"/>
        <w:jc w:val="both"/>
        <w:rPr>
          <w:rFonts w:ascii="Times New Roman" w:hAnsi="Times New Roman"/>
        </w:rPr>
      </w:pPr>
      <w:r>
        <w:rPr>
          <w:rFonts w:ascii="Times New Roman" w:hAnsi="Times New Roman"/>
        </w:rPr>
        <w:t>Ведущий специалист муниципальной службы МО «Юшарский сельсовет»  по программе «Контрактная система в сфере закупок  товаров, работ и услуг»;  главный специалист, специалист не муниципальной службы  по гражданской обороне и защите от ЧС.</w:t>
      </w:r>
    </w:p>
    <w:p w:rsidR="00475516" w:rsidRDefault="00475516" w:rsidP="00475516">
      <w:pPr>
        <w:spacing w:after="0" w:line="240" w:lineRule="auto"/>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1913"/>
        <w:gridCol w:w="1790"/>
        <w:gridCol w:w="1832"/>
        <w:gridCol w:w="2056"/>
      </w:tblGrid>
      <w:tr w:rsidR="00475516" w:rsidTr="00127B65">
        <w:tc>
          <w:tcPr>
            <w:tcW w:w="2094" w:type="dxa"/>
            <w:vMerge w:val="restart"/>
          </w:tcPr>
          <w:p w:rsidR="00475516" w:rsidRDefault="00475516" w:rsidP="00127B65">
            <w:pPr>
              <w:jc w:val="both"/>
              <w:rPr>
                <w:rFonts w:ascii="Times New Roman" w:hAnsi="Times New Roman"/>
              </w:rPr>
            </w:pPr>
            <w:r>
              <w:rPr>
                <w:rFonts w:ascii="Times New Roman" w:hAnsi="Times New Roman"/>
              </w:rPr>
              <w:t>Наименование учреждения</w:t>
            </w:r>
          </w:p>
        </w:tc>
        <w:tc>
          <w:tcPr>
            <w:tcW w:w="2094" w:type="dxa"/>
            <w:vMerge w:val="restart"/>
          </w:tcPr>
          <w:p w:rsidR="00475516" w:rsidRDefault="00475516" w:rsidP="00127B65">
            <w:pPr>
              <w:jc w:val="both"/>
              <w:rPr>
                <w:rFonts w:ascii="Times New Roman" w:hAnsi="Times New Roman"/>
              </w:rPr>
            </w:pPr>
            <w:r>
              <w:rPr>
                <w:rFonts w:ascii="Times New Roman" w:hAnsi="Times New Roman"/>
              </w:rPr>
              <w:t>Количество специалистов</w:t>
            </w:r>
          </w:p>
        </w:tc>
        <w:tc>
          <w:tcPr>
            <w:tcW w:w="2094" w:type="dxa"/>
            <w:vMerge w:val="restart"/>
          </w:tcPr>
          <w:p w:rsidR="00475516" w:rsidRDefault="00475516" w:rsidP="00127B65">
            <w:pPr>
              <w:jc w:val="both"/>
              <w:rPr>
                <w:rFonts w:ascii="Times New Roman" w:hAnsi="Times New Roman"/>
              </w:rPr>
            </w:pPr>
            <w:r>
              <w:rPr>
                <w:rFonts w:ascii="Times New Roman" w:hAnsi="Times New Roman"/>
              </w:rPr>
              <w:t>Расходы на обучение всего</w:t>
            </w:r>
          </w:p>
        </w:tc>
        <w:tc>
          <w:tcPr>
            <w:tcW w:w="4189" w:type="dxa"/>
            <w:gridSpan w:val="2"/>
          </w:tcPr>
          <w:p w:rsidR="00475516" w:rsidRDefault="00475516" w:rsidP="00127B65">
            <w:pPr>
              <w:jc w:val="both"/>
              <w:rPr>
                <w:rFonts w:ascii="Times New Roman" w:hAnsi="Times New Roman"/>
              </w:rPr>
            </w:pPr>
            <w:r>
              <w:rPr>
                <w:rFonts w:ascii="Times New Roman" w:hAnsi="Times New Roman"/>
              </w:rPr>
              <w:t>В том числе (в т.р.)</w:t>
            </w:r>
          </w:p>
        </w:tc>
      </w:tr>
      <w:tr w:rsidR="00475516" w:rsidTr="00127B65">
        <w:tc>
          <w:tcPr>
            <w:tcW w:w="0" w:type="auto"/>
            <w:vMerge/>
            <w:vAlign w:val="center"/>
          </w:tcPr>
          <w:p w:rsidR="00475516" w:rsidRDefault="00475516" w:rsidP="00127B65">
            <w:pPr>
              <w:rPr>
                <w:rFonts w:ascii="Times New Roman" w:hAnsi="Times New Roman"/>
              </w:rPr>
            </w:pPr>
          </w:p>
        </w:tc>
        <w:tc>
          <w:tcPr>
            <w:tcW w:w="0" w:type="auto"/>
            <w:vMerge/>
            <w:vAlign w:val="center"/>
          </w:tcPr>
          <w:p w:rsidR="00475516" w:rsidRDefault="00475516" w:rsidP="00127B65">
            <w:pPr>
              <w:rPr>
                <w:rFonts w:ascii="Times New Roman" w:hAnsi="Times New Roman"/>
              </w:rPr>
            </w:pPr>
          </w:p>
        </w:tc>
        <w:tc>
          <w:tcPr>
            <w:tcW w:w="0" w:type="auto"/>
            <w:vMerge/>
            <w:vAlign w:val="center"/>
          </w:tcPr>
          <w:p w:rsidR="00475516" w:rsidRDefault="00475516" w:rsidP="00127B65">
            <w:pPr>
              <w:rPr>
                <w:rFonts w:ascii="Times New Roman" w:hAnsi="Times New Roman"/>
              </w:rPr>
            </w:pPr>
          </w:p>
        </w:tc>
        <w:tc>
          <w:tcPr>
            <w:tcW w:w="2094" w:type="dxa"/>
          </w:tcPr>
          <w:p w:rsidR="00475516" w:rsidRDefault="00475516" w:rsidP="00127B65">
            <w:pPr>
              <w:jc w:val="both"/>
              <w:rPr>
                <w:rFonts w:ascii="Times New Roman" w:hAnsi="Times New Roman"/>
              </w:rPr>
            </w:pPr>
            <w:r>
              <w:rPr>
                <w:rFonts w:ascii="Times New Roman" w:hAnsi="Times New Roman"/>
              </w:rPr>
              <w:t>Стоимость обучения</w:t>
            </w:r>
          </w:p>
        </w:tc>
        <w:tc>
          <w:tcPr>
            <w:tcW w:w="2095" w:type="dxa"/>
          </w:tcPr>
          <w:p w:rsidR="00475516" w:rsidRDefault="00475516" w:rsidP="00127B65">
            <w:pPr>
              <w:jc w:val="both"/>
              <w:rPr>
                <w:rFonts w:ascii="Times New Roman" w:hAnsi="Times New Roman"/>
              </w:rPr>
            </w:pPr>
            <w:r>
              <w:rPr>
                <w:rFonts w:ascii="Times New Roman" w:hAnsi="Times New Roman"/>
              </w:rPr>
              <w:t>Командировочные расходы</w:t>
            </w:r>
          </w:p>
        </w:tc>
      </w:tr>
      <w:tr w:rsidR="00475516" w:rsidTr="00127B65">
        <w:tc>
          <w:tcPr>
            <w:tcW w:w="2094" w:type="dxa"/>
          </w:tcPr>
          <w:p w:rsidR="00475516" w:rsidRDefault="00475516" w:rsidP="00127B65">
            <w:pPr>
              <w:jc w:val="both"/>
              <w:rPr>
                <w:rFonts w:ascii="Times New Roman" w:hAnsi="Times New Roman"/>
              </w:rPr>
            </w:pPr>
            <w:r>
              <w:rPr>
                <w:rFonts w:ascii="Times New Roman" w:hAnsi="Times New Roman"/>
              </w:rPr>
              <w:t xml:space="preserve">Администрация МО «Юшарский сельсовет» </w:t>
            </w:r>
          </w:p>
        </w:tc>
        <w:tc>
          <w:tcPr>
            <w:tcW w:w="2094" w:type="dxa"/>
          </w:tcPr>
          <w:p w:rsidR="00475516" w:rsidRDefault="00475516" w:rsidP="00127B65">
            <w:pPr>
              <w:jc w:val="center"/>
              <w:rPr>
                <w:rFonts w:ascii="Times New Roman" w:hAnsi="Times New Roman"/>
              </w:rPr>
            </w:pPr>
            <w:r>
              <w:rPr>
                <w:rFonts w:ascii="Times New Roman" w:hAnsi="Times New Roman"/>
              </w:rPr>
              <w:t>3</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5" w:type="dxa"/>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094" w:type="dxa"/>
          </w:tcPr>
          <w:p w:rsidR="00475516" w:rsidRDefault="00475516" w:rsidP="00127B65">
            <w:pPr>
              <w:jc w:val="both"/>
              <w:rPr>
                <w:rFonts w:ascii="Times New Roman" w:hAnsi="Times New Roman"/>
              </w:rPr>
            </w:pPr>
            <w:r>
              <w:rPr>
                <w:rFonts w:ascii="Times New Roman" w:hAnsi="Times New Roman"/>
              </w:rPr>
              <w:t>Итого</w:t>
            </w:r>
          </w:p>
        </w:tc>
        <w:tc>
          <w:tcPr>
            <w:tcW w:w="2094" w:type="dxa"/>
          </w:tcPr>
          <w:p w:rsidR="00475516" w:rsidRDefault="00475516" w:rsidP="00127B65">
            <w:pPr>
              <w:jc w:val="center"/>
              <w:rPr>
                <w:rFonts w:ascii="Times New Roman" w:hAnsi="Times New Roman"/>
              </w:rPr>
            </w:pPr>
            <w:r>
              <w:rPr>
                <w:rFonts w:ascii="Times New Roman" w:hAnsi="Times New Roman"/>
              </w:rPr>
              <w:t>3</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5" w:type="dxa"/>
          </w:tcPr>
          <w:p w:rsidR="00475516" w:rsidRDefault="00475516" w:rsidP="00127B65">
            <w:pPr>
              <w:jc w:val="center"/>
              <w:rPr>
                <w:rFonts w:ascii="Times New Roman" w:hAnsi="Times New Roman"/>
              </w:rPr>
            </w:pPr>
            <w:r>
              <w:rPr>
                <w:rFonts w:ascii="Times New Roman" w:hAnsi="Times New Roman"/>
              </w:rPr>
              <w:t>0,0</w:t>
            </w:r>
          </w:p>
        </w:tc>
      </w:tr>
    </w:tbl>
    <w:p w:rsidR="00475516" w:rsidRDefault="00475516" w:rsidP="00475516">
      <w:pPr>
        <w:spacing w:before="240" w:after="240"/>
        <w:ind w:firstLine="540"/>
        <w:jc w:val="both"/>
        <w:rPr>
          <w:rFonts w:ascii="Courier New" w:hAnsi="Courier New"/>
        </w:rPr>
      </w:pPr>
      <w:r>
        <w:rPr>
          <w:rFonts w:ascii="Times New Roman" w:hAnsi="Times New Roman"/>
          <w:b/>
        </w:rPr>
        <w:t>Изменения штатной численности</w:t>
      </w:r>
      <w:r>
        <w:rPr>
          <w:rFonts w:ascii="Courier New" w:hAnsi="Courier New"/>
          <w:b/>
        </w:rPr>
        <w:t>:</w:t>
      </w:r>
    </w:p>
    <w:tbl>
      <w:tblPr>
        <w:tblW w:w="0" w:type="auto"/>
        <w:tblCellMar>
          <w:left w:w="0" w:type="dxa"/>
          <w:right w:w="0" w:type="dxa"/>
        </w:tblCellMar>
        <w:tblLook w:val="00A0"/>
      </w:tblPr>
      <w:tblGrid>
        <w:gridCol w:w="1901"/>
        <w:gridCol w:w="1862"/>
        <w:gridCol w:w="1862"/>
        <w:gridCol w:w="1865"/>
        <w:gridCol w:w="2081"/>
      </w:tblGrid>
      <w:tr w:rsidR="00475516" w:rsidTr="00127B65">
        <w:tc>
          <w:tcPr>
            <w:tcW w:w="19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lastRenderedPageBreak/>
              <w:t>Наименование строки</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Количество штатных единиц на начало отчётного года</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Количество штатных единиц на конец отчётного периода</w:t>
            </w:r>
          </w:p>
        </w:tc>
        <w:tc>
          <w:tcPr>
            <w:tcW w:w="18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Отклонение </w:t>
            </w:r>
          </w:p>
          <w:p w:rsidR="00475516" w:rsidRDefault="00475516" w:rsidP="00127B65">
            <w:pPr>
              <w:jc w:val="center"/>
              <w:rPr>
                <w:rFonts w:ascii="Times New Roman" w:hAnsi="Times New Roman"/>
                <w:sz w:val="24"/>
              </w:rPr>
            </w:pPr>
            <w:r>
              <w:rPr>
                <w:rFonts w:ascii="Times New Roman" w:hAnsi="Times New Roman"/>
              </w:rPr>
              <w:t>(+); (-)</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Причины отклонений</w:t>
            </w: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Глава МО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Должности муниципальные службы</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Pr="00EA6F90" w:rsidRDefault="00475516" w:rsidP="00127B65">
            <w:pPr>
              <w:rPr>
                <w:rFonts w:ascii="Times New Roman" w:hAnsi="Times New Roman"/>
              </w:rPr>
            </w:pPr>
            <w:r>
              <w:rPr>
                <w:rFonts w:ascii="Times New Roman" w:hAnsi="Times New Roman"/>
              </w:rPr>
              <w:t xml:space="preserve">В т.ч. 0,5 шт. ед. по воинскому </w:t>
            </w:r>
            <w:r w:rsidRPr="00EA6F90">
              <w:rPr>
                <w:rFonts w:ascii="Times New Roman" w:hAnsi="Times New Roman"/>
              </w:rPr>
              <w:t>учету</w:t>
            </w: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 xml:space="preserve">Должности, не являющиеся должностями муниципальной службы </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Должности работников, обслуживающего персонала</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Итого: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bl>
    <w:p w:rsidR="00475516" w:rsidRDefault="00475516" w:rsidP="00475516">
      <w:pPr>
        <w:spacing w:before="120" w:after="240"/>
        <w:jc w:val="both"/>
        <w:rPr>
          <w:rFonts w:ascii="Times New Roman" w:hAnsi="Times New Roman"/>
        </w:rPr>
      </w:pPr>
      <w:r>
        <w:rPr>
          <w:rFonts w:ascii="Times New Roman" w:hAnsi="Times New Roman"/>
        </w:rPr>
        <w:t xml:space="preserve">3. </w:t>
      </w:r>
      <w:r>
        <w:rPr>
          <w:rFonts w:ascii="Times New Roman" w:hAnsi="Times New Roman"/>
          <w:u w:val="single"/>
        </w:rPr>
        <w:t>Сведения об использовании фонда оплаты труда.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             Оплата труда в муниципальном образовании «Юшарский сельсовет» Ненецкого автономного округа и формирование фонда оплаты труда производится  в соответствии с:</w:t>
      </w:r>
    </w:p>
    <w:p w:rsidR="00475516" w:rsidRDefault="00475516" w:rsidP="00475516">
      <w:pPr>
        <w:spacing w:after="0" w:line="240" w:lineRule="auto"/>
        <w:jc w:val="both"/>
        <w:rPr>
          <w:rFonts w:ascii="Times New Roman" w:hAnsi="Times New Roman"/>
          <w:sz w:val="24"/>
        </w:rPr>
      </w:pPr>
      <w:r>
        <w:rPr>
          <w:rFonts w:ascii="Times New Roman" w:hAnsi="Times New Roman"/>
        </w:rPr>
        <w:t>-  Решением Совета депутатов МО «Юшарский сельсовет» НАО от 26.02.2013 № 1 «Положение о денежном содержании Главы МО «Юшарский сельсовет» НАО;  от 06.03.2018 № 4 « О внесении изменений в Порядок обеспечения гарантий главе муниципального образования «Юшарский сельсовет» Ненецкого автономного округа»;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 -Решением Совета депутатов МО «Юшарский сельсовет» НАО от 13.12.2010 № 2 «Положение о муниципальной службе в муниципальном образовании «Юшарский сельсовет» Ненецкого автономного округа»; </w:t>
      </w:r>
    </w:p>
    <w:p w:rsidR="00475516" w:rsidRDefault="00475516" w:rsidP="00475516">
      <w:pPr>
        <w:spacing w:after="0" w:line="240" w:lineRule="auto"/>
        <w:jc w:val="both"/>
        <w:rPr>
          <w:rFonts w:ascii="Times New Roman" w:hAnsi="Times New Roman"/>
        </w:rPr>
      </w:pPr>
      <w:r>
        <w:rPr>
          <w:rFonts w:ascii="Times New Roman" w:hAnsi="Times New Roman"/>
        </w:rPr>
        <w:t xml:space="preserve"> -Решением Совета депутатов  от 15.06.2018 года № 4 отменено Решением Совета депутатов</w:t>
      </w:r>
      <w:r w:rsidRPr="00D85F27">
        <w:rPr>
          <w:rFonts w:ascii="Times New Roman" w:hAnsi="Times New Roman"/>
        </w:rPr>
        <w:t xml:space="preserve"> от 19.12.2014 № 2 «Положение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 от 06.05.2016 № 4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 от 30.06.2016 № 2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w:t>
      </w:r>
      <w:r>
        <w:rPr>
          <w:rFonts w:ascii="Times New Roman" w:hAnsi="Times New Roman"/>
        </w:rPr>
        <w:t xml:space="preserve"> (ФОТ составлял  в размере 23,5 окладов)</w:t>
      </w:r>
    </w:p>
    <w:p w:rsidR="00475516" w:rsidRPr="00D85F27" w:rsidRDefault="00475516" w:rsidP="00475516">
      <w:pPr>
        <w:spacing w:after="0" w:line="240" w:lineRule="auto"/>
        <w:jc w:val="both"/>
        <w:rPr>
          <w:rFonts w:ascii="Times New Roman" w:hAnsi="Times New Roman"/>
          <w:sz w:val="24"/>
        </w:rPr>
      </w:pPr>
      <w:r>
        <w:rPr>
          <w:rFonts w:ascii="Times New Roman" w:hAnsi="Times New Roman"/>
        </w:rPr>
        <w:t xml:space="preserve">              - Принято Постановление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 (ФОТ составляет в размере 27 окладов).</w:t>
      </w:r>
    </w:p>
    <w:p w:rsidR="00475516" w:rsidRDefault="00475516" w:rsidP="00475516">
      <w:pPr>
        <w:spacing w:after="0" w:line="240" w:lineRule="auto"/>
        <w:jc w:val="both"/>
        <w:rPr>
          <w:rFonts w:ascii="Times New Roman" w:hAnsi="Times New Roman"/>
        </w:rPr>
      </w:pPr>
      <w:r w:rsidRPr="00BF507B">
        <w:rPr>
          <w:rFonts w:ascii="Times New Roman" w:hAnsi="Times New Roman"/>
        </w:rPr>
        <w:t xml:space="preserve">              Расходы на заработную плату и отчисления в отчетном периоде по содержанию главы МО «Юшар</w:t>
      </w:r>
      <w:r>
        <w:rPr>
          <w:rFonts w:ascii="Times New Roman" w:hAnsi="Times New Roman"/>
        </w:rPr>
        <w:t>ский сельсовет» составили  3 049,9</w:t>
      </w:r>
      <w:r w:rsidRPr="00BF507B">
        <w:rPr>
          <w:rFonts w:ascii="Times New Roman" w:hAnsi="Times New Roman"/>
        </w:rPr>
        <w:t>тыс.р</w:t>
      </w:r>
      <w:r>
        <w:rPr>
          <w:rFonts w:ascii="Times New Roman" w:hAnsi="Times New Roman"/>
        </w:rPr>
        <w:t>уб., по сравнению за   2017 год(2 385,9</w:t>
      </w:r>
      <w:r w:rsidRPr="00BF507B">
        <w:rPr>
          <w:rFonts w:ascii="Times New Roman" w:hAnsi="Times New Roman"/>
        </w:rPr>
        <w:t xml:space="preserve">т.р.) </w:t>
      </w:r>
      <w:r w:rsidRPr="00BF507B">
        <w:rPr>
          <w:rFonts w:ascii="Times New Roman" w:hAnsi="Times New Roman"/>
        </w:rPr>
        <w:lastRenderedPageBreak/>
        <w:t>увеличились</w:t>
      </w:r>
      <w:r>
        <w:rPr>
          <w:rFonts w:ascii="Times New Roman" w:hAnsi="Times New Roman"/>
        </w:rPr>
        <w:t xml:space="preserve"> на 664,0</w:t>
      </w:r>
      <w:r w:rsidRPr="00BF507B">
        <w:rPr>
          <w:rFonts w:ascii="Times New Roman" w:hAnsi="Times New Roman"/>
        </w:rPr>
        <w:t>тыс.руб.  с увеличением установленного норматива на 2018 год (с 01 марта 2018 года увеличено ежемесячное денежное вознаграждение в размере 10 процентов). Выплачена заработная плата  за декабрь 2017 года в сумме 17</w:t>
      </w:r>
      <w:r>
        <w:rPr>
          <w:rFonts w:ascii="Times New Roman" w:hAnsi="Times New Roman"/>
        </w:rPr>
        <w:t xml:space="preserve">9,1 тыс. руб. и с января по июль2018 года </w:t>
      </w:r>
      <w:r w:rsidRPr="00BF507B">
        <w:rPr>
          <w:rFonts w:ascii="Times New Roman" w:hAnsi="Times New Roman"/>
        </w:rPr>
        <w:t>(получен окончательный расчет в связи с прекращен</w:t>
      </w:r>
      <w:r>
        <w:rPr>
          <w:rFonts w:ascii="Times New Roman" w:hAnsi="Times New Roman"/>
        </w:rPr>
        <w:t>ием полномочий главы), с сентября по декабрь  2018 года в сумме 2 542,7</w:t>
      </w:r>
      <w:r w:rsidRPr="00BF507B">
        <w:rPr>
          <w:rFonts w:ascii="Times New Roman" w:hAnsi="Times New Roman"/>
        </w:rPr>
        <w:t>тыс.руб.</w:t>
      </w:r>
      <w:r>
        <w:rPr>
          <w:rFonts w:ascii="Times New Roman" w:hAnsi="Times New Roman"/>
        </w:rPr>
        <w:t xml:space="preserve">  в т.ч. компенсация при прекращении полномочий 36,5т.р.</w:t>
      </w:r>
    </w:p>
    <w:p w:rsidR="00475516" w:rsidRPr="005915D5" w:rsidRDefault="00475516" w:rsidP="00475516">
      <w:pPr>
        <w:spacing w:after="0" w:line="240" w:lineRule="auto"/>
        <w:jc w:val="both"/>
        <w:rPr>
          <w:rFonts w:ascii="Times New Roman" w:hAnsi="Times New Roman"/>
          <w:sz w:val="24"/>
        </w:rPr>
      </w:pPr>
      <w:r w:rsidRPr="00BF507B">
        <w:rPr>
          <w:rFonts w:ascii="Times New Roman" w:hAnsi="Times New Roman"/>
        </w:rPr>
        <w:t xml:space="preserve">  Расходы на заработную плату и отчисления по должностям муниципальной и не муниципальной службы, технического персонала в отч</w:t>
      </w:r>
      <w:r>
        <w:rPr>
          <w:rFonts w:ascii="Times New Roman" w:hAnsi="Times New Roman"/>
        </w:rPr>
        <w:t>етном периоде составили 6 179,3</w:t>
      </w:r>
      <w:r w:rsidRPr="00BF507B">
        <w:rPr>
          <w:rFonts w:ascii="Times New Roman" w:hAnsi="Times New Roman"/>
        </w:rPr>
        <w:t>тыс.руб., в</w:t>
      </w:r>
      <w:r w:rsidRPr="005915D5">
        <w:rPr>
          <w:rFonts w:ascii="Times New Roman" w:hAnsi="Times New Roman"/>
        </w:rPr>
        <w:t>т.ч</w:t>
      </w:r>
      <w:r>
        <w:rPr>
          <w:rFonts w:ascii="Times New Roman" w:hAnsi="Times New Roman"/>
        </w:rPr>
        <w:t>. заработная плата в сумме 4 789</w:t>
      </w:r>
      <w:r w:rsidRPr="005915D5">
        <w:rPr>
          <w:rFonts w:ascii="Times New Roman" w:hAnsi="Times New Roman"/>
        </w:rPr>
        <w:t>,0 тыс.руб</w:t>
      </w:r>
      <w:r w:rsidRPr="005915D5">
        <w:rPr>
          <w:rFonts w:ascii="Times New Roman" w:hAnsi="Times New Roman"/>
          <w:b/>
        </w:rPr>
        <w:t xml:space="preserve">.: </w:t>
      </w:r>
      <w:r>
        <w:rPr>
          <w:rFonts w:ascii="Times New Roman" w:hAnsi="Times New Roman"/>
        </w:rPr>
        <w:t>из них  премии 421,8</w:t>
      </w:r>
      <w:r w:rsidRPr="005915D5">
        <w:rPr>
          <w:rFonts w:ascii="Times New Roman" w:hAnsi="Times New Roman"/>
        </w:rPr>
        <w:t>тыс.</w:t>
      </w:r>
      <w:r>
        <w:rPr>
          <w:rFonts w:ascii="Times New Roman" w:hAnsi="Times New Roman"/>
        </w:rPr>
        <w:t>руб., единовременная выплата 208,7</w:t>
      </w:r>
      <w:r w:rsidRPr="005915D5">
        <w:rPr>
          <w:rFonts w:ascii="Times New Roman" w:hAnsi="Times New Roman"/>
        </w:rPr>
        <w:t>тыс.руб., компенсация при увольнении 15,5 тыс. руб.,</w:t>
      </w:r>
      <w:r>
        <w:rPr>
          <w:rFonts w:ascii="Times New Roman" w:hAnsi="Times New Roman"/>
        </w:rPr>
        <w:t xml:space="preserve"> материальная помощь 21,0</w:t>
      </w:r>
      <w:r w:rsidRPr="005915D5">
        <w:rPr>
          <w:rFonts w:ascii="Times New Roman" w:hAnsi="Times New Roman"/>
        </w:rPr>
        <w:t>тыс.руб.</w:t>
      </w:r>
    </w:p>
    <w:p w:rsidR="00475516" w:rsidRPr="006A2DD0" w:rsidRDefault="00475516" w:rsidP="00475516">
      <w:pPr>
        <w:spacing w:after="0" w:line="240" w:lineRule="auto"/>
        <w:jc w:val="both"/>
        <w:rPr>
          <w:rFonts w:ascii="Times New Roman" w:hAnsi="Times New Roman"/>
        </w:rPr>
      </w:pPr>
      <w:r w:rsidRPr="006A2DD0">
        <w:rPr>
          <w:rFonts w:ascii="Times New Roman" w:hAnsi="Times New Roman"/>
        </w:rPr>
        <w:t>Средняя заработная плата мун</w:t>
      </w:r>
      <w:r>
        <w:rPr>
          <w:rFonts w:ascii="Times New Roman" w:hAnsi="Times New Roman"/>
        </w:rPr>
        <w:t xml:space="preserve">иципальных служащих составила 97,5т.р., по сравнению с </w:t>
      </w:r>
      <w:r w:rsidRPr="006A2DD0">
        <w:rPr>
          <w:rFonts w:ascii="Times New Roman" w:hAnsi="Times New Roman"/>
        </w:rPr>
        <w:t xml:space="preserve">2017 </w:t>
      </w:r>
      <w:r>
        <w:rPr>
          <w:rFonts w:ascii="Times New Roman" w:hAnsi="Times New Roman"/>
        </w:rPr>
        <w:t>годом увеличилась на 19,0 т.р. (ФОТ увеличился в связи с заменой главы МО «Юшарский сельсовет» на период  трудового отпуска, произведена доплата муниципальным служащим.)</w:t>
      </w:r>
    </w:p>
    <w:p w:rsidR="00475516" w:rsidRPr="006A2DD0" w:rsidRDefault="00475516" w:rsidP="00475516">
      <w:pPr>
        <w:spacing w:after="0" w:line="240" w:lineRule="auto"/>
        <w:jc w:val="both"/>
        <w:rPr>
          <w:rFonts w:ascii="Times New Roman" w:hAnsi="Times New Roman"/>
        </w:rPr>
      </w:pPr>
      <w:r w:rsidRPr="006A2DD0">
        <w:rPr>
          <w:rFonts w:ascii="Times New Roman" w:hAnsi="Times New Roman"/>
        </w:rPr>
        <w:t>Средняя заработная плата работников, замещающих должности, не относящиеся к должностям мун</w:t>
      </w:r>
      <w:r>
        <w:rPr>
          <w:rFonts w:ascii="Times New Roman" w:hAnsi="Times New Roman"/>
        </w:rPr>
        <w:t>иципальной службы составила - 58,7 т.</w:t>
      </w:r>
      <w:r w:rsidRPr="006A2DD0">
        <w:rPr>
          <w:rFonts w:ascii="Times New Roman" w:hAnsi="Times New Roman"/>
        </w:rPr>
        <w:t>р</w:t>
      </w:r>
      <w:r>
        <w:rPr>
          <w:rFonts w:ascii="Times New Roman" w:hAnsi="Times New Roman"/>
        </w:rPr>
        <w:t>., по сравнению с 2017 годом увеличилось на 5,8 т.р</w:t>
      </w:r>
      <w:r w:rsidRPr="006A2DD0">
        <w:rPr>
          <w:rFonts w:ascii="Times New Roman" w:hAnsi="Times New Roman"/>
        </w:rPr>
        <w:t>.</w:t>
      </w:r>
      <w:r>
        <w:rPr>
          <w:rFonts w:ascii="Times New Roman" w:hAnsi="Times New Roman"/>
        </w:rPr>
        <w:t>(ФОТ увеличился в связи с повышением окладов 2-х специалистов с 1 мая 2018 года).</w:t>
      </w:r>
    </w:p>
    <w:p w:rsidR="00475516" w:rsidRPr="00E85BE9" w:rsidRDefault="00475516" w:rsidP="00475516">
      <w:pPr>
        <w:spacing w:after="0" w:line="240" w:lineRule="auto"/>
        <w:jc w:val="both"/>
        <w:rPr>
          <w:rFonts w:ascii="Times New Roman" w:hAnsi="Times New Roman"/>
        </w:rPr>
      </w:pPr>
      <w:r w:rsidRPr="00E85BE9">
        <w:rPr>
          <w:rFonts w:ascii="Times New Roman" w:hAnsi="Times New Roman"/>
        </w:rPr>
        <w:t>Средняя заработная плата техническог</w:t>
      </w:r>
      <w:r>
        <w:rPr>
          <w:rFonts w:ascii="Times New Roman" w:hAnsi="Times New Roman"/>
        </w:rPr>
        <w:t>о персонала составила в сумме 20,8т.р. по сравнению с</w:t>
      </w:r>
      <w:r w:rsidRPr="00E85BE9">
        <w:rPr>
          <w:rFonts w:ascii="Times New Roman" w:hAnsi="Times New Roman"/>
        </w:rPr>
        <w:t xml:space="preserve"> 2017 год</w:t>
      </w:r>
      <w:r>
        <w:rPr>
          <w:rFonts w:ascii="Times New Roman" w:hAnsi="Times New Roman"/>
        </w:rPr>
        <w:t>ом увеличилась на 2,7 т.р</w:t>
      </w:r>
      <w:r w:rsidRPr="00E85BE9">
        <w:rPr>
          <w:rFonts w:ascii="Times New Roman" w:hAnsi="Times New Roman"/>
        </w:rPr>
        <w:t>.</w:t>
      </w:r>
      <w:r>
        <w:rPr>
          <w:rFonts w:ascii="Times New Roman" w:hAnsi="Times New Roman"/>
        </w:rPr>
        <w:t xml:space="preserve"> (ФОТ увеличился  согласно  Постановления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w:t>
      </w:r>
    </w:p>
    <w:p w:rsidR="00475516" w:rsidRDefault="00475516" w:rsidP="00475516">
      <w:pPr>
        <w:rPr>
          <w:rFonts w:ascii="Times New Roman" w:hAnsi="Times New Roman"/>
          <w:sz w:val="24"/>
        </w:rPr>
      </w:pPr>
      <w:r>
        <w:rPr>
          <w:rFonts w:ascii="Times New Roman" w:hAnsi="Times New Roman"/>
          <w:b/>
        </w:rPr>
        <w:t>Анализ фонда оплаты труда.</w:t>
      </w:r>
    </w:p>
    <w:tbl>
      <w:tblPr>
        <w:tblW w:w="9747" w:type="dxa"/>
        <w:tblLayout w:type="fixed"/>
        <w:tblCellMar>
          <w:left w:w="0" w:type="dxa"/>
          <w:right w:w="0" w:type="dxa"/>
        </w:tblCellMar>
        <w:tblLook w:val="00A0"/>
      </w:tblPr>
      <w:tblGrid>
        <w:gridCol w:w="1101"/>
        <w:gridCol w:w="1134"/>
        <w:gridCol w:w="1134"/>
        <w:gridCol w:w="3260"/>
        <w:gridCol w:w="1417"/>
        <w:gridCol w:w="709"/>
        <w:gridCol w:w="567"/>
        <w:gridCol w:w="425"/>
      </w:tblGrid>
      <w:tr w:rsidR="00475516" w:rsidTr="00127B65">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proofErr w:type="spellStart"/>
            <w:r>
              <w:rPr>
                <w:rFonts w:ascii="Times New Roman" w:hAnsi="Times New Roman"/>
                <w:sz w:val="20"/>
              </w:rPr>
              <w:t>РзПз</w:t>
            </w:r>
            <w:proofErr w:type="spellEnd"/>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ФОТ, первоначально утвержденные бюджетные ассигнования</w:t>
            </w:r>
          </w:p>
          <w:p w:rsidR="00475516" w:rsidRDefault="00475516" w:rsidP="00127B65">
            <w:pPr>
              <w:jc w:val="center"/>
              <w:rPr>
                <w:rFonts w:ascii="Times New Roman" w:hAnsi="Times New Roman"/>
                <w:sz w:val="24"/>
              </w:rPr>
            </w:pPr>
            <w:r>
              <w:rPr>
                <w:rFonts w:ascii="Times New Roman" w:hAnsi="Times New Roman"/>
                <w:sz w:val="20"/>
              </w:rPr>
              <w:t xml:space="preserve">на 2018г </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ФОТ на конец отчетного периода с учётом изменений</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Причины, внесённых изменений</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Исполнено за 2018г</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 исполнения</w:t>
            </w:r>
          </w:p>
        </w:tc>
        <w:tc>
          <w:tcPr>
            <w:tcW w:w="56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Остаток неосвоенных бюджетных ассигнований</w:t>
            </w:r>
          </w:p>
        </w:tc>
        <w:tc>
          <w:tcPr>
            <w:tcW w:w="42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 xml:space="preserve">Причины </w:t>
            </w:r>
            <w:proofErr w:type="spellStart"/>
            <w:r>
              <w:rPr>
                <w:rFonts w:ascii="Times New Roman" w:hAnsi="Times New Roman"/>
                <w:sz w:val="20"/>
              </w:rPr>
              <w:t>неосвоения</w:t>
            </w:r>
            <w:proofErr w:type="spellEnd"/>
          </w:p>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01 02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2 671, 9</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2 542,8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A61B2F" w:rsidRDefault="00475516" w:rsidP="00127B65">
            <w:pPr>
              <w:jc w:val="center"/>
              <w:rPr>
                <w:rFonts w:ascii="Times New Roman" w:hAnsi="Times New Roman"/>
                <w:sz w:val="20"/>
              </w:rPr>
            </w:pPr>
            <w:r w:rsidRPr="00A61B2F">
              <w:rPr>
                <w:rFonts w:ascii="Times New Roman" w:hAnsi="Times New Roman"/>
                <w:sz w:val="20"/>
              </w:rPr>
              <w:t xml:space="preserve">С н.г. ФОТ рассчитан с компенсацией,  уточнено с </w:t>
            </w:r>
            <w:proofErr w:type="spellStart"/>
            <w:r w:rsidRPr="00A61B2F">
              <w:rPr>
                <w:rFonts w:ascii="Times New Roman" w:hAnsi="Times New Roman"/>
                <w:sz w:val="20"/>
              </w:rPr>
              <w:t>увел.оклада</w:t>
            </w:r>
            <w:proofErr w:type="spellEnd"/>
            <w:r w:rsidRPr="00A61B2F">
              <w:rPr>
                <w:rFonts w:ascii="Times New Roman" w:hAnsi="Times New Roman"/>
                <w:sz w:val="20"/>
              </w:rPr>
              <w:t xml:space="preserve"> с 01 марта 2018г</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2 542,7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99,9%</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01 04</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4 393,</w:t>
            </w:r>
            <w:r w:rsidRPr="002C50A6">
              <w:rPr>
                <w:rFonts w:ascii="Times New Roman" w:hAnsi="Times New Roma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4 802</w:t>
            </w:r>
            <w:r w:rsidRPr="002C50A6">
              <w:rPr>
                <w:rFonts w:ascii="Times New Roman" w:hAnsi="Times New Roman"/>
              </w:rPr>
              <w:t>,</w:t>
            </w:r>
            <w:r>
              <w:rPr>
                <w:rFonts w:ascii="Times New Roman" w:hAnsi="Times New Roman"/>
              </w:rPr>
              <w:t>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B14A98" w:rsidRDefault="00475516" w:rsidP="00127B65">
            <w:pPr>
              <w:rPr>
                <w:rFonts w:ascii="Times New Roman" w:hAnsi="Times New Roman"/>
                <w:sz w:val="20"/>
              </w:rPr>
            </w:pPr>
            <w:r w:rsidRPr="00B14A98">
              <w:rPr>
                <w:rFonts w:ascii="Times New Roman" w:hAnsi="Times New Roman"/>
                <w:sz w:val="20"/>
              </w:rPr>
              <w:t>Увеличение с 01 июня 2018 окладов не МС согласно пост.№53-п от 18.06.2018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4 789</w:t>
            </w:r>
            <w:r w:rsidRPr="002C50A6">
              <w:rPr>
                <w:rFonts w:ascii="Times New Roman" w:hAnsi="Times New Roman"/>
              </w:rPr>
              <w:t>,</w:t>
            </w:r>
            <w:r>
              <w:rPr>
                <w:rFonts w:ascii="Times New Roman" w:hAnsi="Times New Roman"/>
              </w:rPr>
              <w:t>0</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sz w:val="24"/>
              </w:rPr>
            </w:pPr>
            <w:r>
              <w:rPr>
                <w:rFonts w:ascii="Times New Roman" w:hAnsi="Times New Roman"/>
              </w:rPr>
              <w:t>99,7</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02 03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sidRPr="002C50A6">
              <w:rPr>
                <w:rFonts w:ascii="Times New Roman" w:hAnsi="Times New Roman"/>
              </w:rPr>
              <w:t>0,0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Pr>
                <w:rFonts w:ascii="Times New Roman" w:hAnsi="Times New Roman"/>
              </w:rPr>
              <w:t>80,7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2C50A6" w:rsidRDefault="00475516" w:rsidP="00127B65"/>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Pr>
                <w:rFonts w:ascii="Times New Roman" w:hAnsi="Times New Roman"/>
              </w:rPr>
              <w:t>80</w:t>
            </w:r>
            <w:r w:rsidRPr="002C50A6">
              <w:rPr>
                <w:rFonts w:ascii="Times New Roman" w:hAnsi="Times New Roman"/>
              </w:rPr>
              <w:t>,</w:t>
            </w:r>
            <w:r>
              <w:rPr>
                <w:rFonts w:ascii="Times New Roman" w:hAnsi="Times New Roman"/>
              </w:rPr>
              <w:t>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rPr>
            </w:pPr>
            <w:r>
              <w:rPr>
                <w:rFonts w:ascii="Times New Roman" w:hAnsi="Times New Roman"/>
              </w:rPr>
              <w:t>100,0</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rPr>
          <w:trHeight w:val="56"/>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b/>
              </w:rPr>
              <w:t>Итого:</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sidRPr="002C50A6">
              <w:rPr>
                <w:rFonts w:ascii="Times New Roman" w:hAnsi="Times New Roman"/>
                <w:b/>
              </w:rPr>
              <w:t>7 065,0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b/>
              </w:rPr>
              <w:t>7 425</w:t>
            </w:r>
            <w:r w:rsidRPr="002C50A6">
              <w:rPr>
                <w:rFonts w:ascii="Times New Roman" w:hAnsi="Times New Roman"/>
                <w:b/>
              </w:rPr>
              <w:t>,</w:t>
            </w:r>
            <w:r>
              <w:rPr>
                <w:rFonts w:ascii="Times New Roman" w:hAnsi="Times New Roman"/>
                <w:b/>
              </w:rPr>
              <w:t>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sidRPr="002C50A6">
              <w:rPr>
                <w:rFonts w:ascii="Times New Roman" w:hAnsi="Times New Roman"/>
                <w:b/>
              </w:rPr>
              <w:t>0,0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b/>
              </w:rPr>
              <w:t>7 412</w:t>
            </w:r>
            <w:r w:rsidRPr="002C50A6">
              <w:rPr>
                <w:rFonts w:ascii="Times New Roman" w:hAnsi="Times New Roman"/>
                <w:b/>
              </w:rPr>
              <w:t>,</w:t>
            </w:r>
            <w:r>
              <w:rPr>
                <w:rFonts w:ascii="Times New Roman" w:hAnsi="Times New Roman"/>
                <w:b/>
              </w:rPr>
              <w:t>4</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sz w:val="24"/>
              </w:rPr>
            </w:pPr>
            <w:r>
              <w:rPr>
                <w:rFonts w:ascii="Times New Roman" w:hAnsi="Times New Roman"/>
                <w:b/>
              </w:rPr>
              <w:t>99,8</w:t>
            </w:r>
            <w:r w:rsidRPr="002C50A6">
              <w:rPr>
                <w:rFonts w:ascii="Times New Roman" w:hAnsi="Times New Roman"/>
                <w:b/>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sz w:val="6"/>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sz w:val="6"/>
              </w:rPr>
            </w:pPr>
          </w:p>
        </w:tc>
      </w:tr>
    </w:tbl>
    <w:p w:rsidR="00475516" w:rsidRDefault="00475516" w:rsidP="00475516">
      <w:pPr>
        <w:spacing w:before="120" w:after="240"/>
        <w:jc w:val="center"/>
        <w:rPr>
          <w:rFonts w:ascii="Times New Roman" w:hAnsi="Times New Roman"/>
        </w:rPr>
      </w:pPr>
      <w:r>
        <w:rPr>
          <w:rFonts w:ascii="Times New Roman" w:hAnsi="Times New Roman"/>
          <w:b/>
          <w:sz w:val="26"/>
        </w:rPr>
        <w:t>Расходы на содержание органов местного самоуправления</w:t>
      </w:r>
    </w:p>
    <w:tbl>
      <w:tblPr>
        <w:tblW w:w="9945" w:type="dxa"/>
        <w:tblInd w:w="103" w:type="dxa"/>
        <w:tblLayout w:type="fixed"/>
        <w:tblCellMar>
          <w:left w:w="0" w:type="dxa"/>
          <w:right w:w="0" w:type="dxa"/>
        </w:tblCellMar>
        <w:tblLook w:val="00A0"/>
      </w:tblPr>
      <w:tblGrid>
        <w:gridCol w:w="1109"/>
        <w:gridCol w:w="1238"/>
        <w:gridCol w:w="1199"/>
        <w:gridCol w:w="1134"/>
        <w:gridCol w:w="1137"/>
        <w:gridCol w:w="1276"/>
        <w:gridCol w:w="992"/>
        <w:gridCol w:w="989"/>
        <w:gridCol w:w="871"/>
      </w:tblGrid>
      <w:tr w:rsidR="00475516" w:rsidTr="00127B65">
        <w:trPr>
          <w:trHeight w:val="990"/>
        </w:trPr>
        <w:tc>
          <w:tcPr>
            <w:tcW w:w="234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lastRenderedPageBreak/>
              <w:t>Налоговые и неналоговые доходы бюджета муниципального образования</w:t>
            </w:r>
          </w:p>
        </w:tc>
        <w:tc>
          <w:tcPr>
            <w:tcW w:w="7598" w:type="dxa"/>
            <w:gridSpan w:val="7"/>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Расходы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w:t>
            </w:r>
          </w:p>
        </w:tc>
      </w:tr>
      <w:tr w:rsidR="00475516" w:rsidTr="00127B65">
        <w:trPr>
          <w:trHeight w:val="3135"/>
        </w:trPr>
        <w:tc>
          <w:tcPr>
            <w:tcW w:w="1109"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Плановые назначения с учетом изменений, тыс. рублей</w:t>
            </w:r>
          </w:p>
        </w:tc>
        <w:tc>
          <w:tcPr>
            <w:tcW w:w="123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Фактически получено на отчетную дату, тыс. рублей</w:t>
            </w:r>
          </w:p>
        </w:tc>
        <w:tc>
          <w:tcPr>
            <w:tcW w:w="1199"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Установленный норматив в % от собственных доходов бюджетов муниципального образования</w:t>
            </w:r>
          </w:p>
        </w:tc>
        <w:tc>
          <w:tcPr>
            <w:tcW w:w="113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 xml:space="preserve">Расходы по нормативу от плановых назначений, тыс. рублей (гр. 1 </w:t>
            </w:r>
            <w:proofErr w:type="spellStart"/>
            <w:r>
              <w:rPr>
                <w:rFonts w:ascii="Times New Roman" w:hAnsi="Times New Roman"/>
                <w:sz w:val="20"/>
              </w:rPr>
              <w:t>х</w:t>
            </w:r>
            <w:proofErr w:type="spellEnd"/>
            <w:r>
              <w:rPr>
                <w:rFonts w:ascii="Times New Roman" w:hAnsi="Times New Roman"/>
                <w:sz w:val="20"/>
              </w:rPr>
              <w:t xml:space="preserve"> гр. 3)</w:t>
            </w:r>
          </w:p>
        </w:tc>
        <w:tc>
          <w:tcPr>
            <w:tcW w:w="113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 xml:space="preserve">Расходы по нормативу от фактически полученных собственных доходов, тыс. рублей (гр. 2 </w:t>
            </w:r>
            <w:proofErr w:type="spellStart"/>
            <w:r>
              <w:rPr>
                <w:rFonts w:ascii="Times New Roman" w:hAnsi="Times New Roman"/>
                <w:sz w:val="20"/>
              </w:rPr>
              <w:t>х</w:t>
            </w:r>
            <w:proofErr w:type="spellEnd"/>
            <w:r>
              <w:rPr>
                <w:rFonts w:ascii="Times New Roman" w:hAnsi="Times New Roman"/>
                <w:sz w:val="20"/>
              </w:rPr>
              <w:t xml:space="preserve"> гр. 3)</w:t>
            </w:r>
          </w:p>
        </w:tc>
        <w:tc>
          <w:tcPr>
            <w:tcW w:w="127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Утверждено расходов в местном бюджете, с учетом изменений на отчетную дату, тыс. рублей</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Кассовое исполнение на отчетную дату, тыс. рублей</w:t>
            </w:r>
          </w:p>
        </w:tc>
        <w:tc>
          <w:tcPr>
            <w:tcW w:w="1860"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Отклонение, тыс. рублей</w:t>
            </w:r>
          </w:p>
        </w:tc>
      </w:tr>
      <w:tr w:rsidR="00475516" w:rsidTr="00127B65">
        <w:trPr>
          <w:trHeight w:val="658"/>
        </w:trPr>
        <w:tc>
          <w:tcPr>
            <w:tcW w:w="1109" w:type="dxa"/>
            <w:vMerge/>
            <w:tcBorders>
              <w:top w:val="nil"/>
              <w:left w:val="single" w:sz="8" w:space="0" w:color="000000"/>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238"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99"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34"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37"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276"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(гр. 6 - гр. 4)</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right="-321"/>
              <w:jc w:val="center"/>
              <w:rPr>
                <w:rFonts w:ascii="Times New Roman" w:hAnsi="Times New Roman"/>
                <w:sz w:val="20"/>
              </w:rPr>
            </w:pPr>
            <w:r>
              <w:rPr>
                <w:rFonts w:ascii="Times New Roman" w:hAnsi="Times New Roman"/>
                <w:sz w:val="20"/>
              </w:rPr>
              <w:t>&lt;*&gt; (гр. 7 - гр. 5)</w:t>
            </w:r>
          </w:p>
        </w:tc>
      </w:tr>
      <w:tr w:rsidR="00475516" w:rsidTr="00127B65">
        <w:trPr>
          <w:trHeight w:val="330"/>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4</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8</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w:t>
            </w:r>
          </w:p>
        </w:tc>
      </w:tr>
      <w:tr w:rsidR="00475516" w:rsidTr="00127B65">
        <w:trPr>
          <w:trHeight w:val="495"/>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jc w:val="right"/>
              <w:rPr>
                <w:rFonts w:ascii="Times New Roman" w:hAnsi="Times New Roman"/>
                <w:sz w:val="24"/>
              </w:rPr>
            </w:pPr>
            <w:r>
              <w:rPr>
                <w:rFonts w:ascii="Times New Roman" w:hAnsi="Times New Roman"/>
              </w:rPr>
              <w:t>2 763</w:t>
            </w:r>
            <w:r w:rsidRPr="00A97E9F">
              <w:rPr>
                <w:rFonts w:ascii="Times New Roman" w:hAnsi="Times New Roman"/>
              </w:rPr>
              <w:t>,</w:t>
            </w:r>
            <w:r>
              <w:rPr>
                <w:rFonts w:ascii="Times New Roman" w:hAnsi="Times New Roman"/>
              </w:rPr>
              <w:t>0</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2 788</w:t>
            </w:r>
            <w:r w:rsidRPr="00A97E9F">
              <w:rPr>
                <w:rFonts w:ascii="Times New Roman" w:hAnsi="Times New Roman"/>
              </w:rPr>
              <w:t>,</w:t>
            </w:r>
            <w:r>
              <w:rPr>
                <w:rFonts w:ascii="Times New Roman" w:hAnsi="Times New Roman"/>
              </w:rPr>
              <w:t>3</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jc w:val="center"/>
              <w:rPr>
                <w:rFonts w:ascii="Times New Roman" w:hAnsi="Times New Roman"/>
                <w:sz w:val="24"/>
              </w:rPr>
            </w:pPr>
            <w:r w:rsidRPr="00A97E9F">
              <w:rPr>
                <w:rFonts w:ascii="Times New Roman" w:hAnsi="Times New Roman"/>
              </w:rPr>
              <w:t>165,8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4 581</w:t>
            </w:r>
            <w:r w:rsidRPr="00A97E9F">
              <w:rPr>
                <w:rFonts w:ascii="Times New Roman" w:hAnsi="Times New Roman"/>
              </w:rPr>
              <w:t>,</w:t>
            </w:r>
            <w:r>
              <w:rPr>
                <w:rFonts w:ascii="Times New Roman" w:hAnsi="Times New Roman"/>
              </w:rPr>
              <w:t>1</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4 623</w:t>
            </w:r>
            <w:r w:rsidRPr="00A97E9F">
              <w:rPr>
                <w:rFonts w:ascii="Times New Roman" w:hAnsi="Times New Roman"/>
              </w:rPr>
              <w:t>,</w:t>
            </w:r>
            <w:r>
              <w:rPr>
                <w:rFonts w:ascii="Times New Roman" w:hAnsi="Times New Roman"/>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3 810</w:t>
            </w:r>
            <w:r w:rsidRPr="00A97E9F">
              <w:rPr>
                <w:rFonts w:ascii="Times New Roman" w:hAnsi="Times New Roman"/>
              </w:rPr>
              <w:t>,</w:t>
            </w:r>
            <w:r>
              <w:rPr>
                <w:rFonts w:ascii="Times New Roman" w:hAnsi="Times New Roman"/>
              </w:rPr>
              <w:t>0</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3 809</w:t>
            </w:r>
            <w:r w:rsidRPr="00A97E9F">
              <w:rPr>
                <w:rFonts w:ascii="Times New Roman" w:hAnsi="Times New Roman"/>
              </w:rPr>
              <w:t>,</w:t>
            </w:r>
            <w:r>
              <w:rPr>
                <w:rFonts w:ascii="Times New Roman" w:hAnsi="Times New Roman"/>
              </w:rPr>
              <w:t>9</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rPr>
                <w:rFonts w:ascii="Times New Roman" w:hAnsi="Times New Roman"/>
                <w:sz w:val="24"/>
              </w:rPr>
            </w:pPr>
            <w:r>
              <w:rPr>
                <w:rFonts w:ascii="Times New Roman" w:hAnsi="Times New Roman"/>
              </w:rPr>
              <w:t>-807</w:t>
            </w:r>
            <w:r w:rsidRPr="00A97E9F">
              <w:rPr>
                <w:rFonts w:ascii="Times New Roman" w:hAnsi="Times New Roman"/>
              </w:rPr>
              <w:t>,</w:t>
            </w:r>
            <w:r>
              <w:rPr>
                <w:rFonts w:ascii="Times New Roman" w:hAnsi="Times New Roman"/>
              </w:rPr>
              <w:t>6</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right="-232"/>
              <w:rPr>
                <w:rFonts w:ascii="Times New Roman" w:hAnsi="Times New Roman"/>
                <w:sz w:val="24"/>
              </w:rPr>
            </w:pPr>
            <w:r>
              <w:rPr>
                <w:rFonts w:ascii="Times New Roman" w:hAnsi="Times New Roman"/>
              </w:rPr>
              <w:t>-849</w:t>
            </w:r>
            <w:r w:rsidRPr="00A97E9F">
              <w:rPr>
                <w:rFonts w:ascii="Times New Roman" w:hAnsi="Times New Roman"/>
              </w:rPr>
              <w:t>,</w:t>
            </w:r>
            <w:r>
              <w:rPr>
                <w:rFonts w:ascii="Times New Roman" w:hAnsi="Times New Roman"/>
              </w:rPr>
              <w:t>6</w:t>
            </w:r>
          </w:p>
        </w:tc>
      </w:tr>
    </w:tbl>
    <w:p w:rsidR="00475516" w:rsidRDefault="00475516" w:rsidP="00475516">
      <w:pPr>
        <w:spacing w:after="0" w:line="240" w:lineRule="auto"/>
        <w:jc w:val="both"/>
        <w:rPr>
          <w:rFonts w:ascii="Times New Roman" w:hAnsi="Times New Roman"/>
        </w:rPr>
      </w:pPr>
      <w:r>
        <w:rPr>
          <w:rFonts w:ascii="Times New Roman" w:hAnsi="Times New Roman"/>
        </w:rPr>
        <w:t xml:space="preserve">Предельная доля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составляет 165,8% от налоговых и неналоговых доходов бюджета муниципального образования «Юшарский сельсовет» или в абсолютном выражении 4 581,1 </w:t>
      </w:r>
      <w:r w:rsidRPr="00A97E9F">
        <w:rPr>
          <w:rFonts w:ascii="Times New Roman" w:hAnsi="Times New Roman"/>
        </w:rPr>
        <w:t>т.р.</w:t>
      </w:r>
      <w:r>
        <w:rPr>
          <w:rFonts w:ascii="Times New Roman" w:hAnsi="Times New Roman"/>
        </w:rPr>
        <w:t xml:space="preserve"> (основание: Постановление Администрации Ненецкого автономного округа от 23 марта 2017 года № 87-п «О внесении изменений в Порядок контроля за соблюдением органами местного самоуправления в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Кассовые расходы на отчетную дату составили в сумме 3 809,9 т.р. Норматив не превышен.</w:t>
      </w:r>
    </w:p>
    <w:p w:rsidR="00475516" w:rsidRPr="006838CF" w:rsidRDefault="00475516" w:rsidP="00475516">
      <w:pPr>
        <w:spacing w:after="0" w:line="240" w:lineRule="auto"/>
        <w:rPr>
          <w:rFonts w:ascii="Tahoma" w:hAnsi="Tahoma" w:cs="Tahoma"/>
          <w:color w:val="000000"/>
        </w:rPr>
      </w:pPr>
      <w:r w:rsidRPr="006838CF">
        <w:rPr>
          <w:rFonts w:ascii="Times New Roman" w:hAnsi="Times New Roman"/>
          <w:color w:val="000000"/>
          <w:u w:val="single"/>
        </w:rPr>
        <w:t>4. Сведения об объемах закупок.</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В 2018 году на закупку товаров, работ и услуг для обеспечения государственных (муниципальных) нужд было запланировано </w:t>
      </w:r>
      <w:r w:rsidRPr="006838CF">
        <w:rPr>
          <w:rFonts w:ascii="Times New Roman" w:hAnsi="Times New Roman"/>
          <w:u w:val="single"/>
        </w:rPr>
        <w:t>8 457,0 тыс. руб</w:t>
      </w:r>
      <w:r w:rsidRPr="006838CF">
        <w:rPr>
          <w:rFonts w:ascii="Times New Roman" w:hAnsi="Times New Roman"/>
        </w:rPr>
        <w:t>., что составило 39,6% от общего объёма запланированных расходов (21 333,0 тыс. руб.). Фактически за отчетный период исполнение составило </w:t>
      </w:r>
      <w:r w:rsidRPr="006838CF">
        <w:rPr>
          <w:rFonts w:ascii="Times New Roman" w:hAnsi="Times New Roman"/>
          <w:u w:val="single"/>
        </w:rPr>
        <w:t>7 414,4 тыс. руб</w:t>
      </w:r>
      <w:r w:rsidRPr="006838CF">
        <w:rPr>
          <w:rFonts w:ascii="Times New Roman" w:hAnsi="Times New Roman"/>
        </w:rPr>
        <w:t>. или 87,7 % от запланированного объёма на год, из них:</w:t>
      </w:r>
    </w:p>
    <w:p w:rsidR="00475516" w:rsidRPr="006838CF" w:rsidRDefault="00475516" w:rsidP="00475516">
      <w:pPr>
        <w:spacing w:after="0" w:line="240" w:lineRule="auto"/>
        <w:rPr>
          <w:rFonts w:ascii="Tahoma" w:hAnsi="Tahoma" w:cs="Tahoma"/>
        </w:rPr>
      </w:pPr>
      <w:r w:rsidRPr="006838CF">
        <w:rPr>
          <w:rFonts w:ascii="Times New Roman" w:hAnsi="Times New Roman"/>
        </w:rPr>
        <w:t>- на оплату услуг связи – 389,0 тыс. руб. (5,2 %);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транспортных услуг – 140,2 тыс. руб. (1,9 %);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коммунальных услуг – 3 327,2 тыс. руб. (44,9 %);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услуг по содержанию имущества – 794,1 тыс. руб. (10,7 %);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прочих услуг – 1 741,2 тыс. руб. (23,5 %);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иных выплат – 49,9 тыс. руб. (0,7 %);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по приобретению основных средств – 49 тыс. руб. (0,6 %);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по приобретению материальных запасов – 923,8 тыс. руб. (12,5 %);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аналогичным периодом  2017 года объём закупок увеличился на 18,9 %.</w:t>
      </w:r>
    </w:p>
    <w:p w:rsidR="00475516" w:rsidRPr="006838CF" w:rsidRDefault="00475516" w:rsidP="00475516">
      <w:pPr>
        <w:spacing w:before="240" w:after="240"/>
        <w:rPr>
          <w:rFonts w:ascii="Tahoma" w:hAnsi="Tahoma" w:cs="Tahoma"/>
        </w:rPr>
      </w:pPr>
      <w:r w:rsidRPr="006838CF">
        <w:rPr>
          <w:rFonts w:ascii="Times New Roman" w:hAnsi="Times New Roman"/>
          <w:u w:val="single"/>
        </w:rPr>
        <w:t>5. Сведения об обеспечении основными средствами и материальными запасами</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За 2018 год</w:t>
      </w:r>
      <w:r w:rsidRPr="006838CF">
        <w:rPr>
          <w:rFonts w:ascii="Times New Roman" w:hAnsi="Times New Roman"/>
          <w:b/>
          <w:bCs/>
        </w:rPr>
        <w:t> на увеличение стоимости</w:t>
      </w:r>
      <w:r w:rsidRPr="006838CF">
        <w:rPr>
          <w:rFonts w:ascii="Times New Roman" w:hAnsi="Times New Roman"/>
        </w:rPr>
        <w:t> </w:t>
      </w:r>
      <w:r w:rsidRPr="006838CF">
        <w:rPr>
          <w:rFonts w:ascii="Times New Roman" w:hAnsi="Times New Roman"/>
          <w:b/>
          <w:bCs/>
        </w:rPr>
        <w:t>основных средств</w:t>
      </w:r>
      <w:r w:rsidRPr="006838CF">
        <w:rPr>
          <w:rFonts w:ascii="Times New Roman" w:hAnsi="Times New Roman"/>
        </w:rPr>
        <w:t> было направлено 49,0 т.р. при запланированных бюджетных ассигнованиях в сумме 49,0 т.р. или 100 %, в т.ч.:</w:t>
      </w:r>
    </w:p>
    <w:p w:rsidR="00475516" w:rsidRPr="006838CF" w:rsidRDefault="00475516" w:rsidP="00475516">
      <w:pPr>
        <w:spacing w:after="0" w:line="240" w:lineRule="auto"/>
        <w:jc w:val="both"/>
        <w:rPr>
          <w:rFonts w:ascii="Tahoma" w:hAnsi="Tahoma" w:cs="Tahoma"/>
        </w:rPr>
      </w:pPr>
      <w:r w:rsidRPr="006838CF">
        <w:rPr>
          <w:rFonts w:ascii="Times New Roman" w:hAnsi="Times New Roman"/>
          <w:b/>
          <w:bCs/>
        </w:rPr>
        <w:lastRenderedPageBreak/>
        <w:t>- на приобретение основных средств</w:t>
      </w:r>
      <w:r w:rsidRPr="006838CF">
        <w:rPr>
          <w:rFonts w:ascii="Times New Roman" w:hAnsi="Times New Roman"/>
        </w:rPr>
        <w:t> было направлено 49,0 т.р. при запланированных бюджетных ассигнованиях 49,0 т.р. или 100 %;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предшествующим аналогичным периодом 2017 года объём закупок увеличился на 16,1 %.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Учреждения обеспечены основными средствами исходя из реальной потребности.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За 2018 год </w:t>
      </w:r>
      <w:r w:rsidRPr="006838CF">
        <w:rPr>
          <w:rFonts w:ascii="Times New Roman" w:hAnsi="Times New Roman"/>
          <w:b/>
          <w:bCs/>
        </w:rPr>
        <w:t>на увеличение стоимости</w:t>
      </w:r>
      <w:r w:rsidRPr="006838CF">
        <w:rPr>
          <w:rFonts w:ascii="Times New Roman" w:hAnsi="Times New Roman"/>
        </w:rPr>
        <w:t> </w:t>
      </w:r>
      <w:r w:rsidRPr="006838CF">
        <w:rPr>
          <w:rFonts w:ascii="Times New Roman" w:hAnsi="Times New Roman"/>
          <w:b/>
          <w:bCs/>
        </w:rPr>
        <w:t>материальных запасов</w:t>
      </w:r>
      <w:r w:rsidRPr="006838CF">
        <w:rPr>
          <w:rFonts w:ascii="Times New Roman" w:hAnsi="Times New Roman"/>
        </w:rPr>
        <w:t> было направлено 923,8</w:t>
      </w:r>
      <w:r w:rsidRPr="006838CF">
        <w:rPr>
          <w:rFonts w:ascii="Times New Roman" w:hAnsi="Times New Roman"/>
          <w:b/>
          <w:bCs/>
        </w:rPr>
        <w:t> т.р. </w:t>
      </w:r>
      <w:r w:rsidRPr="006838CF">
        <w:rPr>
          <w:rFonts w:ascii="Times New Roman" w:hAnsi="Times New Roman"/>
        </w:rPr>
        <w:t>при запланированных бюджетных ассигнованиях в сумме 924,6 т.р. или 99,9 %, в т.ч.:</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приобретение прочих материальных запасов – 885,1 т.р. (95,8 %);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приобретение горюче-смазочных материалов – 38,7 т.р. (4,2 %);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аналогичным периодом  2017 года объём закупок увеличился на 486,2 %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Учреждения обеспечены материальными запасами исходя из реальной потребности.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Фактические расходы по потреблению энергоресурсов за 2018 год составили: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потребление электроэнергии – количество 71 984,0 кВт на сумму 2 826,3 тыс. руб.</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xml:space="preserve">- потребление </w:t>
      </w:r>
      <w:proofErr w:type="spellStart"/>
      <w:r w:rsidRPr="006838CF">
        <w:rPr>
          <w:rFonts w:ascii="Times New Roman" w:hAnsi="Times New Roman"/>
        </w:rPr>
        <w:t>теплоэнергии</w:t>
      </w:r>
      <w:proofErr w:type="spellEnd"/>
      <w:r w:rsidRPr="006838CF">
        <w:rPr>
          <w:rFonts w:ascii="Times New Roman" w:hAnsi="Times New Roman"/>
        </w:rPr>
        <w:t xml:space="preserve"> – количество 24,4 </w:t>
      </w:r>
      <w:proofErr w:type="spellStart"/>
      <w:r w:rsidRPr="006838CF">
        <w:rPr>
          <w:rFonts w:ascii="Times New Roman" w:hAnsi="Times New Roman"/>
        </w:rPr>
        <w:t>Гкалл</w:t>
      </w:r>
      <w:proofErr w:type="spellEnd"/>
      <w:r w:rsidRPr="006838CF">
        <w:rPr>
          <w:rFonts w:ascii="Times New Roman" w:hAnsi="Times New Roman"/>
        </w:rPr>
        <w:t xml:space="preserve"> на сумму 444,0 тыс. руб.</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 xml:space="preserve">По результатам мероприятий, проведенных в соответствии с Федеральным законом от 23.11.2009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сокращение не наблюдается. В целом за 2018 год по сравнению с  аналогичным периодом 2017 года, увеличение энергопотребления на 1,8 %, в т.ч. за счет увеличения потребления электроэнергии на 6,5 %, уменьшения потребления </w:t>
      </w:r>
      <w:proofErr w:type="spellStart"/>
      <w:r w:rsidRPr="006838CF">
        <w:rPr>
          <w:rFonts w:ascii="Times New Roman" w:hAnsi="Times New Roman"/>
        </w:rPr>
        <w:t>теплоэнергии</w:t>
      </w:r>
      <w:proofErr w:type="spellEnd"/>
      <w:r w:rsidRPr="006838CF">
        <w:rPr>
          <w:rFonts w:ascii="Times New Roman" w:hAnsi="Times New Roman"/>
        </w:rPr>
        <w:t xml:space="preserve"> на 20,5 % в связи с оплатой счетов за декабрь 2017 года.</w:t>
      </w:r>
    </w:p>
    <w:p w:rsidR="00475516" w:rsidRPr="006838CF" w:rsidRDefault="00475516" w:rsidP="00475516">
      <w:pPr>
        <w:spacing w:after="0" w:line="240" w:lineRule="auto"/>
        <w:jc w:val="both"/>
        <w:rPr>
          <w:rFonts w:ascii="Tahoma" w:hAnsi="Tahoma" w:cs="Tahoma"/>
        </w:rPr>
      </w:pPr>
      <w:r w:rsidRPr="006838CF">
        <w:rPr>
          <w:rFonts w:ascii="Times New Roman" w:hAnsi="Times New Roman"/>
          <w:u w:val="single"/>
        </w:rPr>
        <w:t>6. Сведения о мерах по повышению эффективного расходования бюджетных средств</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продлены договора по обслуживанию и обновлению бухгалтерских программ (с ООО «</w:t>
      </w:r>
      <w:proofErr w:type="spellStart"/>
      <w:r w:rsidRPr="006838CF">
        <w:rPr>
          <w:rFonts w:ascii="Times New Roman" w:hAnsi="Times New Roman"/>
        </w:rPr>
        <w:t>Тарасофт</w:t>
      </w:r>
      <w:proofErr w:type="spellEnd"/>
      <w:r w:rsidRPr="006838CF">
        <w:rPr>
          <w:rFonts w:ascii="Times New Roman" w:hAnsi="Times New Roman"/>
        </w:rPr>
        <w:t>», «М-6», Новые Технологии: начисление заработной платы).</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продлен договор с ООО «Эксперт – Центр» по электронному документообороту в программе «</w:t>
      </w:r>
      <w:proofErr w:type="spellStart"/>
      <w:r w:rsidRPr="006838CF">
        <w:rPr>
          <w:rFonts w:ascii="Times New Roman" w:hAnsi="Times New Roman"/>
        </w:rPr>
        <w:t>СБиС</w:t>
      </w:r>
      <w:proofErr w:type="spellEnd"/>
      <w:r w:rsidRPr="006838CF">
        <w:rPr>
          <w:rFonts w:ascii="Times New Roman" w:hAnsi="Times New Roman"/>
        </w:rPr>
        <w:t>» - электронная отчетность, в том числе и по Совету депутатов (ПФР, ФСС, статистическая отчетность без досыла на бумажном носителе, налоговая отчетность);</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переданы полномочия по соглашению с Управлением муниципального имущества МР «Заполярный район» на проведение централизованных закупок на определение поставщиков (подрядчиков, исполнителей) для обеспечения муниципальных нужд МО, в соответствии с 44-ФЗ "О контрактной системе в сфере закупок товаров, работ, услуг для обеспечения государственных и муниципальных нужд";</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Раздел 2: Анализ отчета об исполнении бюджета субъектом </w:t>
      </w:r>
    </w:p>
    <w:p w:rsidR="00475516" w:rsidRDefault="00475516" w:rsidP="00475516">
      <w:pPr>
        <w:spacing w:after="0" w:line="240" w:lineRule="auto"/>
        <w:jc w:val="center"/>
        <w:rPr>
          <w:rFonts w:ascii="Times New Roman" w:hAnsi="Times New Roman"/>
          <w:sz w:val="24"/>
        </w:rPr>
      </w:pPr>
      <w:r>
        <w:rPr>
          <w:rFonts w:ascii="Times New Roman" w:hAnsi="Times New Roman"/>
          <w:b/>
        </w:rPr>
        <w:t>бюджетной отчетности</w:t>
      </w:r>
    </w:p>
    <w:p w:rsidR="00475516" w:rsidRDefault="00475516" w:rsidP="00475516">
      <w:pPr>
        <w:jc w:val="both"/>
        <w:rPr>
          <w:rFonts w:ascii="Times New Roman" w:hAnsi="Times New Roman"/>
          <w:sz w:val="24"/>
        </w:rPr>
      </w:pPr>
      <w:r>
        <w:rPr>
          <w:rFonts w:ascii="Times New Roman" w:hAnsi="Times New Roman"/>
        </w:rPr>
        <w:t>1.</w:t>
      </w:r>
      <w:r>
        <w:rPr>
          <w:rFonts w:ascii="Times New Roman" w:hAnsi="Times New Roman"/>
          <w:u w:val="single"/>
        </w:rPr>
        <w:t>Формирование бюджета поселения</w:t>
      </w:r>
    </w:p>
    <w:p w:rsidR="00475516" w:rsidRDefault="00475516" w:rsidP="00475516">
      <w:pPr>
        <w:spacing w:after="0" w:line="240" w:lineRule="auto"/>
        <w:jc w:val="both"/>
        <w:rPr>
          <w:rFonts w:ascii="Times New Roman" w:hAnsi="Times New Roman"/>
          <w:sz w:val="24"/>
        </w:rPr>
      </w:pPr>
      <w:r>
        <w:rPr>
          <w:rFonts w:ascii="Times New Roman" w:hAnsi="Times New Roman"/>
        </w:rPr>
        <w:t>Бюджет МО «Юшарский сельсовет» НАО на 2018 год сформирован в соответствии со статьей 35 Федерального закона от 06.10.2003г. № 131-ФЗ «Об общих принципах местного самоуправления в Российской Федерации», на основании Устава и Положения о Бюджетном процессе в МО «Юшарский сельсовет» НАО</w:t>
      </w:r>
    </w:p>
    <w:p w:rsidR="00475516" w:rsidRDefault="00475516" w:rsidP="00475516">
      <w:pPr>
        <w:spacing w:after="0" w:line="240" w:lineRule="auto"/>
        <w:jc w:val="both"/>
        <w:rPr>
          <w:rFonts w:ascii="Times New Roman" w:hAnsi="Times New Roman"/>
          <w:sz w:val="24"/>
        </w:rPr>
      </w:pPr>
      <w:r>
        <w:rPr>
          <w:rFonts w:ascii="Times New Roman" w:hAnsi="Times New Roman"/>
        </w:rPr>
        <w:t>2.</w:t>
      </w:r>
      <w:r>
        <w:rPr>
          <w:rFonts w:ascii="Times New Roman" w:hAnsi="Times New Roman"/>
          <w:u w:val="single"/>
        </w:rPr>
        <w:t>Исполнение бюджета поселения</w:t>
      </w:r>
    </w:p>
    <w:p w:rsidR="00475516" w:rsidRDefault="00475516" w:rsidP="00475516">
      <w:pPr>
        <w:spacing w:after="0" w:line="240" w:lineRule="auto"/>
        <w:jc w:val="both"/>
        <w:rPr>
          <w:rFonts w:ascii="Times New Roman" w:hAnsi="Times New Roman"/>
          <w:sz w:val="24"/>
        </w:rPr>
      </w:pPr>
      <w:r>
        <w:rPr>
          <w:rFonts w:ascii="Times New Roman" w:hAnsi="Times New Roman"/>
        </w:rPr>
        <w:t>Бюджет МО «Юшарский сельсовет» НАО исполнен за  2018 год:</w:t>
      </w:r>
    </w:p>
    <w:p w:rsidR="00475516" w:rsidRDefault="00475516" w:rsidP="00475516">
      <w:pPr>
        <w:spacing w:after="0" w:line="240" w:lineRule="auto"/>
        <w:jc w:val="both"/>
        <w:rPr>
          <w:rFonts w:ascii="Times New Roman" w:hAnsi="Times New Roman"/>
          <w:sz w:val="24"/>
        </w:rPr>
      </w:pPr>
      <w:r>
        <w:rPr>
          <w:rFonts w:ascii="Symbol" w:hAnsi="Symbol"/>
        </w:rPr>
        <w:t></w:t>
      </w:r>
      <w:r>
        <w:rPr>
          <w:rFonts w:ascii="Times New Roman" w:hAnsi="Times New Roman"/>
        </w:rPr>
        <w:t xml:space="preserve">по доходам в целом на сумму </w:t>
      </w:r>
      <w:r>
        <w:rPr>
          <w:rFonts w:ascii="Times New Roman" w:hAnsi="Times New Roman"/>
          <w:b/>
        </w:rPr>
        <w:t xml:space="preserve">19 930,4 т.р. </w:t>
      </w:r>
      <w:r>
        <w:rPr>
          <w:rFonts w:ascii="Times New Roman" w:hAnsi="Times New Roman"/>
        </w:rPr>
        <w:t xml:space="preserve">при уточненных плановых назначениях </w:t>
      </w:r>
      <w:r>
        <w:rPr>
          <w:rFonts w:ascii="Times New Roman" w:hAnsi="Times New Roman"/>
          <w:b/>
        </w:rPr>
        <w:t xml:space="preserve">20 571,4 т.р. </w:t>
      </w:r>
      <w:r>
        <w:rPr>
          <w:rFonts w:ascii="Times New Roman" w:hAnsi="Times New Roman"/>
        </w:rPr>
        <w:t>или на 96,9 % по отношению к плану.</w:t>
      </w:r>
    </w:p>
    <w:p w:rsidR="00475516" w:rsidRDefault="00475516" w:rsidP="00475516">
      <w:pPr>
        <w:spacing w:after="0" w:line="240" w:lineRule="auto"/>
        <w:jc w:val="both"/>
        <w:rPr>
          <w:rFonts w:ascii="Times New Roman" w:hAnsi="Times New Roman"/>
          <w:sz w:val="24"/>
        </w:rPr>
      </w:pPr>
      <w:r>
        <w:rPr>
          <w:rFonts w:ascii="Symbol" w:hAnsi="Symbol"/>
        </w:rPr>
        <w:t></w:t>
      </w:r>
      <w:r>
        <w:rPr>
          <w:rFonts w:ascii="Times New Roman" w:hAnsi="Times New Roman"/>
        </w:rPr>
        <w:t xml:space="preserve">по расходам в целом в сумме </w:t>
      </w:r>
      <w:r>
        <w:rPr>
          <w:rFonts w:ascii="Times New Roman" w:hAnsi="Times New Roman"/>
          <w:b/>
        </w:rPr>
        <w:t>19 766,8 т.р.</w:t>
      </w:r>
      <w:r>
        <w:rPr>
          <w:rFonts w:ascii="Times New Roman" w:hAnsi="Times New Roman"/>
        </w:rPr>
        <w:t xml:space="preserve"> при уточненных плановых назначениях </w:t>
      </w:r>
      <w:r>
        <w:rPr>
          <w:rFonts w:ascii="Times New Roman" w:hAnsi="Times New Roman"/>
          <w:b/>
        </w:rPr>
        <w:t>21 333,0т.р</w:t>
      </w:r>
      <w:r>
        <w:rPr>
          <w:rFonts w:ascii="Times New Roman" w:hAnsi="Times New Roman"/>
        </w:rPr>
        <w:t>. или 92,7% по отношению к плану.</w:t>
      </w:r>
    </w:p>
    <w:p w:rsidR="00475516" w:rsidRDefault="00475516" w:rsidP="00475516">
      <w:pPr>
        <w:spacing w:after="0" w:line="240" w:lineRule="auto"/>
        <w:jc w:val="both"/>
        <w:rPr>
          <w:rFonts w:ascii="Times New Roman" w:hAnsi="Times New Roman"/>
          <w:sz w:val="24"/>
        </w:rPr>
      </w:pPr>
      <w:r>
        <w:rPr>
          <w:rFonts w:ascii="Symbol" w:hAnsi="Symbol"/>
        </w:rPr>
        <w:t></w:t>
      </w:r>
      <w:proofErr w:type="spellStart"/>
      <w:r>
        <w:rPr>
          <w:rFonts w:ascii="Times New Roman" w:hAnsi="Times New Roman"/>
        </w:rPr>
        <w:t>профицит</w:t>
      </w:r>
      <w:proofErr w:type="spellEnd"/>
      <w:r>
        <w:rPr>
          <w:rFonts w:ascii="Times New Roman" w:hAnsi="Times New Roman"/>
        </w:rPr>
        <w:t xml:space="preserve"> бюджета поселения по итогам исполнения бюджета составляет </w:t>
      </w:r>
      <w:r>
        <w:rPr>
          <w:rFonts w:ascii="Times New Roman" w:hAnsi="Times New Roman"/>
          <w:b/>
        </w:rPr>
        <w:t>163,6 т.р.</w:t>
      </w:r>
    </w:p>
    <w:tbl>
      <w:tblPr>
        <w:tblW w:w="9488" w:type="dxa"/>
        <w:tblCellMar>
          <w:left w:w="0" w:type="dxa"/>
          <w:right w:w="0" w:type="dxa"/>
        </w:tblCellMar>
        <w:tblLook w:val="00A0"/>
      </w:tblPr>
      <w:tblGrid>
        <w:gridCol w:w="3393"/>
        <w:gridCol w:w="1598"/>
        <w:gridCol w:w="1598"/>
        <w:gridCol w:w="1598"/>
        <w:gridCol w:w="1301"/>
      </w:tblGrid>
      <w:tr w:rsidR="00475516" w:rsidTr="00127B65">
        <w:trPr>
          <w:trHeight w:val="748"/>
        </w:trPr>
        <w:tc>
          <w:tcPr>
            <w:tcW w:w="33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right="-108"/>
              <w:jc w:val="center"/>
              <w:rPr>
                <w:rFonts w:ascii="Times New Roman" w:hAnsi="Times New Roman"/>
                <w:sz w:val="24"/>
              </w:rPr>
            </w:pPr>
            <w:r>
              <w:rPr>
                <w:rFonts w:ascii="Times New Roman" w:hAnsi="Times New Roman"/>
              </w:rPr>
              <w:t>Наименование</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Уточненный план на </w:t>
            </w:r>
            <w:r>
              <w:rPr>
                <w:rFonts w:ascii="Times New Roman" w:hAnsi="Times New Roman"/>
              </w:rPr>
              <w:lastRenderedPageBreak/>
              <w:t>2018год</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lastRenderedPageBreak/>
              <w:t>Кассовое исполнение за</w:t>
            </w:r>
          </w:p>
          <w:p w:rsidR="00475516" w:rsidRDefault="00475516" w:rsidP="00127B65">
            <w:pPr>
              <w:jc w:val="center"/>
              <w:rPr>
                <w:rFonts w:ascii="Times New Roman" w:hAnsi="Times New Roman"/>
                <w:sz w:val="24"/>
              </w:rPr>
            </w:pPr>
            <w:r>
              <w:rPr>
                <w:rFonts w:ascii="Times New Roman" w:hAnsi="Times New Roman"/>
              </w:rPr>
              <w:lastRenderedPageBreak/>
              <w:t xml:space="preserve">2018 год </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lastRenderedPageBreak/>
              <w:t>Отклонение</w:t>
            </w:r>
          </w:p>
        </w:tc>
        <w:tc>
          <w:tcPr>
            <w:tcW w:w="13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 </w:t>
            </w:r>
            <w:proofErr w:type="spellStart"/>
            <w:r>
              <w:rPr>
                <w:rFonts w:ascii="Times New Roman" w:hAnsi="Times New Roman"/>
              </w:rPr>
              <w:t>испол</w:t>
            </w:r>
            <w:proofErr w:type="spellEnd"/>
            <w:r>
              <w:rPr>
                <w:rFonts w:ascii="Times New Roman" w:hAnsi="Times New Roman"/>
              </w:rPr>
              <w:t>-</w:t>
            </w:r>
          </w:p>
          <w:p w:rsidR="00475516" w:rsidRDefault="00475516" w:rsidP="00127B65">
            <w:pPr>
              <w:jc w:val="center"/>
              <w:rPr>
                <w:rFonts w:ascii="Times New Roman" w:hAnsi="Times New Roman"/>
                <w:sz w:val="24"/>
              </w:rPr>
            </w:pPr>
            <w:r>
              <w:rPr>
                <w:rFonts w:ascii="Times New Roman" w:hAnsi="Times New Roman"/>
              </w:rPr>
              <w:lastRenderedPageBreak/>
              <w:t>нения</w:t>
            </w:r>
          </w:p>
        </w:tc>
      </w:tr>
      <w:tr w:rsidR="00475516" w:rsidTr="00127B65">
        <w:trPr>
          <w:trHeight w:val="49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lastRenderedPageBreak/>
              <w:t>Остаток средств по состоянию на 01.01.2018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r w:rsidR="00475516" w:rsidTr="00127B65">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 xml:space="preserve">Доходы – всего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20 571,4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19 930,4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-641,0</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96,9 %</w:t>
            </w:r>
          </w:p>
        </w:tc>
      </w:tr>
      <w:tr w:rsidR="00475516" w:rsidTr="00127B65">
        <w:trPr>
          <w:trHeight w:val="23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Расходы – всего</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21 333,0</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19 766,8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-1 566,2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92,7%</w:t>
            </w:r>
          </w:p>
        </w:tc>
      </w:tr>
      <w:tr w:rsidR="00475516" w:rsidTr="00127B65">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 xml:space="preserve">Дефицит (-), </w:t>
            </w:r>
            <w:proofErr w:type="spellStart"/>
            <w:r>
              <w:rPr>
                <w:rFonts w:ascii="Times New Roman" w:hAnsi="Times New Roman"/>
              </w:rPr>
              <w:t>профицит</w:t>
            </w:r>
            <w:proofErr w:type="spellEnd"/>
            <w:r>
              <w:rPr>
                <w:rFonts w:ascii="Times New Roman" w:hAnsi="Times New Roman"/>
              </w:rPr>
              <w:t xml:space="preserve">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163,6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925,2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r w:rsidR="00475516" w:rsidTr="00127B65">
        <w:trPr>
          <w:trHeight w:val="50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Остаток средств по состоянию на 01.01.2019г.</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925,2</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bl>
    <w:p w:rsidR="00475516" w:rsidRDefault="00475516" w:rsidP="00475516">
      <w:pPr>
        <w:rPr>
          <w:rFonts w:ascii="Times New Roman" w:hAnsi="Times New Roman"/>
          <w:u w:val="single"/>
        </w:rPr>
      </w:pPr>
    </w:p>
    <w:p w:rsidR="00475516" w:rsidRPr="00C87E29" w:rsidRDefault="00475516" w:rsidP="00475516">
      <w:pPr>
        <w:pStyle w:val="csc583d0c8"/>
        <w:spacing w:before="0" w:beforeAutospacing="0" w:after="0" w:afterAutospacing="0"/>
        <w:rPr>
          <w:rFonts w:ascii="Tahoma" w:hAnsi="Tahoma" w:cs="Tahoma"/>
          <w:sz w:val="22"/>
          <w:szCs w:val="22"/>
        </w:rPr>
      </w:pPr>
      <w:r w:rsidRPr="00C87E29">
        <w:rPr>
          <w:rStyle w:val="cs900c408e"/>
          <w:szCs w:val="22"/>
          <w:u w:val="single"/>
        </w:rPr>
        <w:t>3.Остаток средств на едином счете местного бюджета:</w:t>
      </w:r>
    </w:p>
    <w:p w:rsidR="00475516" w:rsidRPr="00C87E29" w:rsidRDefault="00475516" w:rsidP="00475516">
      <w:pPr>
        <w:pStyle w:val="cs587ad28f"/>
        <w:spacing w:before="0" w:beforeAutospacing="0" w:after="0" w:afterAutospacing="0"/>
        <w:jc w:val="both"/>
        <w:rPr>
          <w:rFonts w:ascii="Tahoma" w:hAnsi="Tahoma" w:cs="Tahoma"/>
          <w:sz w:val="22"/>
          <w:szCs w:val="22"/>
        </w:rPr>
      </w:pPr>
      <w:r w:rsidRPr="00C87E29">
        <w:rPr>
          <w:rStyle w:val="cs6f99b4a"/>
          <w:szCs w:val="22"/>
        </w:rPr>
        <w:t>Остаток средств по состоянию на 1 января  2019 года на счёте бюджета поселения составил 925,2т.р., в том числе:</w:t>
      </w:r>
    </w:p>
    <w:p w:rsidR="00475516" w:rsidRPr="00C87E29" w:rsidRDefault="00475516" w:rsidP="00475516">
      <w:pPr>
        <w:pStyle w:val="csc583d0c8"/>
        <w:spacing w:before="0" w:beforeAutospacing="0" w:after="0" w:afterAutospacing="0"/>
        <w:rPr>
          <w:rFonts w:ascii="Tahoma" w:hAnsi="Tahoma" w:cs="Tahoma"/>
          <w:sz w:val="22"/>
          <w:szCs w:val="22"/>
        </w:rPr>
      </w:pPr>
      <w:r w:rsidRPr="00C87E29">
        <w:rPr>
          <w:rStyle w:val="cs6f99b4a"/>
          <w:szCs w:val="22"/>
        </w:rPr>
        <w:t>- собственные средства - 925,2 т.р.;</w:t>
      </w:r>
    </w:p>
    <w:p w:rsidR="00475516" w:rsidRDefault="00475516" w:rsidP="00475516">
      <w:pPr>
        <w:pStyle w:val="csc583d0c8"/>
        <w:spacing w:before="0" w:beforeAutospacing="0" w:after="0" w:afterAutospacing="0"/>
        <w:rPr>
          <w:rFonts w:ascii="Tahoma" w:hAnsi="Tahoma" w:cs="Tahoma"/>
          <w:color w:val="000000"/>
          <w:sz w:val="15"/>
          <w:szCs w:val="15"/>
        </w:rPr>
      </w:pPr>
      <w:r w:rsidRPr="00C87E29">
        <w:rPr>
          <w:rStyle w:val="cs6f99b4a"/>
          <w:szCs w:val="22"/>
        </w:rPr>
        <w:t>- целевые средства, поступившие из других бюджетов РФ - 0,0 т.р</w:t>
      </w:r>
      <w:r>
        <w:rPr>
          <w:rStyle w:val="cs6f99b4a"/>
          <w:color w:val="7030A0"/>
        </w:rPr>
        <w:t>.</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4. Анализ исполнения бюджета поселения по доходам</w:t>
      </w:r>
    </w:p>
    <w:p w:rsidR="00475516" w:rsidRDefault="00475516" w:rsidP="00475516">
      <w:pPr>
        <w:spacing w:after="0" w:line="240" w:lineRule="auto"/>
        <w:jc w:val="both"/>
        <w:rPr>
          <w:rFonts w:ascii="Times New Roman" w:hAnsi="Times New Roman"/>
          <w:sz w:val="24"/>
        </w:rPr>
      </w:pPr>
      <w:r>
        <w:rPr>
          <w:rFonts w:ascii="Times New Roman" w:hAnsi="Times New Roman"/>
        </w:rPr>
        <w:t>На 2018 год первоначальный план по собственным налоговым и неналоговым доходам утвержден Решением Совета депутатов «Юшарский сельсовет» № 2 от 29 декабря 2017 года в сумме</w:t>
      </w:r>
      <w:r>
        <w:rPr>
          <w:rFonts w:ascii="Times New Roman" w:hAnsi="Times New Roman"/>
          <w:b/>
        </w:rPr>
        <w:t xml:space="preserve"> 19 512,1 т.р.</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поступлениям – 2 163,4 т.р.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безвозмездным поступлениям – 17 348,7т.р.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 отчетный период изменения в местный бюджет решением Совета депутатов вносились 4 раза (№ 1 от 29 марта 2018 года; № 7 от 15 июня 2018 года; № 4 от 30 сентября 2018 года; № 2 от 27 декабря 2018 года). </w:t>
      </w:r>
    </w:p>
    <w:p w:rsidR="00475516" w:rsidRDefault="00475516" w:rsidP="00475516">
      <w:pPr>
        <w:spacing w:after="0" w:line="240" w:lineRule="auto"/>
        <w:jc w:val="both"/>
        <w:rPr>
          <w:rFonts w:ascii="Times New Roman" w:hAnsi="Times New Roman"/>
          <w:b/>
        </w:rPr>
      </w:pPr>
      <w:r>
        <w:rPr>
          <w:rFonts w:ascii="Times New Roman" w:hAnsi="Times New Roman"/>
          <w:b/>
        </w:rPr>
        <w:t>Уточненный план составил:</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поступлениям – 2 763,0 т.р.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безвозмездным поступлениям – 17 808,4т.р. </w:t>
      </w:r>
    </w:p>
    <w:p w:rsidR="00475516" w:rsidRPr="00B32190" w:rsidRDefault="00475516" w:rsidP="00475516">
      <w:pPr>
        <w:spacing w:after="0" w:line="240" w:lineRule="auto"/>
        <w:jc w:val="both"/>
        <w:rPr>
          <w:rFonts w:ascii="Times New Roman" w:hAnsi="Times New Roman"/>
          <w:sz w:val="24"/>
        </w:rPr>
      </w:pPr>
      <w:r w:rsidRPr="00B32190">
        <w:rPr>
          <w:rFonts w:ascii="Times New Roman" w:hAnsi="Times New Roman"/>
          <w:b/>
        </w:rPr>
        <w:t>Фактически исполнено за 2018</w:t>
      </w:r>
      <w:r>
        <w:rPr>
          <w:rFonts w:ascii="Times New Roman" w:hAnsi="Times New Roman"/>
          <w:b/>
        </w:rPr>
        <w:t xml:space="preserve"> год в сумме 19 930,4 т.р. (выполнение составило 96,9</w:t>
      </w:r>
      <w:r w:rsidRPr="00B32190">
        <w:rPr>
          <w:rFonts w:ascii="Times New Roman" w:hAnsi="Times New Roman"/>
          <w:b/>
        </w:rPr>
        <w:t>% от квартальных  назначений), в т.ч.:</w:t>
      </w:r>
    </w:p>
    <w:p w:rsidR="00475516" w:rsidRPr="00B32190" w:rsidRDefault="00475516" w:rsidP="00475516">
      <w:pPr>
        <w:spacing w:after="0" w:line="240" w:lineRule="auto"/>
        <w:jc w:val="both"/>
        <w:rPr>
          <w:rFonts w:ascii="Times New Roman" w:hAnsi="Times New Roman"/>
          <w:sz w:val="24"/>
        </w:rPr>
      </w:pPr>
      <w:r w:rsidRPr="00B32190">
        <w:rPr>
          <w:rFonts w:ascii="Times New Roman" w:hAnsi="Times New Roman"/>
          <w:b/>
        </w:rPr>
        <w:t>-по налоговым и</w:t>
      </w:r>
      <w:r>
        <w:rPr>
          <w:rFonts w:ascii="Times New Roman" w:hAnsi="Times New Roman"/>
          <w:b/>
        </w:rPr>
        <w:t xml:space="preserve"> неналоговым поступлениям -2 788,2т.р. (выполнение составило 100,9</w:t>
      </w:r>
      <w:r w:rsidRPr="00B32190">
        <w:rPr>
          <w:rFonts w:ascii="Times New Roman" w:hAnsi="Times New Roman"/>
          <w:b/>
        </w:rPr>
        <w:t xml:space="preserve"> %);</w:t>
      </w:r>
    </w:p>
    <w:p w:rsidR="00475516" w:rsidRPr="00F1660E" w:rsidRDefault="00475516" w:rsidP="00475516">
      <w:pPr>
        <w:spacing w:after="0" w:line="240" w:lineRule="auto"/>
        <w:jc w:val="both"/>
        <w:rPr>
          <w:rFonts w:ascii="Times New Roman" w:hAnsi="Times New Roman"/>
          <w:color w:val="FF0000"/>
          <w:sz w:val="24"/>
        </w:rPr>
      </w:pPr>
      <w:r w:rsidRPr="00B32190">
        <w:rPr>
          <w:rFonts w:ascii="Times New Roman" w:hAnsi="Times New Roman"/>
          <w:b/>
        </w:rPr>
        <w:t>-по б</w:t>
      </w:r>
      <w:r>
        <w:rPr>
          <w:rFonts w:ascii="Times New Roman" w:hAnsi="Times New Roman"/>
          <w:b/>
        </w:rPr>
        <w:t>езвозмездным поступлениям -17 142,2</w:t>
      </w:r>
      <w:r w:rsidRPr="00B32190">
        <w:rPr>
          <w:rFonts w:ascii="Times New Roman" w:hAnsi="Times New Roman"/>
          <w:b/>
        </w:rPr>
        <w:t>т.р. (выполнение соста</w:t>
      </w:r>
      <w:r>
        <w:rPr>
          <w:rFonts w:ascii="Times New Roman" w:hAnsi="Times New Roman"/>
          <w:b/>
        </w:rPr>
        <w:t>вило 96,3</w:t>
      </w:r>
      <w:r w:rsidRPr="00B32190">
        <w:rPr>
          <w:rFonts w:ascii="Times New Roman" w:hAnsi="Times New Roman"/>
          <w:b/>
        </w:rPr>
        <w:t xml:space="preserve"> %)</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Доходная часть бюджета не исполнена на сумму 641,0 т.р., в т.ч.</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доходам перевыполнение составило на сумму </w:t>
      </w:r>
      <w:r w:rsidRPr="004F6DAF">
        <w:rPr>
          <w:rFonts w:ascii="Times New Roman" w:hAnsi="Times New Roman"/>
          <w:b/>
        </w:rPr>
        <w:t>25,2</w:t>
      </w:r>
      <w:r>
        <w:rPr>
          <w:rFonts w:ascii="Times New Roman" w:hAnsi="Times New Roman"/>
          <w:b/>
        </w:rPr>
        <w:t>т.р.</w:t>
      </w:r>
    </w:p>
    <w:p w:rsidR="00475516" w:rsidRDefault="00475516" w:rsidP="00475516">
      <w:pPr>
        <w:spacing w:after="0" w:line="240" w:lineRule="auto"/>
        <w:jc w:val="both"/>
        <w:rPr>
          <w:rFonts w:ascii="Times New Roman" w:hAnsi="Times New Roman"/>
          <w:sz w:val="24"/>
        </w:rPr>
      </w:pPr>
      <w:r>
        <w:rPr>
          <w:rFonts w:ascii="Times New Roman" w:hAnsi="Times New Roman"/>
          <w:b/>
        </w:rPr>
        <w:t>-по безвозмездным поступлениям план не исполнен на сумму 666,2 т.р.</w:t>
      </w:r>
    </w:p>
    <w:p w:rsidR="00475516" w:rsidRDefault="00475516" w:rsidP="00475516">
      <w:pPr>
        <w:spacing w:after="0" w:line="240" w:lineRule="auto"/>
        <w:rPr>
          <w:rFonts w:ascii="Times New Roman" w:hAnsi="Times New Roman"/>
          <w:sz w:val="24"/>
        </w:rPr>
      </w:pPr>
      <w:r>
        <w:rPr>
          <w:rFonts w:ascii="Times New Roman" w:hAnsi="Times New Roman"/>
          <w:b/>
        </w:rPr>
        <w:t>Уточнение доходной части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В ходе исполнения местного бюджета, налоговые и неналоговые доходы увеличились,  по отношению к утвержденным показателям бюджета поселения, в течение отчетного периода за  2018 год  в доходную часть бюджета внесены следующие изменения в бюджетную роспись на общую сумму    </w:t>
      </w:r>
      <w:r>
        <w:rPr>
          <w:rFonts w:ascii="Times New Roman" w:hAnsi="Times New Roman"/>
          <w:b/>
        </w:rPr>
        <w:t>1 059</w:t>
      </w:r>
      <w:r w:rsidRPr="00365294">
        <w:rPr>
          <w:rFonts w:ascii="Times New Roman" w:hAnsi="Times New Roman"/>
          <w:b/>
        </w:rPr>
        <w:t>,</w:t>
      </w:r>
      <w:r>
        <w:rPr>
          <w:rFonts w:ascii="Times New Roman" w:hAnsi="Times New Roman"/>
          <w:b/>
        </w:rPr>
        <w:t>3 т.р.</w:t>
      </w:r>
    </w:p>
    <w:p w:rsidR="00475516" w:rsidRDefault="00475516" w:rsidP="00475516">
      <w:pPr>
        <w:spacing w:after="0" w:line="240" w:lineRule="auto"/>
        <w:jc w:val="both"/>
        <w:rPr>
          <w:rFonts w:ascii="Times New Roman" w:hAnsi="Times New Roman"/>
        </w:rPr>
      </w:pPr>
      <w:r>
        <w:rPr>
          <w:rFonts w:ascii="Times New Roman" w:hAnsi="Times New Roman"/>
        </w:rPr>
        <w:t xml:space="preserve">(в тыс.руб.) </w:t>
      </w:r>
    </w:p>
    <w:p w:rsidR="00475516" w:rsidRDefault="00475516" w:rsidP="00475516">
      <w:pPr>
        <w:jc w:val="both"/>
        <w:rPr>
          <w:rFonts w:ascii="Times New Roman" w:hAnsi="Times New Roman"/>
          <w:sz w:val="24"/>
        </w:rPr>
      </w:pPr>
    </w:p>
    <w:tbl>
      <w:tblPr>
        <w:tblW w:w="9747" w:type="dxa"/>
        <w:tblCellMar>
          <w:left w:w="0" w:type="dxa"/>
          <w:right w:w="0" w:type="dxa"/>
        </w:tblCellMar>
        <w:tblLook w:val="00A0"/>
      </w:tblPr>
      <w:tblGrid>
        <w:gridCol w:w="2225"/>
        <w:gridCol w:w="1427"/>
        <w:gridCol w:w="3260"/>
        <w:gridCol w:w="2835"/>
      </w:tblGrid>
      <w:tr w:rsidR="00475516" w:rsidTr="00127B65">
        <w:tc>
          <w:tcPr>
            <w:tcW w:w="22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КБК дохода</w:t>
            </w:r>
          </w:p>
        </w:tc>
        <w:tc>
          <w:tcPr>
            <w:tcW w:w="142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Сумма</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Цель внесения изменений</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Основание для внесения изменений</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182 1 01 02010 01 0000 110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-247,8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Утверждено плановых назначений  за счет не до поступлений  налога на доходы физических лиц</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r>
              <w:rPr>
                <w:rFonts w:ascii="Times New Roman" w:hAnsi="Times New Roman"/>
                <w:sz w:val="20"/>
              </w:rPr>
              <w:t>;</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lastRenderedPageBreak/>
              <w:t>182 1 05 01011 01 0000 110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175,4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182 1 05 01021 01 0000 110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137,1</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 xml:space="preserve">182 1 06 06000 10 </w:t>
            </w:r>
          </w:p>
          <w:p w:rsidR="00475516" w:rsidRDefault="00475516" w:rsidP="00127B65">
            <w:pPr>
              <w:rPr>
                <w:rFonts w:ascii="Times New Roman" w:hAnsi="Times New Roman"/>
              </w:rPr>
            </w:pPr>
            <w:r>
              <w:rPr>
                <w:rFonts w:ascii="Times New Roman" w:hAnsi="Times New Roman"/>
              </w:rPr>
              <w:t>0000 110</w:t>
            </w:r>
          </w:p>
          <w:p w:rsidR="00475516" w:rsidRDefault="00475516" w:rsidP="00127B65">
            <w:pPr>
              <w:rPr>
                <w:rFonts w:ascii="Times New Roman" w:hAnsi="Times New Roman"/>
              </w:rPr>
            </w:pP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262,4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Утверждено плановых назначений  за счет поступлений земельного налога с организаций и от физических лиц поселения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790 1 08 04020 01 0000 110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25,8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Утверждено плановых назначений  за счет поступлений за совершение нотариальных действий должностными лицами</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790 1 11 05035 10 0000 110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 xml:space="preserve">Утверждено плановых показателей за счет поступлений  платы за аренду нежилого помещения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p w:rsidR="00475516" w:rsidRPr="00795EC6" w:rsidRDefault="00475516" w:rsidP="00127B65">
            <w:pPr>
              <w:rPr>
                <w:rFonts w:ascii="Times New Roman" w:hAnsi="Times New Roman"/>
                <w:sz w:val="20"/>
              </w:rPr>
            </w:pP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790 1 11 09045 10 0000 110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-16,6</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Уточнено плановых показателей  за счет поступлений  платы за пользование жилым помещением  для нанимателей жилых помещений муниципального жилищного фонда по договорам коммерческого и социального найма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7 от 15.06.2018г; </w:t>
            </w:r>
          </w:p>
          <w:p w:rsidR="00475516" w:rsidRDefault="00475516" w:rsidP="00127B65">
            <w:pPr>
              <w:rPr>
                <w:rFonts w:ascii="Times New Roman" w:hAnsi="Times New Roman"/>
                <w:sz w:val="20"/>
              </w:rPr>
            </w:pPr>
            <w:proofErr w:type="spellStart"/>
            <w:r w:rsidRPr="00795EC6">
              <w:rPr>
                <w:rFonts w:ascii="Times New Roman" w:hAnsi="Times New Roman"/>
                <w:sz w:val="20"/>
              </w:rPr>
              <w:t>Реш.СД</w:t>
            </w:r>
            <w:proofErr w:type="spellEnd"/>
            <w:r w:rsidRPr="00795EC6">
              <w:rPr>
                <w:rFonts w:ascii="Times New Roman" w:hAnsi="Times New Roman"/>
                <w:sz w:val="20"/>
              </w:rPr>
              <w:t xml:space="preserve">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790 1 13 02995 10 0000 130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 xml:space="preserve">Утверждено плановых назначений за счет поступления в местный бюджет на основании исполнительного листа  дело № -1101/2016 от 19 августа 2016 года, согласно Постановления о возбуждении исполнительного производства о взыскании материального ущерба с физического лица в сумме 113,6т.р.; Возмещение расходов  ФСС по пособиям  за 2017 год  пособие по уходу за ребенком  до 1,5 лет  в сумме 20,9т.р; Возврат переплаты по страховым взносам за 2017 год с Межрайонного ИФНС в сумме 2,1 т.р.и переплаты страховых пенсионных взносов в </w:t>
            </w:r>
            <w:r>
              <w:rPr>
                <w:rFonts w:ascii="Times New Roman" w:hAnsi="Times New Roman"/>
                <w:sz w:val="20"/>
              </w:rPr>
              <w:lastRenderedPageBreak/>
              <w:t>сумме 1,0т.р.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lastRenderedPageBreak/>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Реш.СД</w:t>
            </w:r>
            <w:proofErr w:type="spellEnd"/>
            <w:r w:rsidRPr="00795EC6">
              <w:rPr>
                <w:rFonts w:ascii="Times New Roman" w:hAnsi="Times New Roman"/>
                <w:sz w:val="20"/>
              </w:rPr>
              <w:t xml:space="preserve">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lastRenderedPageBreak/>
              <w:t>790 2 02 30024 10 0000 151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200,0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365294" w:rsidRDefault="00475516" w:rsidP="00127B65">
            <w:pPr>
              <w:jc w:val="both"/>
              <w:rPr>
                <w:rFonts w:ascii="Times New Roman" w:hAnsi="Times New Roman"/>
                <w:sz w:val="20"/>
              </w:rPr>
            </w:pPr>
            <w:r w:rsidRPr="00365294">
              <w:rPr>
                <w:rFonts w:ascii="Times New Roman" w:hAnsi="Times New Roman"/>
                <w:sz w:val="20"/>
              </w:rPr>
              <w:t>Субвенция местным бюджетам на осуществление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790 2 02 35118 10 0000 151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9332A5" w:rsidRDefault="00475516" w:rsidP="00127B65">
            <w:pPr>
              <w:jc w:val="both"/>
              <w:rPr>
                <w:rFonts w:ascii="Times New Roman" w:hAnsi="Times New Roman"/>
                <w:sz w:val="20"/>
              </w:rPr>
            </w:pPr>
            <w:r w:rsidRPr="009332A5">
              <w:rPr>
                <w:rFonts w:ascii="Times New Roman" w:hAnsi="Times New Roman"/>
                <w:sz w:val="20"/>
              </w:rPr>
              <w:t xml:space="preserve">Субвенция местным бюджетам </w:t>
            </w:r>
            <w:r>
              <w:rPr>
                <w:rFonts w:ascii="Times New Roman" w:hAnsi="Times New Roman"/>
                <w:sz w:val="20"/>
              </w:rPr>
              <w:t xml:space="preserve">по осуществлению полномочий  первичного воинского учета </w:t>
            </w:r>
            <w:r w:rsidRPr="009332A5">
              <w:rPr>
                <w:rFonts w:ascii="Times New Roman" w:hAnsi="Times New Roman"/>
                <w:sz w:val="20"/>
              </w:rPr>
              <w:t xml:space="preserve">на увеличения </w:t>
            </w:r>
            <w:r>
              <w:rPr>
                <w:rFonts w:ascii="Times New Roman" w:hAnsi="Times New Roman"/>
                <w:sz w:val="20"/>
              </w:rPr>
              <w:t>МРОТа с 1 мая 2018 года за счет средств окружного бюджета из федерального бюджета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790 2 02 49999 10 0000 151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240,2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0"/>
              </w:rPr>
            </w:pPr>
            <w:r>
              <w:rPr>
                <w:rFonts w:ascii="Times New Roman" w:hAnsi="Times New Roman"/>
                <w:sz w:val="20"/>
              </w:rPr>
              <w:t>В</w:t>
            </w:r>
            <w:r w:rsidRPr="00365294">
              <w:rPr>
                <w:rFonts w:ascii="Times New Roman" w:hAnsi="Times New Roman"/>
                <w:sz w:val="20"/>
              </w:rPr>
              <w:t xml:space="preserve"> рамках МП «Защита населения  и территории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мероприятие – Предоставление иных межбюджетных трансфертов муниципальным  образованиям ЗР на выплаты денежного поощрения членам добровольных народных дружин, участвующим в охране общественного порядка</w:t>
            </w:r>
            <w:r>
              <w:rPr>
                <w:rFonts w:ascii="Times New Roman" w:hAnsi="Times New Roman"/>
                <w:sz w:val="20"/>
              </w:rPr>
              <w:t xml:space="preserve"> в сумме 10,0т.р.;  </w:t>
            </w:r>
          </w:p>
          <w:p w:rsidR="00475516" w:rsidRPr="00365294" w:rsidRDefault="00475516" w:rsidP="00127B65">
            <w:pPr>
              <w:jc w:val="both"/>
              <w:rPr>
                <w:rFonts w:ascii="Times New Roman" w:hAnsi="Times New Roman"/>
                <w:sz w:val="20"/>
              </w:rPr>
            </w:pPr>
            <w:r>
              <w:rPr>
                <w:rFonts w:ascii="Times New Roman" w:hAnsi="Times New Roman"/>
                <w:sz w:val="20"/>
              </w:rPr>
              <w:t>В</w:t>
            </w:r>
            <w:r w:rsidRPr="00365294">
              <w:rPr>
                <w:rFonts w:ascii="Times New Roman" w:hAnsi="Times New Roman"/>
                <w:sz w:val="20"/>
              </w:rPr>
              <w:t xml:space="preserve"> рамках МП «Комплексное развитие муниципального района «Заполярный район» подпрограмма 2 «Развитие транспортной </w:t>
            </w:r>
            <w:r>
              <w:rPr>
                <w:rFonts w:ascii="Times New Roman" w:hAnsi="Times New Roman"/>
                <w:sz w:val="20"/>
              </w:rPr>
              <w:t>инфра</w:t>
            </w:r>
            <w:r w:rsidRPr="00365294">
              <w:rPr>
                <w:rFonts w:ascii="Times New Roman" w:hAnsi="Times New Roman"/>
                <w:sz w:val="20"/>
              </w:rPr>
              <w:t>с</w:t>
            </w:r>
            <w:r>
              <w:rPr>
                <w:rFonts w:ascii="Times New Roman" w:hAnsi="Times New Roman"/>
                <w:sz w:val="20"/>
              </w:rPr>
              <w:t>т</w:t>
            </w:r>
            <w:r w:rsidRPr="00365294">
              <w:rPr>
                <w:rFonts w:ascii="Times New Roman" w:hAnsi="Times New Roman"/>
                <w:sz w:val="20"/>
              </w:rPr>
              <w:t xml:space="preserve">руктуры муниципального района «Заполярный район»  мероприятие предоставление иных межбюджетных трансфертов  муниципальным образованиям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w:t>
            </w:r>
            <w:r w:rsidRPr="00365294">
              <w:rPr>
                <w:rFonts w:ascii="Times New Roman" w:hAnsi="Times New Roman"/>
                <w:sz w:val="20"/>
              </w:rPr>
              <w:lastRenderedPageBreak/>
              <w:t>автомобильных дорог общего пользования</w:t>
            </w:r>
            <w:r>
              <w:rPr>
                <w:rFonts w:ascii="Times New Roman" w:hAnsi="Times New Roman"/>
                <w:sz w:val="20"/>
              </w:rPr>
              <w:t xml:space="preserve"> в сумме 164,6т.р.; </w:t>
            </w:r>
            <w:r w:rsidRPr="00365294">
              <w:rPr>
                <w:rFonts w:ascii="Times New Roman" w:hAnsi="Times New Roman"/>
                <w:sz w:val="20"/>
              </w:rPr>
              <w:t>Субвенция местным бюджетам из</w:t>
            </w:r>
            <w:r>
              <w:rPr>
                <w:rFonts w:ascii="Times New Roman" w:hAnsi="Times New Roman"/>
                <w:sz w:val="20"/>
              </w:rPr>
              <w:t xml:space="preserve"> </w:t>
            </w:r>
            <w:r w:rsidRPr="00365294">
              <w:rPr>
                <w:rFonts w:ascii="Times New Roman" w:hAnsi="Times New Roman"/>
                <w:sz w:val="20"/>
              </w:rPr>
              <w:t>окружного бюджета на осуществление доплаты до величины ми</w:t>
            </w:r>
            <w:r>
              <w:rPr>
                <w:rFonts w:ascii="Times New Roman" w:hAnsi="Times New Roman"/>
                <w:sz w:val="20"/>
              </w:rPr>
              <w:t>нимального размера оплаты труда</w:t>
            </w:r>
            <w:r w:rsidRPr="00365294">
              <w:rPr>
                <w:rFonts w:ascii="Times New Roman" w:hAnsi="Times New Roman"/>
                <w:sz w:val="20"/>
              </w:rPr>
              <w:t>,</w:t>
            </w:r>
            <w:r>
              <w:rPr>
                <w:rFonts w:ascii="Times New Roman" w:hAnsi="Times New Roman"/>
                <w:sz w:val="20"/>
              </w:rPr>
              <w:t xml:space="preserve"> </w:t>
            </w:r>
            <w:r w:rsidRPr="00365294">
              <w:rPr>
                <w:rFonts w:ascii="Times New Roman" w:hAnsi="Times New Roman"/>
                <w:sz w:val="20"/>
              </w:rPr>
              <w:t>установленного федеральным законодательством на 2018 год в сумме 35,3 тыс. руб.</w:t>
            </w:r>
            <w:r>
              <w:rPr>
                <w:rFonts w:ascii="Times New Roman" w:hAnsi="Times New Roman"/>
                <w:sz w:val="20"/>
              </w:rPr>
              <w:t>;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в сумме -26,7т.р.; В рамках подпрограммы 6 «Возмещение части затрат органов местного самоуправления поселений Ненецкого автономного округа» в сумме 57,0т.р.</w:t>
            </w:r>
          </w:p>
          <w:p w:rsidR="00475516" w:rsidRPr="00365294" w:rsidRDefault="00475516" w:rsidP="00127B65">
            <w:pPr>
              <w:jc w:val="both"/>
              <w:rPr>
                <w:rFonts w:ascii="Times New Roman" w:hAnsi="Times New Roman"/>
                <w:sz w:val="20"/>
              </w:rPr>
            </w:pP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lastRenderedPageBreak/>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lastRenderedPageBreak/>
              <w:t>790 2 18 60010 10 0000 151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sz w:val="20"/>
              </w:rPr>
            </w:pPr>
            <w:r>
              <w:rPr>
                <w:rFonts w:ascii="Times New Roman" w:hAnsi="Times New Roman"/>
                <w:sz w:val="20"/>
              </w:rPr>
              <w:t>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5,3т.р.; Возврат остатков УМИ МР «Заполярный район» по переданным полномочиям по определению поставщиков (подрядчиков) в соответствии с пунктом 9 статьи 26 ФЗ от 05.04.2013 № 44-ФЗ в сумме 4,5 т.р.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Итого</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1 059,3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bl>
    <w:p w:rsidR="00475516" w:rsidRDefault="00475516" w:rsidP="00475516">
      <w:pPr>
        <w:rPr>
          <w:rFonts w:ascii="Times New Roman" w:hAnsi="Times New Roman"/>
          <w:b/>
        </w:rPr>
      </w:pPr>
    </w:p>
    <w:p w:rsidR="00475516" w:rsidRDefault="00475516" w:rsidP="00475516">
      <w:pPr>
        <w:spacing w:after="0" w:line="240" w:lineRule="auto"/>
        <w:rPr>
          <w:rFonts w:ascii="Times New Roman" w:hAnsi="Times New Roman"/>
          <w:sz w:val="24"/>
        </w:rPr>
      </w:pPr>
      <w:r>
        <w:rPr>
          <w:rFonts w:ascii="Times New Roman" w:hAnsi="Times New Roman"/>
          <w:b/>
        </w:rPr>
        <w:t>4.</w:t>
      </w:r>
      <w:r>
        <w:rPr>
          <w:rFonts w:ascii="Times New Roman" w:hAnsi="Times New Roman"/>
          <w:b/>
          <w:u w:val="single"/>
        </w:rPr>
        <w:t>Анализ исполнения бюджета поселения по доходам</w:t>
      </w:r>
    </w:p>
    <w:p w:rsidR="00475516" w:rsidRDefault="00475516" w:rsidP="00475516">
      <w:pPr>
        <w:spacing w:after="0" w:line="240" w:lineRule="auto"/>
        <w:rPr>
          <w:rFonts w:ascii="Times New Roman" w:hAnsi="Times New Roman"/>
          <w:sz w:val="24"/>
        </w:rPr>
      </w:pPr>
      <w:r>
        <w:rPr>
          <w:rFonts w:ascii="Times New Roman" w:hAnsi="Times New Roman"/>
          <w:b/>
        </w:rPr>
        <w:t xml:space="preserve">Исполнение местного бюджета за   2018 год по отдельным видам доходных источников представлено в таблице: </w:t>
      </w:r>
    </w:p>
    <w:tbl>
      <w:tblPr>
        <w:tblW w:w="0" w:type="auto"/>
        <w:tblCellMar>
          <w:left w:w="0" w:type="dxa"/>
          <w:right w:w="0" w:type="dxa"/>
        </w:tblCellMar>
        <w:tblLook w:val="00A0"/>
      </w:tblPr>
      <w:tblGrid>
        <w:gridCol w:w="2147"/>
        <w:gridCol w:w="1953"/>
        <w:gridCol w:w="1505"/>
        <w:gridCol w:w="1977"/>
        <w:gridCol w:w="1988"/>
      </w:tblGrid>
      <w:tr w:rsidR="00475516" w:rsidTr="00127B65">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Уточненный план на  2018 год (тыс.руб.)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Исполнено  2018 года</w:t>
            </w:r>
          </w:p>
          <w:p w:rsidR="00475516" w:rsidRDefault="00475516" w:rsidP="00127B65">
            <w:pPr>
              <w:jc w:val="center"/>
              <w:rPr>
                <w:rFonts w:ascii="Times New Roman" w:hAnsi="Times New Roman"/>
                <w:sz w:val="24"/>
              </w:rPr>
            </w:pPr>
            <w:r>
              <w:rPr>
                <w:rFonts w:ascii="Times New Roman" w:hAnsi="Times New Roman"/>
              </w:rPr>
              <w:t>(тыс.руб.)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Отклонение кассового исполнения от уточненного плана (тыс.руб.)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Процент исполнения к плану</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Налоговые и 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2 763,0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25,2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100,9</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lastRenderedPageBreak/>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2 402,3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28,2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101,2</w:t>
            </w:r>
          </w:p>
        </w:tc>
      </w:tr>
      <w:tr w:rsidR="00475516" w:rsidTr="00127B65">
        <w:trPr>
          <w:trHeight w:val="5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1 102,2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192,2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15,5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108,1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Налог, взимаемый в связи с применением упрощенной системы налогообложения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312,5</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99,9</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721,4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24,2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103,4</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60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360,7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99,2</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98,0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89,8</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97,4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97,3</w:t>
            </w:r>
          </w:p>
        </w:tc>
      </w:tr>
      <w:tr w:rsidR="00475516" w:rsidTr="00127B65">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lastRenderedPageBreak/>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Невыясненные поступления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17 808,4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96,3</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Дотации бюджетам поселений на выравнивание</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Прочие дотации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Субвенции бюджетам субъектов РФ и муниципальных образований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 xml:space="preserve">Иные межбюджетные трансферты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6 245,0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89,3</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Доходы бюджетов сельских поселений от возврата бюджетами бюджетной системы РФ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20 571,4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-641,0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96,9</w:t>
            </w:r>
          </w:p>
        </w:tc>
      </w:tr>
    </w:tbl>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Сравнительная таблица по доходам местного бюджета за 2018 год</w:t>
      </w:r>
    </w:p>
    <w:tbl>
      <w:tblPr>
        <w:tblW w:w="0" w:type="auto"/>
        <w:tblCellMar>
          <w:left w:w="0" w:type="dxa"/>
          <w:right w:w="0" w:type="dxa"/>
        </w:tblCellMar>
        <w:tblLook w:val="00A0"/>
      </w:tblPr>
      <w:tblGrid>
        <w:gridCol w:w="2147"/>
        <w:gridCol w:w="1953"/>
        <w:gridCol w:w="1505"/>
        <w:gridCol w:w="1977"/>
        <w:gridCol w:w="1988"/>
      </w:tblGrid>
      <w:tr w:rsidR="00475516" w:rsidTr="00127B65">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Кассовое исполнение за 2017 год (тыс.руб.)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75516" w:rsidRPr="00A4691E" w:rsidRDefault="00475516" w:rsidP="00127B65">
            <w:pPr>
              <w:spacing w:after="0" w:line="240" w:lineRule="auto"/>
              <w:jc w:val="center"/>
              <w:rPr>
                <w:rFonts w:ascii="Times New Roman" w:hAnsi="Times New Roman"/>
                <w:sz w:val="24"/>
              </w:rPr>
            </w:pPr>
            <w:r w:rsidRPr="00A4691E">
              <w:rPr>
                <w:rFonts w:ascii="Times New Roman" w:hAnsi="Times New Roman"/>
              </w:rPr>
              <w:t>Кас</w:t>
            </w:r>
            <w:r>
              <w:rPr>
                <w:rFonts w:ascii="Times New Roman" w:hAnsi="Times New Roman"/>
              </w:rPr>
              <w:t>совое исполнение за  2018 год</w:t>
            </w:r>
            <w:r w:rsidRPr="00A4691E">
              <w:rPr>
                <w:rFonts w:ascii="Times New Roman" w:hAnsi="Times New Roman"/>
              </w:rPr>
              <w:t xml:space="preserve"> (тыс.руб.)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Отклонение кассового исполнения за  2018 год от  2017 года (тыс.руб.)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Удельный вес в сумме доходов, %</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lastRenderedPageBreak/>
              <w:t>Налоговые и 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8A2289" w:rsidRDefault="00475516" w:rsidP="00127B65">
            <w:pPr>
              <w:jc w:val="center"/>
              <w:rPr>
                <w:rFonts w:ascii="Times New Roman" w:hAnsi="Times New Roman"/>
                <w:b/>
                <w:sz w:val="24"/>
              </w:rPr>
            </w:pPr>
            <w:r>
              <w:rPr>
                <w:rFonts w:ascii="Times New Roman" w:hAnsi="Times New Roman"/>
                <w:b/>
                <w:sz w:val="24"/>
              </w:rPr>
              <w:t>2 014</w:t>
            </w:r>
            <w:r w:rsidRPr="008A2289">
              <w:rPr>
                <w:rFonts w:ascii="Times New Roman" w:hAnsi="Times New Roman"/>
                <w:b/>
                <w:sz w:val="24"/>
              </w:rPr>
              <w:t>,</w:t>
            </w:r>
            <w:r>
              <w:rPr>
                <w:rFonts w:ascii="Times New Roman" w:hAnsi="Times New Roman"/>
                <w:b/>
                <w:sz w:val="24"/>
              </w:rPr>
              <w:t>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774,0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14,0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582DC5" w:rsidRDefault="00475516" w:rsidP="00127B65">
            <w:pPr>
              <w:jc w:val="center"/>
              <w:rPr>
                <w:rFonts w:ascii="Times New Roman" w:hAnsi="Times New Roman"/>
                <w:b/>
                <w:sz w:val="24"/>
              </w:rPr>
            </w:pPr>
            <w:r>
              <w:rPr>
                <w:rFonts w:ascii="Times New Roman" w:hAnsi="Times New Roman"/>
                <w:b/>
                <w:sz w:val="24"/>
              </w:rPr>
              <w:t>1 861,4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569,1</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12,2</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1 148,8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-56,5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199,4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Налог, взимаемый в связи с применением упрощенной системы налогообложения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1,6</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r>
      <w:tr w:rsidR="00475516" w:rsidTr="00127B65">
        <w:trPr>
          <w:trHeight w:val="258"/>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469,9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275,7</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2,4</w:t>
            </w:r>
          </w:p>
        </w:tc>
      </w:tr>
      <w:tr w:rsidR="00475516" w:rsidTr="00127B65">
        <w:trPr>
          <w:trHeight w:val="592"/>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42,1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28,9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51534F" w:rsidRDefault="00475516" w:rsidP="00127B65">
            <w:pPr>
              <w:jc w:val="center"/>
              <w:rPr>
                <w:rFonts w:ascii="Times New Roman" w:hAnsi="Times New Roman"/>
                <w:b/>
                <w:sz w:val="24"/>
              </w:rPr>
            </w:pPr>
            <w:r>
              <w:rPr>
                <w:rFonts w:ascii="Times New Roman" w:hAnsi="Times New Roman"/>
                <w:b/>
                <w:sz w:val="24"/>
              </w:rPr>
              <w:t>152,8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204,9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Pr="00064629" w:rsidRDefault="00475516" w:rsidP="00127B65">
            <w:pPr>
              <w:jc w:val="center"/>
              <w:rPr>
                <w:rFonts w:ascii="Times New Roman" w:hAnsi="Times New Roman"/>
                <w:sz w:val="24"/>
              </w:rPr>
            </w:pPr>
            <w:r>
              <w:rPr>
                <w:rFonts w:ascii="Times New Roman" w:hAnsi="Times New Roman"/>
                <w:b/>
              </w:rPr>
              <w:t>1</w:t>
            </w:r>
            <w:r w:rsidRPr="00064629">
              <w:rPr>
                <w:rFonts w:ascii="Times New Roman" w:hAnsi="Times New Roman"/>
                <w:b/>
              </w:rPr>
              <w:t>,</w:t>
            </w:r>
            <w:r>
              <w:rPr>
                <w:rFonts w:ascii="Times New Roman" w:hAnsi="Times New Roman"/>
                <w:b/>
              </w:rPr>
              <w:t>8</w:t>
            </w:r>
          </w:p>
        </w:tc>
      </w:tr>
      <w:tr w:rsidR="00475516" w:rsidTr="00127B65">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88,0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0,5</w:t>
            </w:r>
          </w:p>
        </w:tc>
      </w:tr>
      <w:tr w:rsidR="00475516" w:rsidTr="00127B65">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lastRenderedPageBreak/>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93,0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54,8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110,5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0,7</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Денежные взыскания (штрафы) за нарушение законодательства Российской Федерации о контрактной системе в сфере закупок, работ, услуг для обеспечения государственных и муниципальных услуг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Невыясненные поступления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15 115,8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2026,4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86,0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5 143,1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929,0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30,5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Прочие дотации бюджетам сельских поселений на поддержку мер по обеспечению сбалансированности </w:t>
            </w:r>
            <w:r>
              <w:rPr>
                <w:rFonts w:ascii="Times New Roman" w:hAnsi="Times New Roman"/>
                <w:sz w:val="20"/>
              </w:rPr>
              <w:lastRenderedPageBreak/>
              <w:t>бюджетов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lastRenderedPageBreak/>
              <w:t>4 661,9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410,8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25,5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lastRenderedPageBreak/>
              <w:t>Субвенции бюджетам субъектов РФ</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194,2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214,6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Иные межбюджетные трансферты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5 116,6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462,2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28,0</w:t>
            </w:r>
          </w:p>
        </w:tc>
      </w:tr>
      <w:tr w:rsidR="00475516" w:rsidTr="00127B65">
        <w:trPr>
          <w:trHeight w:val="1967"/>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-83,8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93,6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6D237F" w:rsidRDefault="00475516" w:rsidP="00127B65">
            <w:pPr>
              <w:jc w:val="center"/>
              <w:rPr>
                <w:rFonts w:ascii="Times New Roman" w:hAnsi="Times New Roman"/>
                <w:b/>
              </w:rPr>
            </w:pPr>
            <w:r>
              <w:rPr>
                <w:rFonts w:ascii="Times New Roman" w:hAnsi="Times New Roman"/>
                <w:b/>
              </w:rPr>
              <w:t>17 130,0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2 800,4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100,0</w:t>
            </w:r>
          </w:p>
        </w:tc>
      </w:tr>
    </w:tbl>
    <w:p w:rsidR="00475516" w:rsidRDefault="00475516" w:rsidP="00475516">
      <w:pPr>
        <w:jc w:val="both"/>
        <w:rPr>
          <w:rFonts w:ascii="Times New Roman" w:hAnsi="Times New Roman"/>
        </w:rPr>
      </w:pPr>
    </w:p>
    <w:p w:rsidR="00475516" w:rsidRDefault="00475516" w:rsidP="00475516">
      <w:pPr>
        <w:spacing w:after="0" w:line="240" w:lineRule="auto"/>
        <w:jc w:val="both"/>
        <w:rPr>
          <w:rFonts w:ascii="Times New Roman" w:hAnsi="Times New Roman"/>
          <w:sz w:val="24"/>
        </w:rPr>
      </w:pPr>
      <w:r>
        <w:rPr>
          <w:rFonts w:ascii="Times New Roman" w:hAnsi="Times New Roman"/>
        </w:rPr>
        <w:t>Исполнение налоговых и неналоговых доходов местного бюджета за  2018 год составило 2 788,2 т.р. при плане 2 763,0 т.р.(исполнение 100,9%). Доля налоговых и неналоговых доходов составляет 14,0% от общей суммы поступления.</w:t>
      </w:r>
    </w:p>
    <w:p w:rsidR="00475516" w:rsidRDefault="00475516" w:rsidP="00475516">
      <w:pPr>
        <w:spacing w:after="0" w:line="240" w:lineRule="auto"/>
        <w:jc w:val="both"/>
        <w:rPr>
          <w:rFonts w:ascii="Times New Roman" w:hAnsi="Times New Roman"/>
          <w:sz w:val="24"/>
        </w:rPr>
      </w:pPr>
      <w:r>
        <w:rPr>
          <w:rFonts w:ascii="Times New Roman" w:hAnsi="Times New Roman"/>
        </w:rPr>
        <w:t>По сравнению за 2017 год  доходы местного бюджета увеличились на 2 800,4 т.р. в т.ч. налоговые и неналоговые доходы в сумме 774,0т.р., безвозмездные поступления в сумме 2 026,4 т.р.</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Налоговые и неналоговые доходы поселения</w:t>
      </w:r>
    </w:p>
    <w:p w:rsidR="00475516" w:rsidRDefault="00475516" w:rsidP="00475516">
      <w:pPr>
        <w:spacing w:after="0" w:line="240" w:lineRule="auto"/>
        <w:jc w:val="both"/>
        <w:rPr>
          <w:rFonts w:ascii="Times New Roman" w:hAnsi="Times New Roman"/>
        </w:rPr>
      </w:pPr>
      <w:r>
        <w:rPr>
          <w:rFonts w:ascii="Times New Roman" w:hAnsi="Times New Roman"/>
        </w:rPr>
        <w:t>Первоначальный план на 2018 год по собственным налоговым и неналоговым доходам утвержден Решением   Совета депутатов МО «Юшарский сельсовет» НАО от 29.12.2017 года № 2 в сумме             2 163,4 т.р.</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2 763,0 т.р.</w:t>
      </w:r>
      <w:r>
        <w:rPr>
          <w:rFonts w:ascii="Times New Roman" w:hAnsi="Times New Roman"/>
        </w:rPr>
        <w:t>; Решением СД от 29 марта  2018, Решением СД от 15 июня 2018 года, Решением СД от 30 сентября 2018 года, Решением СД от 27 декабря 2018 года  доходы уточнены в сторону увеличения  по фактическому поступлению на сумму 599,6т.р.</w:t>
      </w:r>
    </w:p>
    <w:p w:rsidR="00475516" w:rsidRDefault="00475516" w:rsidP="00475516">
      <w:pPr>
        <w:spacing w:after="0" w:line="240" w:lineRule="auto"/>
        <w:jc w:val="both"/>
        <w:rPr>
          <w:rFonts w:ascii="Times New Roman" w:hAnsi="Times New Roman"/>
          <w:sz w:val="24"/>
        </w:rPr>
      </w:pPr>
      <w:r>
        <w:rPr>
          <w:rFonts w:ascii="Times New Roman" w:hAnsi="Times New Roman"/>
        </w:rPr>
        <w:t>Фактически исполнено за 2018 год в сумме 2 788,2т.р., выполнение составило 100,9% к уточненному плану.</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Налоговые доходы </w:t>
      </w:r>
    </w:p>
    <w:p w:rsidR="00475516" w:rsidRDefault="00475516" w:rsidP="00475516">
      <w:pPr>
        <w:spacing w:after="0" w:line="240" w:lineRule="auto"/>
        <w:jc w:val="both"/>
        <w:rPr>
          <w:rFonts w:ascii="Times New Roman" w:hAnsi="Times New Roman"/>
          <w:sz w:val="24"/>
        </w:rPr>
      </w:pPr>
      <w:r>
        <w:rPr>
          <w:rFonts w:ascii="Times New Roman" w:hAnsi="Times New Roman"/>
          <w:b/>
        </w:rPr>
        <w:lastRenderedPageBreak/>
        <w:t xml:space="preserve">Уточненный план за 2018 год утвержден в сумме – 2 402,3 т.р.; </w:t>
      </w:r>
    </w:p>
    <w:p w:rsidR="00475516" w:rsidRDefault="00475516" w:rsidP="00475516">
      <w:pPr>
        <w:spacing w:after="0" w:line="240" w:lineRule="auto"/>
        <w:jc w:val="both"/>
        <w:rPr>
          <w:rFonts w:ascii="Times New Roman" w:hAnsi="Times New Roman"/>
          <w:sz w:val="24"/>
        </w:rPr>
      </w:pPr>
      <w:r>
        <w:rPr>
          <w:rFonts w:ascii="Times New Roman" w:hAnsi="Times New Roman"/>
          <w:b/>
        </w:rPr>
        <w:t>Исполнение составило -2 430,5 или 101,2 %</w:t>
      </w:r>
    </w:p>
    <w:p w:rsidR="00475516" w:rsidRDefault="00475516" w:rsidP="00475516">
      <w:pPr>
        <w:spacing w:after="0" w:line="240" w:lineRule="auto"/>
        <w:rPr>
          <w:rFonts w:ascii="Times New Roman" w:hAnsi="Times New Roman"/>
          <w:sz w:val="24"/>
        </w:rPr>
      </w:pPr>
      <w:r>
        <w:rPr>
          <w:rFonts w:ascii="Times New Roman" w:hAnsi="Times New Roman"/>
          <w:b/>
        </w:rPr>
        <w:t xml:space="preserve">Налоги на прибыль, доходы </w:t>
      </w:r>
      <w:r>
        <w:rPr>
          <w:rFonts w:ascii="Times New Roman" w:hAnsi="Times New Roman"/>
        </w:rPr>
        <w:t>(федеральные налоги)</w:t>
      </w:r>
    </w:p>
    <w:p w:rsidR="00475516" w:rsidRDefault="00475516" w:rsidP="00475516">
      <w:pPr>
        <w:spacing w:after="0" w:line="240" w:lineRule="auto"/>
        <w:rPr>
          <w:rFonts w:ascii="Times New Roman" w:hAnsi="Times New Roman"/>
          <w:sz w:val="24"/>
        </w:rPr>
      </w:pPr>
      <w:r>
        <w:rPr>
          <w:rFonts w:ascii="Times New Roman" w:hAnsi="Times New Roman"/>
          <w:b/>
        </w:rPr>
        <w:t>Налог на доходы физических лиц (НДФЛ):</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1 102,2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исполнено – </w:t>
      </w:r>
      <w:r>
        <w:rPr>
          <w:rFonts w:ascii="Times New Roman" w:hAnsi="Times New Roman"/>
          <w:b/>
        </w:rPr>
        <w:t>1 092,3 т.р.</w:t>
      </w:r>
      <w:r>
        <w:rPr>
          <w:rFonts w:ascii="Times New Roman" w:hAnsi="Times New Roman"/>
        </w:rPr>
        <w:t xml:space="preserve"> (выполнение составило – 97,6 (%), </w:t>
      </w:r>
    </w:p>
    <w:p w:rsidR="00475516" w:rsidRDefault="00475516" w:rsidP="00475516">
      <w:pPr>
        <w:spacing w:after="0" w:line="240" w:lineRule="auto"/>
        <w:jc w:val="both"/>
        <w:rPr>
          <w:rFonts w:ascii="Times New Roman" w:hAnsi="Times New Roman"/>
        </w:rPr>
      </w:pPr>
      <w:r w:rsidRPr="00C24B28">
        <w:rPr>
          <w:rFonts w:ascii="Times New Roman" w:hAnsi="Times New Roman"/>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w:t>
      </w:r>
      <w:r>
        <w:rPr>
          <w:rFonts w:ascii="Times New Roman" w:hAnsi="Times New Roman"/>
          <w:b/>
        </w:rPr>
        <w:t>1 092</w:t>
      </w:r>
      <w:r w:rsidRPr="00C24B28">
        <w:rPr>
          <w:rFonts w:ascii="Times New Roman" w:hAnsi="Times New Roman"/>
          <w:b/>
        </w:rPr>
        <w:t>,3 т.р</w:t>
      </w:r>
      <w:r>
        <w:rPr>
          <w:rFonts w:ascii="Times New Roman" w:hAnsi="Times New Roman"/>
          <w:b/>
        </w:rPr>
        <w:t>.</w:t>
      </w:r>
      <w:r w:rsidRPr="00F4634D">
        <w:rPr>
          <w:rFonts w:ascii="Times New Roman" w:hAnsi="Times New Roman"/>
        </w:rPr>
        <w:t>(1 092 282,09 руб</w:t>
      </w:r>
      <w:r>
        <w:rPr>
          <w:rFonts w:ascii="Times New Roman" w:hAnsi="Times New Roman"/>
        </w:rPr>
        <w:t>.</w:t>
      </w:r>
      <w:r w:rsidRPr="00F4634D">
        <w:rPr>
          <w:rFonts w:ascii="Times New Roman" w:hAnsi="Times New Roman"/>
        </w:rPr>
        <w:t xml:space="preserve">); </w:t>
      </w:r>
      <w:r>
        <w:rPr>
          <w:rFonts w:ascii="Times New Roman" w:hAnsi="Times New Roman"/>
        </w:rPr>
        <w:t>в т.ч. поступило от следующих юридических лиц:</w:t>
      </w:r>
    </w:p>
    <w:p w:rsidR="00475516" w:rsidRDefault="00475516" w:rsidP="00475516">
      <w:pPr>
        <w:spacing w:after="0" w:line="240" w:lineRule="auto"/>
        <w:jc w:val="both"/>
        <w:rPr>
          <w:rFonts w:ascii="Times New Roman" w:hAnsi="Times New Roman"/>
        </w:rPr>
      </w:pPr>
      <w:r>
        <w:rPr>
          <w:rFonts w:ascii="Times New Roman" w:hAnsi="Times New Roman"/>
        </w:rPr>
        <w:t>Администрации МО «Юшарский сельсовет», ГБОУ «Основная школа», ГБДОУ НАО «Детский сад», ГБУЗ НАО «</w:t>
      </w:r>
      <w:proofErr w:type="spellStart"/>
      <w:r>
        <w:rPr>
          <w:rFonts w:ascii="Times New Roman" w:hAnsi="Times New Roman"/>
        </w:rPr>
        <w:t>Каратайская</w:t>
      </w:r>
      <w:proofErr w:type="spellEnd"/>
      <w:r>
        <w:rPr>
          <w:rFonts w:ascii="Times New Roman" w:hAnsi="Times New Roman"/>
        </w:rPr>
        <w:t xml:space="preserve"> амбулатория»,  ГКУК НАО «ДК поселка </w:t>
      </w:r>
      <w:proofErr w:type="spellStart"/>
      <w:r>
        <w:rPr>
          <w:rFonts w:ascii="Times New Roman" w:hAnsi="Times New Roman"/>
        </w:rPr>
        <w:t>Каратайка</w:t>
      </w:r>
      <w:proofErr w:type="spellEnd"/>
      <w:r>
        <w:rPr>
          <w:rFonts w:ascii="Times New Roman" w:hAnsi="Times New Roman"/>
        </w:rPr>
        <w:t xml:space="preserve">», </w:t>
      </w:r>
      <w:proofErr w:type="spellStart"/>
      <w:r>
        <w:rPr>
          <w:rFonts w:ascii="Times New Roman" w:hAnsi="Times New Roman"/>
        </w:rPr>
        <w:t>Каратайского</w:t>
      </w:r>
      <w:proofErr w:type="spellEnd"/>
      <w:r>
        <w:rPr>
          <w:rFonts w:ascii="Times New Roman" w:hAnsi="Times New Roman"/>
        </w:rPr>
        <w:t xml:space="preserve"> ПО, </w:t>
      </w:r>
      <w:proofErr w:type="spellStart"/>
      <w:r>
        <w:rPr>
          <w:rFonts w:ascii="Times New Roman" w:hAnsi="Times New Roman"/>
        </w:rPr>
        <w:t>Каратайский</w:t>
      </w:r>
      <w:proofErr w:type="spellEnd"/>
      <w:r>
        <w:rPr>
          <w:rFonts w:ascii="Times New Roman" w:hAnsi="Times New Roman"/>
        </w:rPr>
        <w:t xml:space="preserve"> пекарь, ЖКУ </w:t>
      </w:r>
      <w:proofErr w:type="spellStart"/>
      <w:r>
        <w:rPr>
          <w:rFonts w:ascii="Times New Roman" w:hAnsi="Times New Roman"/>
        </w:rPr>
        <w:t>п.Каратайка</w:t>
      </w:r>
      <w:proofErr w:type="spellEnd"/>
      <w:r>
        <w:rPr>
          <w:rFonts w:ascii="Times New Roman" w:hAnsi="Times New Roman"/>
        </w:rPr>
        <w:t xml:space="preserve">, ОГПС пост </w:t>
      </w:r>
      <w:r>
        <w:rPr>
          <w:rFonts w:ascii="Times New Roman" w:hAnsi="Times New Roman"/>
          <w:lang w:val="en-US"/>
        </w:rPr>
        <w:t>N</w:t>
      </w:r>
      <w:r>
        <w:rPr>
          <w:rFonts w:ascii="Times New Roman" w:hAnsi="Times New Roman"/>
        </w:rPr>
        <w:t>19, СПК «Дружба Народов», МФЦ п. Каратайка.</w:t>
      </w:r>
    </w:p>
    <w:p w:rsidR="00475516" w:rsidRDefault="00475516" w:rsidP="00475516">
      <w:pPr>
        <w:spacing w:after="0" w:line="240" w:lineRule="auto"/>
        <w:jc w:val="both"/>
        <w:rPr>
          <w:rFonts w:ascii="Times New Roman" w:hAnsi="Times New Roman"/>
          <w:sz w:val="24"/>
        </w:rPr>
      </w:pPr>
      <w:r>
        <w:rPr>
          <w:rFonts w:ascii="Times New Roman" w:hAnsi="Times New Roman"/>
        </w:rPr>
        <w:t>Налог на доходы физических лиц, полученных физическими лицами в соответствии со статьей 228 Налогового кодекса Российской Федерации – 0,0т.р.(9,91 руб.)</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Согласно ст.61,5 БК РФ данный налог зачисляется в бюджет поселений по нормативу 2,0%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475516" w:rsidRDefault="00475516" w:rsidP="00475516">
      <w:pPr>
        <w:spacing w:after="0" w:line="240" w:lineRule="auto"/>
        <w:jc w:val="both"/>
        <w:rPr>
          <w:rFonts w:ascii="Times New Roman" w:hAnsi="Times New Roman"/>
          <w:b/>
        </w:rPr>
      </w:pPr>
      <w:r>
        <w:rPr>
          <w:rFonts w:ascii="Times New Roman" w:hAnsi="Times New Roman"/>
        </w:rPr>
        <w:t xml:space="preserve">Относительно показателей исполнения бюджета  за  2017 год  сумма налога на доходы физических лиц и за 2018 год уменьшилось на 56,5 т.р. (или 95,1 %) в связи с оптимизацией выплат по заработной плате, сокращена 1 шт.ед. ГБОУ «Основная школа». Снижение поступление доходов в связи сокращением уровня заработной платы. </w:t>
      </w:r>
    </w:p>
    <w:p w:rsidR="00475516" w:rsidRDefault="00475516" w:rsidP="00475516">
      <w:pPr>
        <w:spacing w:after="0" w:line="240" w:lineRule="auto"/>
        <w:rPr>
          <w:rFonts w:ascii="Times New Roman" w:hAnsi="Times New Roman"/>
          <w:sz w:val="24"/>
        </w:rPr>
      </w:pPr>
      <w:r>
        <w:rPr>
          <w:rFonts w:ascii="Times New Roman" w:hAnsi="Times New Roman"/>
          <w:b/>
        </w:rPr>
        <w:t xml:space="preserve">Налоги на товары (работы, услуг), реализуемые на территории Российской Федерации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192,2 т.р.</w:t>
      </w:r>
      <w:r>
        <w:rPr>
          <w:rFonts w:ascii="Times New Roman" w:hAnsi="Times New Roman"/>
        </w:rPr>
        <w:t>;</w:t>
      </w:r>
    </w:p>
    <w:p w:rsidR="00475516" w:rsidRDefault="00475516" w:rsidP="00475516">
      <w:pPr>
        <w:tabs>
          <w:tab w:val="left" w:pos="9516"/>
        </w:tabs>
        <w:spacing w:after="0" w:line="240" w:lineRule="auto"/>
        <w:jc w:val="both"/>
        <w:rPr>
          <w:rFonts w:ascii="Times New Roman" w:hAnsi="Times New Roman"/>
          <w:sz w:val="24"/>
        </w:rPr>
      </w:pPr>
      <w:r>
        <w:rPr>
          <w:rFonts w:ascii="Times New Roman" w:hAnsi="Times New Roman"/>
        </w:rPr>
        <w:t xml:space="preserve">фактически исполнено – </w:t>
      </w:r>
      <w:r>
        <w:rPr>
          <w:rFonts w:ascii="Times New Roman" w:hAnsi="Times New Roman"/>
          <w:b/>
        </w:rPr>
        <w:t>207,7т.р.</w:t>
      </w:r>
      <w:r>
        <w:rPr>
          <w:rFonts w:ascii="Times New Roman" w:hAnsi="Times New Roman"/>
        </w:rPr>
        <w:t xml:space="preserve"> (выполнение составило – 108,1 (%), в т.ч.</w:t>
      </w:r>
    </w:p>
    <w:p w:rsidR="00475516" w:rsidRDefault="00475516" w:rsidP="00475516">
      <w:pPr>
        <w:spacing w:after="0" w:line="240" w:lineRule="auto"/>
        <w:jc w:val="both"/>
        <w:rPr>
          <w:rFonts w:ascii="Times New Roman" w:hAnsi="Times New Roman"/>
        </w:rPr>
      </w:pPr>
      <w:r>
        <w:rPr>
          <w:rFonts w:ascii="Times New Roman" w:hAnsi="Times New Roman"/>
        </w:rPr>
        <w:t>Доходы от уплаты акцизов на дизельное топливо в сумме 92,5 т.р., от уплаты акцизов на моторные масла для дизельных и карбюраторных двигателей  в сумме 0,9 т.р.,  от уплаты акцизов на автомобильный бензин в сумме 135,0 т.р.,  от уплаты акцизов на прямогонный бензин в сумме        -20,7 т.р.</w:t>
      </w:r>
    </w:p>
    <w:p w:rsidR="00475516" w:rsidRDefault="00475516" w:rsidP="00475516">
      <w:pPr>
        <w:spacing w:after="0" w:line="240" w:lineRule="auto"/>
        <w:jc w:val="both"/>
        <w:rPr>
          <w:rFonts w:ascii="Times New Roman" w:hAnsi="Times New Roman"/>
        </w:rPr>
      </w:pPr>
      <w:r>
        <w:rPr>
          <w:rFonts w:ascii="Times New Roman" w:hAnsi="Times New Roman"/>
        </w:rPr>
        <w:t>В аналогичном периоде за  2017 год  налог в бюджет  поступило: доходы от уплаты акцизов на дизельное топливо в сумме 81,9 т.р., от уплаты акцизов на моторные масла для дизельных и карбюраторных двигателей  в сумме 0,8 т.р.,  от уплаты акцизов на автомобильный бензин в сумме 132,5 т.р.,  от уплаты акцизов на прямогонный бензин в сумме -15,9 т.р.</w:t>
      </w:r>
    </w:p>
    <w:p w:rsidR="00475516" w:rsidRDefault="00475516" w:rsidP="00475516">
      <w:pPr>
        <w:spacing w:after="0" w:line="240" w:lineRule="auto"/>
        <w:rPr>
          <w:rFonts w:ascii="Times New Roman" w:hAnsi="Times New Roman"/>
          <w:sz w:val="24"/>
        </w:rPr>
      </w:pPr>
      <w:r>
        <w:rPr>
          <w:rFonts w:ascii="Times New Roman" w:hAnsi="Times New Roman"/>
        </w:rPr>
        <w:t xml:space="preserve"> Администратором данного налога является </w:t>
      </w:r>
    </w:p>
    <w:p w:rsidR="00475516" w:rsidRDefault="00475516" w:rsidP="00475516">
      <w:pPr>
        <w:spacing w:after="0" w:line="240" w:lineRule="auto"/>
        <w:jc w:val="both"/>
        <w:rPr>
          <w:rFonts w:ascii="Times New Roman" w:hAnsi="Times New Roman"/>
        </w:rPr>
      </w:pPr>
      <w:r w:rsidRPr="00A5614C">
        <w:rPr>
          <w:rFonts w:ascii="Times New Roman" w:hAnsi="Times New Roman"/>
        </w:rPr>
        <w:t>Управление федерального казначейства</w:t>
      </w:r>
      <w:r>
        <w:rPr>
          <w:rFonts w:ascii="Times New Roman" w:hAnsi="Times New Roman"/>
        </w:rPr>
        <w:t xml:space="preserve"> по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b/>
        </w:rPr>
      </w:pPr>
      <w:r>
        <w:rPr>
          <w:rFonts w:ascii="Times New Roman" w:hAnsi="Times New Roman"/>
        </w:rPr>
        <w:t xml:space="preserve">На основании закона Ненецкого автономного округа от 31.10.2013 </w:t>
      </w:r>
      <w:r>
        <w:rPr>
          <w:rFonts w:ascii="Times New Roman" w:hAnsi="Times New Roman"/>
          <w:lang w:val="en-US"/>
        </w:rPr>
        <w:t>N</w:t>
      </w:r>
      <w:r>
        <w:rPr>
          <w:rFonts w:ascii="Times New Roman" w:hAnsi="Times New Roman"/>
        </w:rPr>
        <w:t xml:space="preserve">91-ОЗ «О нормативах отчислений от налогов в бюджеты муниципальных образований  Ненецкого автономного округа» (в ред.от 18.11.2016 </w:t>
      </w:r>
      <w:r>
        <w:rPr>
          <w:rFonts w:ascii="Times New Roman" w:hAnsi="Times New Roman"/>
          <w:lang w:val="en-US"/>
        </w:rPr>
        <w:t>N</w:t>
      </w:r>
      <w:r>
        <w:rPr>
          <w:rFonts w:ascii="Times New Roman" w:hAnsi="Times New Roman"/>
        </w:rPr>
        <w:t xml:space="preserve"> 261-ОЗ) Установлены дифференцированные нормативы отчислений от акцизов на нефтепродукты в местные бюджеты. В бюджет поселения 2018 года зачисляются по нормативу 0,22%. Акцизы по подакцизным товарам, производимых на территории  Российской Федерации направляются на создание дорожного фонда.</w:t>
      </w:r>
    </w:p>
    <w:p w:rsidR="00475516" w:rsidRDefault="00475516" w:rsidP="00475516">
      <w:pPr>
        <w:spacing w:after="0" w:line="240" w:lineRule="auto"/>
        <w:jc w:val="both"/>
        <w:rPr>
          <w:rFonts w:ascii="Times New Roman" w:hAnsi="Times New Roman"/>
          <w:b/>
        </w:rPr>
      </w:pPr>
      <w:r>
        <w:rPr>
          <w:rFonts w:ascii="Times New Roman" w:hAnsi="Times New Roman"/>
          <w:b/>
        </w:rPr>
        <w:t>Налог, взимаемый в связи с применением упрощенной системы налогообложения</w:t>
      </w:r>
      <w:r>
        <w:rPr>
          <w:rFonts w:ascii="Times New Roman" w:hAnsi="Times New Roman"/>
        </w:rPr>
        <w:t xml:space="preserve"> план на  2018 год утвержден в сумме 312,5 т.р. фактически исполнено 312,3т.р.(выполнение составило 100,0%), в т.ч. поступило от  </w:t>
      </w:r>
      <w:proofErr w:type="spellStart"/>
      <w:r>
        <w:rPr>
          <w:rFonts w:ascii="Times New Roman" w:hAnsi="Times New Roman"/>
        </w:rPr>
        <w:t>Каратайского</w:t>
      </w:r>
      <w:proofErr w:type="spellEnd"/>
      <w:r>
        <w:rPr>
          <w:rFonts w:ascii="Times New Roman" w:hAnsi="Times New Roman"/>
        </w:rPr>
        <w:t xml:space="preserve"> потребительского общества, СПК «Дружба Народов», Общины «Ямб-То».</w:t>
      </w:r>
    </w:p>
    <w:p w:rsidR="00475516" w:rsidRDefault="00475516" w:rsidP="00475516">
      <w:pPr>
        <w:spacing w:after="0" w:line="240" w:lineRule="auto"/>
        <w:jc w:val="both"/>
        <w:rPr>
          <w:rFonts w:ascii="Times New Roman" w:hAnsi="Times New Roman"/>
        </w:rPr>
      </w:pPr>
      <w:r w:rsidRPr="00A5614C">
        <w:rPr>
          <w:rFonts w:ascii="Times New Roman" w:hAnsi="Times New Roman"/>
        </w:rPr>
        <w:t xml:space="preserve">Налог, взимаемый с налогоплательщиков, выбравших в качестве объекта налогообложения доходы – </w:t>
      </w:r>
      <w:r>
        <w:rPr>
          <w:rFonts w:ascii="Times New Roman" w:hAnsi="Times New Roman"/>
        </w:rPr>
        <w:t>175</w:t>
      </w:r>
      <w:r w:rsidRPr="00A5614C">
        <w:rPr>
          <w:rFonts w:ascii="Times New Roman" w:hAnsi="Times New Roman"/>
        </w:rPr>
        <w:t>,3 т.р.;</w:t>
      </w:r>
    </w:p>
    <w:p w:rsidR="00475516" w:rsidRPr="00A5614C" w:rsidRDefault="00475516" w:rsidP="00475516">
      <w:pPr>
        <w:spacing w:after="0" w:line="240" w:lineRule="auto"/>
        <w:jc w:val="both"/>
        <w:rPr>
          <w:rFonts w:ascii="Times New Roman" w:hAnsi="Times New Roman"/>
        </w:rPr>
      </w:pPr>
      <w:r w:rsidRPr="00A5614C">
        <w:rPr>
          <w:rFonts w:ascii="Times New Roman" w:hAnsi="Times New Roman"/>
        </w:rPr>
        <w:t xml:space="preserve"> Налог, взимаемый с налогоплательщиков, выбравших в качестве объекта налогообложения доходы, уменьшенные на величину расходов – </w:t>
      </w:r>
      <w:r>
        <w:rPr>
          <w:rFonts w:ascii="Times New Roman" w:hAnsi="Times New Roman"/>
        </w:rPr>
        <w:t>137,0</w:t>
      </w:r>
      <w:r w:rsidRPr="00A5614C">
        <w:rPr>
          <w:rFonts w:ascii="Times New Roman" w:hAnsi="Times New Roman"/>
        </w:rPr>
        <w:t>т.р.</w:t>
      </w:r>
    </w:p>
    <w:p w:rsidR="00475516" w:rsidRPr="00A5614C" w:rsidRDefault="00475516" w:rsidP="00475516">
      <w:pPr>
        <w:spacing w:after="0" w:line="240" w:lineRule="auto"/>
        <w:ind w:firstLine="540"/>
        <w:jc w:val="both"/>
        <w:rPr>
          <w:rFonts w:ascii="Times New Roman" w:hAnsi="Times New Roman"/>
        </w:rPr>
      </w:pPr>
      <w:r w:rsidRPr="00A5614C">
        <w:rPr>
          <w:rFonts w:ascii="Times New Roman" w:hAnsi="Times New Roman"/>
        </w:rPr>
        <w:t>Админи</w:t>
      </w:r>
      <w:r>
        <w:rPr>
          <w:rFonts w:ascii="Times New Roman" w:hAnsi="Times New Roman"/>
        </w:rPr>
        <w:t xml:space="preserve">стратор указанного налога – Управление Федеральной налоговой </w:t>
      </w:r>
      <w:proofErr w:type="spellStart"/>
      <w:r>
        <w:rPr>
          <w:rFonts w:ascii="Times New Roman" w:hAnsi="Times New Roman"/>
        </w:rPr>
        <w:t>службы</w:t>
      </w:r>
      <w:r w:rsidRPr="00A5614C">
        <w:rPr>
          <w:rFonts w:ascii="Times New Roman" w:hAnsi="Times New Roman"/>
        </w:rPr>
        <w:t>по</w:t>
      </w:r>
      <w:proofErr w:type="spellEnd"/>
      <w:r w:rsidRPr="00A5614C">
        <w:rPr>
          <w:rFonts w:ascii="Times New Roman" w:hAnsi="Times New Roman"/>
        </w:rPr>
        <w:t xml:space="preserve">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rPr>
      </w:pPr>
      <w:r>
        <w:rPr>
          <w:rFonts w:ascii="Times New Roman" w:hAnsi="Times New Roman"/>
          <w:b/>
        </w:rPr>
        <w:lastRenderedPageBreak/>
        <w:t xml:space="preserve">Налоги на имущество физических лиц </w:t>
      </w:r>
      <w:r>
        <w:rPr>
          <w:rFonts w:ascii="Times New Roman" w:hAnsi="Times New Roman"/>
        </w:rPr>
        <w:t xml:space="preserve">(местные налоги) план на 2018 год утвержден в сумме 2,0т.р. фактически исполнено 1,6 т.р.(выполнение составило 80,0%), в т.ч. поступило от  11 физических лиц. По сравнению с прошлым периодом за 2017 год поступление налога увеличилось  на 0,4 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имущество физических лиц на территории муниципального образования приняты Решением Совета депутатов МО «Юшарский сельсовет» НАО № 4 от 24 октября 2016 года. </w:t>
      </w:r>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475516" w:rsidRDefault="00475516" w:rsidP="00475516">
      <w:pPr>
        <w:spacing w:after="0" w:line="240" w:lineRule="auto"/>
        <w:jc w:val="both"/>
        <w:rPr>
          <w:rFonts w:ascii="Times New Roman" w:hAnsi="Times New Roman"/>
        </w:rPr>
      </w:pPr>
      <w:r>
        <w:rPr>
          <w:rFonts w:ascii="Times New Roman" w:hAnsi="Times New Roman"/>
        </w:rPr>
        <w:t>План перевыполнен в связи с увеличением количества налогоплательщиков, т.к. жители поселения прошли и проходят процедуру оформления имущества в собственность.</w:t>
      </w:r>
    </w:p>
    <w:p w:rsidR="00475516" w:rsidRDefault="00475516" w:rsidP="00475516">
      <w:pPr>
        <w:spacing w:after="0" w:line="240" w:lineRule="auto"/>
        <w:jc w:val="both"/>
        <w:rPr>
          <w:rFonts w:ascii="Times New Roman" w:hAnsi="Times New Roman"/>
          <w:sz w:val="24"/>
        </w:rPr>
      </w:pPr>
      <w:r>
        <w:rPr>
          <w:rFonts w:ascii="Times New Roman" w:hAnsi="Times New Roman"/>
          <w:b/>
        </w:rPr>
        <w:t>Земельный налог</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План на   2018 год утвержден в сумме – </w:t>
      </w:r>
      <w:r>
        <w:rPr>
          <w:rFonts w:ascii="Times New Roman" w:hAnsi="Times New Roman"/>
          <w:b/>
        </w:rPr>
        <w:t>721,4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исполнено – </w:t>
      </w:r>
      <w:r>
        <w:rPr>
          <w:rFonts w:ascii="Times New Roman" w:hAnsi="Times New Roman"/>
          <w:b/>
        </w:rPr>
        <w:t>745,6 т</w:t>
      </w:r>
      <w:r>
        <w:rPr>
          <w:rFonts w:ascii="Times New Roman" w:hAnsi="Times New Roman"/>
        </w:rPr>
        <w:t>.</w:t>
      </w:r>
      <w:r>
        <w:rPr>
          <w:rFonts w:ascii="Times New Roman" w:hAnsi="Times New Roman"/>
          <w:b/>
        </w:rPr>
        <w:t xml:space="preserve"> р.</w:t>
      </w:r>
      <w:r>
        <w:rPr>
          <w:rFonts w:ascii="Times New Roman" w:hAnsi="Times New Roman"/>
        </w:rPr>
        <w:t xml:space="preserve"> (выполнение составило – (103,3%), в т.ч.</w:t>
      </w:r>
    </w:p>
    <w:p w:rsidR="00475516" w:rsidRDefault="00475516" w:rsidP="00475516">
      <w:pPr>
        <w:spacing w:after="0" w:line="240" w:lineRule="auto"/>
        <w:jc w:val="both"/>
        <w:rPr>
          <w:rFonts w:ascii="Times New Roman" w:hAnsi="Times New Roman"/>
        </w:rPr>
      </w:pPr>
      <w:r>
        <w:rPr>
          <w:rFonts w:ascii="Times New Roman" w:hAnsi="Times New Roman"/>
        </w:rPr>
        <w:t>Земельный налог с организаций, обладающих земельным участком, расположенным в границах сельских поселений поступил в местный бюджет в сумме 693,7т.р., по сравнению с прошлым годом  за  2017 год поступление налога увеличилось на 257,0 т.р.:</w:t>
      </w:r>
    </w:p>
    <w:p w:rsidR="00475516" w:rsidRDefault="00475516" w:rsidP="00475516">
      <w:pPr>
        <w:spacing w:after="0" w:line="240" w:lineRule="auto"/>
        <w:jc w:val="both"/>
        <w:rPr>
          <w:rFonts w:ascii="Times New Roman" w:hAnsi="Times New Roman"/>
        </w:rPr>
      </w:pPr>
      <w:r>
        <w:rPr>
          <w:rFonts w:ascii="Times New Roman" w:hAnsi="Times New Roman"/>
        </w:rPr>
        <w:t>в т.ч. ГБОУ «Основная школа» 94,1 т.р.(за 4 квартал 2017 года;1-4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ГБДОУ НАО «Детский сад» 36,6т.р.(1-4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ГБУЗ НАО «</w:t>
      </w:r>
      <w:proofErr w:type="spellStart"/>
      <w:r>
        <w:rPr>
          <w:rFonts w:ascii="Times New Roman" w:hAnsi="Times New Roman"/>
        </w:rPr>
        <w:t>Каратайская</w:t>
      </w:r>
      <w:proofErr w:type="spellEnd"/>
      <w:r>
        <w:rPr>
          <w:rFonts w:ascii="Times New Roman" w:hAnsi="Times New Roman"/>
        </w:rPr>
        <w:t xml:space="preserve"> амбулатория» 0,7 т.р.(1-4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 xml:space="preserve"> ФГБУ «Северное УГМС» в сумме 434,6 т.р. (за 4 кварт.2017г, 1-4 квартал 2018г),</w:t>
      </w:r>
    </w:p>
    <w:p w:rsidR="00475516" w:rsidRDefault="00475516" w:rsidP="00475516">
      <w:pPr>
        <w:spacing w:after="0" w:line="240" w:lineRule="auto"/>
        <w:jc w:val="both"/>
        <w:rPr>
          <w:rFonts w:ascii="Times New Roman" w:hAnsi="Times New Roman"/>
        </w:rPr>
      </w:pPr>
      <w:r>
        <w:rPr>
          <w:rFonts w:ascii="Times New Roman" w:hAnsi="Times New Roman"/>
        </w:rPr>
        <w:t xml:space="preserve">ГБУК НАО «ДК  Поселка Каратайка» в сумме 127,7т.р. (за 4 кварт.2017г, 1 -4квартал 2018года); </w:t>
      </w:r>
    </w:p>
    <w:p w:rsidR="00475516" w:rsidRDefault="00475516" w:rsidP="00475516">
      <w:pPr>
        <w:spacing w:after="0" w:line="240" w:lineRule="auto"/>
        <w:jc w:val="both"/>
        <w:rPr>
          <w:rFonts w:ascii="Times New Roman" w:hAnsi="Times New Roman"/>
          <w:sz w:val="24"/>
        </w:rPr>
      </w:pPr>
    </w:p>
    <w:p w:rsidR="00475516" w:rsidRDefault="00475516" w:rsidP="00475516">
      <w:pPr>
        <w:spacing w:after="0" w:line="240" w:lineRule="auto"/>
        <w:jc w:val="both"/>
        <w:rPr>
          <w:rFonts w:ascii="Times New Roman" w:hAnsi="Times New Roman"/>
        </w:rPr>
      </w:pPr>
      <w:r>
        <w:rPr>
          <w:rFonts w:ascii="Times New Roman" w:hAnsi="Times New Roman"/>
        </w:rPr>
        <w:t>Земельный налог с физических лиц, обладающих земельным участком, расположенным в границах сельских поселений поступил в местный бюджет 51,9 т.р. по сравнению с прошлым периодом за  2017 год поступление налога увеличилось  на 18,8 т.р. в связи с оформлением граждан поселения в собственность земельные участки.</w:t>
      </w:r>
    </w:p>
    <w:p w:rsidR="00475516" w:rsidRDefault="00475516" w:rsidP="00475516">
      <w:pPr>
        <w:spacing w:after="0" w:line="240" w:lineRule="auto"/>
        <w:jc w:val="both"/>
        <w:rPr>
          <w:rFonts w:ascii="Times New Roman" w:hAnsi="Times New Roman"/>
        </w:rPr>
      </w:pPr>
      <w:r>
        <w:rPr>
          <w:rFonts w:ascii="Times New Roman" w:hAnsi="Times New Roman"/>
        </w:rPr>
        <w:t xml:space="preserve">Плательщиками данного налога являются физические и юридические лица. Фактически за  2018 год  поступило от 15 физических лиц, от 5 бюджетных учреждений. </w:t>
      </w:r>
    </w:p>
    <w:p w:rsidR="00475516" w:rsidRDefault="00475516" w:rsidP="00475516">
      <w:pPr>
        <w:spacing w:after="0" w:line="240" w:lineRule="auto"/>
        <w:jc w:val="both"/>
        <w:rPr>
          <w:rFonts w:ascii="Times New Roman" w:hAnsi="Times New Roman"/>
          <w:sz w:val="24"/>
        </w:rPr>
      </w:pPr>
      <w:r>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(с внесенными изменениями в редакции № 1 от 01 декабря 2014 года). В отношении прочих земельных участков установлен земельный налог в размере 1,5% для физических лиц и 3% для юридических лиц.</w:t>
      </w:r>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sz w:val="24"/>
        </w:rPr>
      </w:pPr>
      <w:r>
        <w:rPr>
          <w:rFonts w:ascii="Times New Roman" w:hAnsi="Times New Roman"/>
          <w:b/>
        </w:rPr>
        <w:t>Государственная пошлина, сборы.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План на  2018 год составил в сумме -72,0 т.р., </w:t>
      </w:r>
    </w:p>
    <w:p w:rsidR="00475516" w:rsidRDefault="00475516" w:rsidP="00475516">
      <w:pPr>
        <w:spacing w:after="0" w:line="240" w:lineRule="auto"/>
        <w:jc w:val="both"/>
        <w:rPr>
          <w:rFonts w:ascii="Times New Roman" w:hAnsi="Times New Roman"/>
          <w:sz w:val="24"/>
        </w:rPr>
      </w:pPr>
      <w:r>
        <w:rPr>
          <w:rFonts w:ascii="Times New Roman" w:hAnsi="Times New Roman"/>
        </w:rPr>
        <w:t>фактически исполнено- 71,0 т.р. (выполнение составило – (98,6%).</w:t>
      </w:r>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Администратором данного источника доходов является Администрация МО «Юшарский сельсовет» НАО.</w:t>
      </w:r>
    </w:p>
    <w:p w:rsidR="00475516" w:rsidRDefault="00475516" w:rsidP="00475516">
      <w:pPr>
        <w:spacing w:after="0" w:line="240" w:lineRule="auto"/>
        <w:jc w:val="both"/>
        <w:rPr>
          <w:rFonts w:ascii="Times New Roman" w:hAnsi="Times New Roman"/>
          <w:sz w:val="24"/>
        </w:rPr>
      </w:pPr>
      <w:r>
        <w:rPr>
          <w:rFonts w:ascii="Times New Roman" w:hAnsi="Times New Roman"/>
        </w:rPr>
        <w:t>По сравнению за 2017 год с 2018 года  объем  поступления  государственной пошлины увеличилось на 28,9 т.р. по обращению граждан на оформление в собственность свое имущество и заверение  документов нотариально.</w:t>
      </w:r>
    </w:p>
    <w:p w:rsidR="00475516" w:rsidRDefault="00475516" w:rsidP="00475516">
      <w:pPr>
        <w:spacing w:after="0" w:line="240" w:lineRule="auto"/>
        <w:jc w:val="center"/>
        <w:rPr>
          <w:rFonts w:ascii="Times New Roman" w:hAnsi="Times New Roman"/>
          <w:sz w:val="24"/>
        </w:rPr>
      </w:pPr>
      <w:r>
        <w:rPr>
          <w:rFonts w:ascii="Times New Roman" w:hAnsi="Times New Roman"/>
          <w:b/>
        </w:rPr>
        <w:t>Неналоговые доходы</w:t>
      </w:r>
    </w:p>
    <w:p w:rsidR="00475516" w:rsidRDefault="00475516" w:rsidP="00475516">
      <w:pPr>
        <w:spacing w:after="0" w:line="240" w:lineRule="auto"/>
        <w:rPr>
          <w:rFonts w:ascii="Times New Roman" w:hAnsi="Times New Roman"/>
          <w:b/>
          <w:sz w:val="24"/>
        </w:rPr>
      </w:pPr>
      <w:r>
        <w:rPr>
          <w:rFonts w:ascii="Times New Roman" w:hAnsi="Times New Roman"/>
          <w:b/>
        </w:rPr>
        <w:t xml:space="preserve">План  на    2018 год  по неналоговым доходам утвержден в сумме 360,7 т.р., исполнение составило в сумме 357,7 т.р. или 99,2% </w:t>
      </w:r>
    </w:p>
    <w:p w:rsidR="00475516" w:rsidRDefault="00475516" w:rsidP="00475516">
      <w:pPr>
        <w:spacing w:after="0" w:line="240" w:lineRule="auto"/>
        <w:jc w:val="both"/>
        <w:rPr>
          <w:rFonts w:ascii="Times New Roman" w:hAnsi="Times New Roman"/>
        </w:rPr>
      </w:pPr>
      <w:r>
        <w:rPr>
          <w:rFonts w:ascii="Times New Roman" w:hAnsi="Times New Roman"/>
        </w:rPr>
        <w:t xml:space="preserve">Доходы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195,4т.р., </w:t>
      </w:r>
    </w:p>
    <w:p w:rsidR="00475516" w:rsidRDefault="00475516" w:rsidP="00475516">
      <w:pPr>
        <w:spacing w:after="0" w:line="240" w:lineRule="auto"/>
        <w:jc w:val="both"/>
        <w:rPr>
          <w:rFonts w:ascii="Times New Roman" w:hAnsi="Times New Roman"/>
          <w:b/>
        </w:rPr>
      </w:pPr>
      <w:r>
        <w:rPr>
          <w:rFonts w:ascii="Times New Roman" w:hAnsi="Times New Roman"/>
          <w:b/>
        </w:rPr>
        <w:lastRenderedPageBreak/>
        <w:t>Фактически исполнено в сумме 182,4т.р. или 93,3%</w:t>
      </w:r>
    </w:p>
    <w:p w:rsidR="00475516" w:rsidRDefault="00475516" w:rsidP="00475516">
      <w:pPr>
        <w:tabs>
          <w:tab w:val="left" w:pos="1089"/>
        </w:tabs>
        <w:spacing w:after="0" w:line="240" w:lineRule="auto"/>
        <w:jc w:val="both"/>
        <w:rPr>
          <w:rFonts w:ascii="Times New Roman" w:hAnsi="Times New Roman"/>
        </w:rPr>
      </w:pPr>
      <w:r>
        <w:rPr>
          <w:rFonts w:ascii="Times New Roman" w:hAnsi="Times New Roman"/>
        </w:rPr>
        <w:tab/>
        <w:t xml:space="preserve">Согласно распоряжения Администрации МО «Юшарский сельсовет» НАО от 18 июня 2018 года № -53-од «О плате за пользование жилыми помещениями» в доход поступают от сдачи в аренду имущества, находящегося в оперативном </w:t>
      </w:r>
      <w:r w:rsidRPr="00441E59">
        <w:rPr>
          <w:rFonts w:ascii="Times New Roman" w:hAnsi="Times New Roman"/>
        </w:rPr>
        <w:t>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r>
        <w:rPr>
          <w:rFonts w:ascii="Times New Roman" w:hAnsi="Times New Roman"/>
        </w:rPr>
        <w:t xml:space="preserve">. </w:t>
      </w:r>
    </w:p>
    <w:p w:rsidR="00475516" w:rsidRDefault="00475516" w:rsidP="00475516">
      <w:pPr>
        <w:tabs>
          <w:tab w:val="left" w:pos="1089"/>
        </w:tabs>
        <w:spacing w:after="0" w:line="240" w:lineRule="auto"/>
        <w:jc w:val="both"/>
        <w:rPr>
          <w:rFonts w:ascii="Times New Roman" w:hAnsi="Times New Roman"/>
        </w:rPr>
      </w:pPr>
      <w:r>
        <w:rPr>
          <w:rFonts w:ascii="Times New Roman" w:hAnsi="Times New Roman"/>
        </w:rPr>
        <w:t>Доходы поступившие за аренду не жилого помещения составили в сумме 88,0т.р. в т.ч. от  МП ЗР «Севержилкомсервис» в сумме 10,0т.р. (аренда складского помещения) и с КУ НАО «МФЦ» в сумме 78,0т.р. (Здание администрации находится на балансе, предано в безвозмездное пользование  кабинет площадью 10 кв.метров, согласно договора аренды с КУ НАО «МФЦ» заключенного с мая 2017 года,  ежемесячный платеж составляет в сумме 6500,0 рублей.)</w:t>
      </w:r>
    </w:p>
    <w:p w:rsidR="00475516" w:rsidRDefault="00475516" w:rsidP="00475516">
      <w:pPr>
        <w:spacing w:after="0" w:line="240" w:lineRule="auto"/>
        <w:jc w:val="both"/>
        <w:rPr>
          <w:rStyle w:val="af9"/>
          <w:rFonts w:ascii="Times New Roman" w:hAnsi="Times New Roman"/>
          <w:b w:val="0"/>
          <w:bCs w:val="0"/>
          <w:shd w:val="clear" w:color="auto" w:fill="FFFFFF"/>
        </w:rPr>
      </w:pPr>
      <w:r w:rsidRPr="004C5542">
        <w:rPr>
          <w:rFonts w:ascii="Times New Roman" w:hAnsi="Times New Roman"/>
        </w:rPr>
        <w:t xml:space="preserve">В бюджет поселения поступают доходы от предоставления муниципального жилого фонда гражданам муниципального образования до договорам социального и коммерческого найма в соответствии с </w:t>
      </w:r>
      <w:r w:rsidRPr="004C5542">
        <w:rPr>
          <w:rStyle w:val="af9"/>
          <w:rFonts w:ascii="Times New Roman" w:hAnsi="Times New Roman"/>
          <w:shd w:val="clear" w:color="auto" w:fill="FFFFFF"/>
        </w:rPr>
        <w:t>"Жилищным кодексом Российской Федерации" от 29.12.2004 N 188-ФЗ</w:t>
      </w:r>
      <w:r>
        <w:rPr>
          <w:rStyle w:val="af9"/>
          <w:rFonts w:ascii="Times New Roman" w:hAnsi="Times New Roman"/>
          <w:shd w:val="clear" w:color="auto" w:fill="FFFFFF"/>
        </w:rPr>
        <w:t xml:space="preserve">, Решением Совета депутатов от 15 июня 2018 года № 5, № 6  утверждено Положение «О плате за пользование жилыми помещениями (плате за </w:t>
      </w:r>
      <w:proofErr w:type="spellStart"/>
      <w:r>
        <w:rPr>
          <w:rStyle w:val="af9"/>
          <w:rFonts w:ascii="Times New Roman" w:hAnsi="Times New Roman"/>
          <w:shd w:val="clear" w:color="auto" w:fill="FFFFFF"/>
        </w:rPr>
        <w:t>найм</w:t>
      </w:r>
      <w:proofErr w:type="spellEnd"/>
      <w:r>
        <w:rPr>
          <w:rStyle w:val="af9"/>
          <w:rFonts w:ascii="Times New Roman" w:hAnsi="Times New Roman"/>
          <w:shd w:val="clear" w:color="auto" w:fill="FFFFFF"/>
        </w:rPr>
        <w:t xml:space="preserve">), находящимися в муниципальном жилищном фонде» и «О коммерческом найме жилых помещений муниципального образования «Юшарский сельсовет» Ненецкого автономного округа. </w:t>
      </w:r>
    </w:p>
    <w:p w:rsidR="00475516" w:rsidRDefault="00475516" w:rsidP="00475516">
      <w:pPr>
        <w:spacing w:after="0" w:line="240" w:lineRule="auto"/>
        <w:jc w:val="both"/>
        <w:rPr>
          <w:rFonts w:ascii="Times New Roman" w:hAnsi="Times New Roman"/>
        </w:rPr>
      </w:pPr>
      <w:r w:rsidRPr="00986230">
        <w:rPr>
          <w:rFonts w:ascii="Times New Roman" w:hAnsi="Times New Roman"/>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r>
        <w:rPr>
          <w:rFonts w:ascii="Times New Roman" w:hAnsi="Times New Roman"/>
        </w:rPr>
        <w:t xml:space="preserve">. Доходы поступившие за пользование жилыми помещениями муниципального жилищного фонда по договорам коммерческого и социального найма  в сумме  94,4т.р. (Заключен договор коммерческого найма  за пользование жилым помещением  гражданкой Кравченко Е.П., поступило в сумме 63,0т.р. в т.ч. оплата  произведена, согласно  заключения договора за 2016 год  за 9 месяцев 2017 года -27т.р., с января по декабрь 2018года-36,6т.р..; Оплата по договорам социального найма 12-кв. жилого дома с июня по ноябрь  месяц 2018 года -31,4т.р.) </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Доходы от оказания платных услуг (работ) и компенсации затрат государства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165,3т.р., </w:t>
      </w:r>
    </w:p>
    <w:p w:rsidR="00475516" w:rsidRDefault="00475516" w:rsidP="00475516">
      <w:pPr>
        <w:spacing w:after="0" w:line="240" w:lineRule="auto"/>
        <w:jc w:val="both"/>
        <w:rPr>
          <w:rFonts w:ascii="Times New Roman" w:hAnsi="Times New Roman"/>
          <w:b/>
        </w:rPr>
      </w:pPr>
      <w:r>
        <w:rPr>
          <w:rFonts w:ascii="Times New Roman" w:hAnsi="Times New Roman"/>
          <w:b/>
        </w:rPr>
        <w:t>Фактически исполнено в сумме 165,3т.р. или 100,0%</w:t>
      </w:r>
    </w:p>
    <w:p w:rsidR="00475516" w:rsidRPr="0021047E" w:rsidRDefault="00475516" w:rsidP="00475516">
      <w:pPr>
        <w:spacing w:after="0" w:line="240" w:lineRule="auto"/>
        <w:jc w:val="both"/>
        <w:rPr>
          <w:rFonts w:ascii="Times New Roman" w:hAnsi="Times New Roman"/>
          <w:sz w:val="24"/>
        </w:rPr>
      </w:pPr>
      <w:r w:rsidRPr="0021047E">
        <w:rPr>
          <w:rFonts w:ascii="Times New Roman" w:hAnsi="Times New Roman"/>
        </w:rPr>
        <w:t xml:space="preserve">Прочие доходы от компенсации затрат бюджетов </w:t>
      </w:r>
      <w:r>
        <w:rPr>
          <w:rFonts w:ascii="Times New Roman" w:hAnsi="Times New Roman"/>
        </w:rPr>
        <w:t>сельских поселений.</w:t>
      </w:r>
    </w:p>
    <w:p w:rsidR="00475516" w:rsidRDefault="00475516" w:rsidP="00475516">
      <w:pPr>
        <w:spacing w:after="0" w:line="240" w:lineRule="auto"/>
        <w:jc w:val="both"/>
        <w:rPr>
          <w:rFonts w:ascii="Times New Roman" w:hAnsi="Times New Roman"/>
        </w:rPr>
      </w:pPr>
      <w:r>
        <w:rPr>
          <w:rFonts w:ascii="Times New Roman" w:hAnsi="Times New Roman"/>
        </w:rPr>
        <w:t xml:space="preserve">Поступило в местный бюджет на основании  исполнительного листа  дело № -1101/2016 от 19 августа 2016 года, согласно Постановления о возбуждении исполнительного производства  о взыскании материального ущерба с физического лица в сумме 141,3 тыс. руб.; </w:t>
      </w:r>
    </w:p>
    <w:p w:rsidR="00475516" w:rsidRDefault="00475516" w:rsidP="00475516">
      <w:pPr>
        <w:spacing w:after="0" w:line="240" w:lineRule="auto"/>
        <w:jc w:val="both"/>
        <w:rPr>
          <w:rFonts w:ascii="Times New Roman" w:hAnsi="Times New Roman"/>
        </w:rPr>
      </w:pPr>
      <w:r>
        <w:rPr>
          <w:rFonts w:ascii="Times New Roman" w:hAnsi="Times New Roman"/>
        </w:rPr>
        <w:t>Возмещение по  расходам по пособиям  и больничным листам ФСС за 2017 год в сумме 20,9 тыс. руб.; Возврат переплаты  по страховым взносам за 2017 год с УФНС в сумме 2,1 тыс. руб. и переплаты страховых пенсионных взносов в сумме 1,0т.р.</w:t>
      </w:r>
    </w:p>
    <w:p w:rsidR="00475516" w:rsidRDefault="00475516" w:rsidP="00475516">
      <w:pPr>
        <w:spacing w:after="0" w:line="240" w:lineRule="auto"/>
        <w:jc w:val="both"/>
        <w:rPr>
          <w:rFonts w:ascii="Times New Roman" w:hAnsi="Times New Roman"/>
          <w:b/>
        </w:rPr>
      </w:pPr>
      <w:r w:rsidRPr="0021047E">
        <w:rPr>
          <w:rFonts w:ascii="Times New Roman" w:hAnsi="Times New Roman"/>
          <w:b/>
        </w:rPr>
        <w:t xml:space="preserve">Прочие </w:t>
      </w:r>
      <w:r>
        <w:rPr>
          <w:rFonts w:ascii="Times New Roman" w:hAnsi="Times New Roman"/>
          <w:b/>
        </w:rPr>
        <w:t xml:space="preserve">неналоговые доходы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0,0т.р., </w:t>
      </w:r>
    </w:p>
    <w:p w:rsidR="00475516" w:rsidRDefault="00475516" w:rsidP="00475516">
      <w:pPr>
        <w:spacing w:after="0" w:line="240" w:lineRule="auto"/>
        <w:jc w:val="both"/>
        <w:rPr>
          <w:rFonts w:ascii="Times New Roman" w:hAnsi="Times New Roman"/>
          <w:b/>
        </w:rPr>
      </w:pPr>
      <w:r>
        <w:rPr>
          <w:rFonts w:ascii="Times New Roman" w:hAnsi="Times New Roman"/>
          <w:b/>
        </w:rPr>
        <w:t>Фактически исполнено в сумме 10,0т.р. или 100,0%</w:t>
      </w:r>
    </w:p>
    <w:p w:rsidR="00475516" w:rsidRDefault="00475516" w:rsidP="00475516">
      <w:pPr>
        <w:spacing w:after="0" w:line="240" w:lineRule="auto"/>
        <w:jc w:val="both"/>
        <w:rPr>
          <w:rFonts w:ascii="Times New Roman" w:hAnsi="Times New Roman"/>
        </w:rPr>
      </w:pPr>
      <w:r w:rsidRPr="0021047E">
        <w:rPr>
          <w:rFonts w:ascii="Times New Roman" w:hAnsi="Times New Roman"/>
        </w:rPr>
        <w:t>Не</w:t>
      </w:r>
      <w:r>
        <w:rPr>
          <w:rFonts w:ascii="Times New Roman" w:hAnsi="Times New Roman"/>
        </w:rPr>
        <w:t>выясненные поступления зачисляемые в бюджеты сельских поселений</w:t>
      </w:r>
    </w:p>
    <w:p w:rsidR="00475516" w:rsidRPr="0021047E" w:rsidRDefault="00475516" w:rsidP="00475516">
      <w:pPr>
        <w:spacing w:after="0" w:line="240" w:lineRule="auto"/>
        <w:jc w:val="both"/>
        <w:rPr>
          <w:rFonts w:ascii="Times New Roman" w:hAnsi="Times New Roman"/>
        </w:rPr>
      </w:pPr>
      <w:r>
        <w:rPr>
          <w:rFonts w:ascii="Times New Roman" w:hAnsi="Times New Roman"/>
        </w:rPr>
        <w:t>Ошибочно зачислен 28 декабря 2018 года на невыясненные поступления  платежи  за 2-3 квартал 2018 года за аренду складского помещения МП «</w:t>
      </w:r>
      <w:proofErr w:type="spellStart"/>
      <w:r>
        <w:rPr>
          <w:rFonts w:ascii="Times New Roman" w:hAnsi="Times New Roman"/>
        </w:rPr>
        <w:t>Севержилкомсервисом</w:t>
      </w:r>
      <w:proofErr w:type="spellEnd"/>
      <w:r>
        <w:rPr>
          <w:rFonts w:ascii="Times New Roman" w:hAnsi="Times New Roman"/>
        </w:rPr>
        <w:t>», т.к  не верно указал лицевой счет, общероссийский классификатор территории муниципальных образований (ОКТМО) Администрации МО «Юшарский сельсовет». Уведомлением № 1,2  от 9 января 2019 года платежи уточнены по бюджетной классификации  кода  дохода т.е. аренда нежилого помещения (790 01 11 05035 10 0000 120) в сумме 10,0т.р.</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Default="00475516" w:rsidP="00475516">
      <w:pPr>
        <w:spacing w:after="0" w:line="240" w:lineRule="auto"/>
        <w:rPr>
          <w:rFonts w:ascii="Times New Roman" w:hAnsi="Times New Roman"/>
          <w:b/>
          <w:sz w:val="24"/>
        </w:rPr>
      </w:pPr>
      <w:r>
        <w:rPr>
          <w:rFonts w:ascii="Times New Roman" w:hAnsi="Times New Roman"/>
          <w:b/>
        </w:rPr>
        <w:t xml:space="preserve">План на  2018 год  утвержден в сумме 9,8т.р., </w:t>
      </w:r>
    </w:p>
    <w:p w:rsidR="00475516" w:rsidRDefault="00475516" w:rsidP="00475516">
      <w:pPr>
        <w:spacing w:after="0" w:line="240" w:lineRule="auto"/>
        <w:rPr>
          <w:rFonts w:ascii="Times New Roman" w:hAnsi="Times New Roman"/>
          <w:b/>
          <w:sz w:val="24"/>
        </w:rPr>
      </w:pPr>
      <w:r>
        <w:rPr>
          <w:rFonts w:ascii="Times New Roman" w:hAnsi="Times New Roman"/>
          <w:b/>
        </w:rPr>
        <w:t>Фактически исполнено в сумме 9,8т.р. или 100,0%</w:t>
      </w:r>
    </w:p>
    <w:p w:rsidR="00475516" w:rsidRDefault="00475516" w:rsidP="00475516">
      <w:pPr>
        <w:spacing w:after="0" w:line="240" w:lineRule="auto"/>
        <w:jc w:val="both"/>
        <w:rPr>
          <w:rFonts w:ascii="Times New Roman" w:hAnsi="Times New Roman"/>
          <w:b/>
        </w:rPr>
      </w:pPr>
      <w:r>
        <w:rPr>
          <w:rFonts w:ascii="Times New Roman" w:hAnsi="Times New Roman"/>
        </w:rPr>
        <w:t xml:space="preserve">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 т.р.; Возврат остатков УМИ МР «Заполярный район» по переданным полномочиям по определению </w:t>
      </w:r>
      <w:r>
        <w:rPr>
          <w:rFonts w:ascii="Times New Roman" w:hAnsi="Times New Roman"/>
        </w:rPr>
        <w:lastRenderedPageBreak/>
        <w:t>поставщиков (подрядчиков) в соответствии с пунктом 9 статьи 26 ФЗ от 05.04.2013 № 44-ФЗ в сумме 4,5 т.р.</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r>
        <w:rPr>
          <w:rFonts w:ascii="Times New Roman" w:hAnsi="Times New Roman"/>
          <w:b/>
        </w:rPr>
        <w:t xml:space="preserve">Безвозмездные поступления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на  2018 год по безвозмездным поступлениям составляет – </w:t>
      </w:r>
      <w:r>
        <w:rPr>
          <w:rFonts w:ascii="Times New Roman" w:hAnsi="Times New Roman"/>
          <w:b/>
        </w:rPr>
        <w:t>17 808,4 т.р.</w:t>
      </w:r>
      <w:r>
        <w:rPr>
          <w:rFonts w:ascii="Times New Roman" w:hAnsi="Times New Roman"/>
        </w:rPr>
        <w:t xml:space="preserve"> Фактически исполнено – </w:t>
      </w:r>
      <w:r>
        <w:rPr>
          <w:rFonts w:ascii="Times New Roman" w:hAnsi="Times New Roman"/>
          <w:b/>
        </w:rPr>
        <w:t>17 142,2 т.р.</w:t>
      </w:r>
      <w:r>
        <w:rPr>
          <w:rFonts w:ascii="Times New Roman" w:hAnsi="Times New Roman"/>
        </w:rPr>
        <w:t xml:space="preserve"> или 96,3 % к годовому плану.</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Безвозмездные поступления    от других бюджетов </w:t>
      </w:r>
    </w:p>
    <w:p w:rsidR="00475516" w:rsidRDefault="00475516" w:rsidP="00475516">
      <w:pPr>
        <w:spacing w:after="0" w:line="240" w:lineRule="auto"/>
        <w:jc w:val="center"/>
        <w:rPr>
          <w:rFonts w:ascii="Times New Roman" w:hAnsi="Times New Roman"/>
          <w:sz w:val="24"/>
        </w:rPr>
      </w:pPr>
      <w:r>
        <w:rPr>
          <w:rFonts w:ascii="Times New Roman" w:hAnsi="Times New Roman"/>
          <w:b/>
        </w:rPr>
        <w:t>бюджетной системы Российской Федерации</w:t>
      </w:r>
    </w:p>
    <w:p w:rsidR="00475516" w:rsidRDefault="00475516" w:rsidP="00475516">
      <w:pPr>
        <w:jc w:val="center"/>
        <w:rPr>
          <w:rFonts w:ascii="Times New Roman" w:hAnsi="Times New Roman"/>
          <w:sz w:val="24"/>
        </w:rPr>
      </w:pPr>
      <w:r>
        <w:rPr>
          <w:rFonts w:ascii="Times New Roman" w:hAnsi="Times New Roman"/>
        </w:rPr>
        <w:t xml:space="preserve">                                                                                                                                      тыс. рублей</w:t>
      </w:r>
    </w:p>
    <w:tbl>
      <w:tblPr>
        <w:tblW w:w="0" w:type="auto"/>
        <w:tblInd w:w="-612" w:type="dxa"/>
        <w:tblCellMar>
          <w:left w:w="0" w:type="dxa"/>
          <w:right w:w="0" w:type="dxa"/>
        </w:tblCellMar>
        <w:tblLook w:val="00A0"/>
      </w:tblPr>
      <w:tblGrid>
        <w:gridCol w:w="4779"/>
        <w:gridCol w:w="1391"/>
        <w:gridCol w:w="1241"/>
        <w:gridCol w:w="1333"/>
        <w:gridCol w:w="1438"/>
      </w:tblGrid>
      <w:tr w:rsidR="00475516" w:rsidTr="00127B65">
        <w:trPr>
          <w:trHeight w:val="276"/>
        </w:trPr>
        <w:tc>
          <w:tcPr>
            <w:tcW w:w="47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Наименование статьи дохода</w:t>
            </w:r>
          </w:p>
        </w:tc>
        <w:tc>
          <w:tcPr>
            <w:tcW w:w="139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Уточненный план на  2018год</w:t>
            </w:r>
          </w:p>
        </w:tc>
        <w:tc>
          <w:tcPr>
            <w:tcW w:w="12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Исполнено за отчетный период</w:t>
            </w:r>
          </w:p>
        </w:tc>
        <w:tc>
          <w:tcPr>
            <w:tcW w:w="133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 xml:space="preserve">Отклонение от кассового исполнения </w:t>
            </w:r>
          </w:p>
        </w:tc>
        <w:tc>
          <w:tcPr>
            <w:tcW w:w="14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w:t>
            </w:r>
          </w:p>
          <w:p w:rsidR="00475516" w:rsidRDefault="00475516" w:rsidP="00127B65">
            <w:pPr>
              <w:keepLines/>
              <w:jc w:val="center"/>
              <w:rPr>
                <w:rFonts w:ascii="Times New Roman" w:hAnsi="Times New Roman"/>
                <w:sz w:val="20"/>
              </w:rPr>
            </w:pPr>
            <w:r>
              <w:rPr>
                <w:rFonts w:ascii="Times New Roman" w:hAnsi="Times New Roman"/>
                <w:sz w:val="20"/>
              </w:rPr>
              <w:t xml:space="preserve">исполнения к уточненному годовому плану </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Всего:</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17 808</w:t>
            </w:r>
            <w:r w:rsidRPr="00162E75">
              <w:rPr>
                <w:rFonts w:ascii="Times New Roman" w:hAnsi="Times New Roman"/>
                <w:b/>
              </w:rPr>
              <w:t>,</w:t>
            </w:r>
            <w:r>
              <w:rPr>
                <w:rFonts w:ascii="Times New Roman" w:hAnsi="Times New Roman"/>
                <w:b/>
              </w:rPr>
              <w:t>4</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17 142</w:t>
            </w:r>
            <w:r w:rsidRPr="00162E75">
              <w:rPr>
                <w:rFonts w:ascii="Times New Roman" w:hAnsi="Times New Roman"/>
                <w:b/>
              </w:rPr>
              <w:t>,</w:t>
            </w:r>
            <w:r>
              <w:rPr>
                <w:rFonts w:ascii="Times New Roman" w:hAnsi="Times New Roman"/>
                <w:b/>
              </w:rPr>
              <w:t>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-666</w:t>
            </w:r>
            <w:r w:rsidRPr="00162E75">
              <w:rPr>
                <w:rFonts w:ascii="Times New Roman" w:hAnsi="Times New Roman"/>
                <w:b/>
              </w:rPr>
              <w:t>,</w:t>
            </w:r>
            <w:r>
              <w:rPr>
                <w:rFonts w:ascii="Times New Roman" w:hAnsi="Times New Roman"/>
                <w:b/>
              </w:rPr>
              <w:t>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96</w:t>
            </w:r>
            <w:r w:rsidRPr="00162E75">
              <w:rPr>
                <w:rFonts w:ascii="Times New Roman" w:hAnsi="Times New Roman"/>
                <w:b/>
              </w:rPr>
              <w:t>,</w:t>
            </w:r>
            <w:r>
              <w:rPr>
                <w:rFonts w:ascii="Times New Roman" w:hAnsi="Times New Roman"/>
                <w:b/>
              </w:rPr>
              <w:t>3</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 xml:space="preserve">Дотации бюджетам сельских поселений на выравнивание бюджетной обеспеченности, в т.ч.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6 072,1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6 072,1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 (окружной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2 430,5</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2 430,5</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обеспеченности(районный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3 641,6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3 641,6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Прочие дотации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Прочие дотации бюджетов сельских поселений на поддержку мер по обеспечению сбалансированности бюджетов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sidRPr="00690091">
              <w:rPr>
                <w:rFonts w:ascii="Times New Roman" w:hAnsi="Times New Roman"/>
              </w:rPr>
              <w:t>5 072,7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sidRPr="00690091">
              <w:rPr>
                <w:rFonts w:ascii="Times New Roman" w:hAnsi="Times New Roman"/>
              </w:rPr>
              <w:t>5 072,7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 xml:space="preserve">Субвенции бюджетам субъектов Российской Федерации и муниципальных образований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408,8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408,8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sz w:val="24"/>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sz w:val="24"/>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153,6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153,6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55,2</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55,2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5B2A86">
              <w:rPr>
                <w:rFonts w:ascii="Times New Roman" w:hAnsi="Times New Roman"/>
                <w:sz w:val="2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Прочие межбюджетные трансферты, передаваемые бюджетам сельских поселений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6 245,0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5 578,8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-666,2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89,3</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lastRenderedPageBreak/>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Организация обучения неработающего населения в области гражданской обороны и защиты от чрезвычайных ситуаций</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19,0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95,0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Предоставление иных межбюджетных трансфертов муниципальным образованиям ЗР на предупреждение и ликвидацию последствий ЧС</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27,0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19,4</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-17,6</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52,4</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(Выплаты денежного поощрения членам добровольных  народных дружин, участвующим в охране общественного порядка)</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(Создание условий для предоставления транспортных услуг населению и организации транспортного обслуживания в границах поселения, мероприятие - Содержание </w:t>
            </w:r>
            <w:proofErr w:type="spellStart"/>
            <w:r>
              <w:rPr>
                <w:rFonts w:ascii="Times New Roman" w:hAnsi="Times New Roman"/>
                <w:sz w:val="20"/>
              </w:rPr>
              <w:t>авиаплощадок</w:t>
            </w:r>
            <w:proofErr w:type="spellEnd"/>
            <w:r>
              <w:rPr>
                <w:rFonts w:ascii="Times New Roman" w:hAnsi="Times New Roman"/>
                <w:sz w:val="20"/>
              </w:rPr>
              <w:t xml:space="preserve"> в поселениях)</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245,6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245,6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местным бюджетам на осуществление доплаты до величины минимального размера оплаты труда, установленного законодательством  на 2018 год</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35,3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35,3</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на организацию ритуальных услуг</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180,3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-180,3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(Ремонт и </w:t>
            </w:r>
            <w:r>
              <w:rPr>
                <w:rFonts w:ascii="Times New Roman" w:hAnsi="Times New Roman"/>
                <w:sz w:val="20"/>
              </w:rPr>
              <w:lastRenderedPageBreak/>
              <w:t>содержание автомобильных дорог общего пользования)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lastRenderedPageBreak/>
              <w:t>632,0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632,0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lastRenderedPageBreak/>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по мероприятиям: (Уличное освещение, благоустройство территорий поселения)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2 236,7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1 948,8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-287,9</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87,1</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 по мероприятиям: (Выполнение работ по гидравлической промывке, испытаний на плотность и прочность системы отопления потребителя тепловой энергии)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28,3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-28,3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184,1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184,1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100,0</w:t>
            </w:r>
          </w:p>
        </w:tc>
      </w:tr>
      <w:tr w:rsidR="00475516" w:rsidTr="00127B65">
        <w:trPr>
          <w:trHeight w:val="276"/>
        </w:trPr>
        <w:tc>
          <w:tcPr>
            <w:tcW w:w="4779" w:type="dxa"/>
            <w:tcBorders>
              <w:top w:val="nil"/>
              <w:left w:val="single" w:sz="8" w:space="0" w:color="000000"/>
              <w:bottom w:val="nil"/>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(Коммунальные услуги, пенсии муниципальным служащим)</w:t>
            </w:r>
          </w:p>
        </w:tc>
        <w:tc>
          <w:tcPr>
            <w:tcW w:w="1391"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2 645,7</w:t>
            </w:r>
          </w:p>
        </w:tc>
        <w:tc>
          <w:tcPr>
            <w:tcW w:w="1241"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2 494,6</w:t>
            </w:r>
          </w:p>
        </w:tc>
        <w:tc>
          <w:tcPr>
            <w:tcW w:w="1333"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-151,1</w:t>
            </w:r>
          </w:p>
        </w:tc>
        <w:tc>
          <w:tcPr>
            <w:tcW w:w="1438"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94,3</w:t>
            </w:r>
          </w:p>
        </w:tc>
      </w:tr>
      <w:tr w:rsidR="00475516" w:rsidTr="00127B65">
        <w:trPr>
          <w:trHeight w:val="98"/>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r>
      <w:tr w:rsidR="00475516" w:rsidTr="00127B65">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rPr>
                <w:rFonts w:ascii="Times New Roman" w:hAnsi="Times New Roman"/>
                <w:b/>
                <w:sz w:val="20"/>
              </w:rPr>
            </w:pPr>
            <w:r w:rsidRPr="00D439D8">
              <w:rPr>
                <w:rFonts w:ascii="Times New Roman" w:hAnsi="Times New Roman"/>
                <w:b/>
                <w:sz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100,0</w:t>
            </w:r>
          </w:p>
        </w:tc>
      </w:tr>
      <w:tr w:rsidR="00475516" w:rsidTr="00127B65">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p>
          <w:p w:rsidR="00475516" w:rsidRDefault="00475516" w:rsidP="00127B65">
            <w:pPr>
              <w:keepLines/>
              <w:rPr>
                <w:rFonts w:ascii="Times New Roman" w:hAnsi="Times New Roman"/>
                <w:sz w:val="20"/>
              </w:rPr>
            </w:pPr>
            <w:r w:rsidRPr="00D439D8">
              <w:rPr>
                <w:rFonts w:ascii="Times New Roman" w:hAnsi="Times New Roman"/>
                <w:sz w:val="20"/>
              </w:rPr>
              <w:lastRenderedPageBreak/>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Default="00475516" w:rsidP="00127B65">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lastRenderedPageBreak/>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bl>
    <w:p w:rsidR="00475516" w:rsidRDefault="00475516" w:rsidP="00475516">
      <w:pPr>
        <w:rPr>
          <w:rFonts w:ascii="Times New Roman" w:hAnsi="Times New Roman"/>
          <w:b/>
        </w:rPr>
      </w:pPr>
    </w:p>
    <w:p w:rsidR="00475516" w:rsidRDefault="00475516" w:rsidP="00475516">
      <w:pPr>
        <w:spacing w:after="0" w:line="240" w:lineRule="auto"/>
        <w:rPr>
          <w:rFonts w:ascii="Times New Roman" w:hAnsi="Times New Roman"/>
          <w:b/>
        </w:rPr>
      </w:pPr>
      <w:r>
        <w:rPr>
          <w:rFonts w:ascii="Times New Roman" w:hAnsi="Times New Roman"/>
          <w:b/>
        </w:rPr>
        <w:t>Причины не выполнения плана:</w:t>
      </w:r>
    </w:p>
    <w:p w:rsidR="00475516" w:rsidRDefault="00475516" w:rsidP="00475516">
      <w:pPr>
        <w:spacing w:after="0" w:line="240" w:lineRule="auto"/>
        <w:jc w:val="both"/>
        <w:rPr>
          <w:rFonts w:ascii="Times New Roman" w:hAnsi="Times New Roman"/>
        </w:rPr>
      </w:pPr>
      <w:r>
        <w:rPr>
          <w:rFonts w:ascii="Times New Roman" w:hAnsi="Times New Roman"/>
          <w:b/>
        </w:rPr>
        <w:t>За счет средств районного бюджета</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Иные межбюджетные трансферты на организацию ритуальных услуг утверждено в сумме 180,3 т.р., исполнение в сумме 0,0т.р.или 0,0%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 xml:space="preserve"> Бюджетные средства не использованы, т.к. обращений со стороны специализированной организации МР ЗР"Севержилкомсервис"    по возмещению не дополученных доходов в связи с оказанием ритуальных услуг не поступало.</w:t>
      </w:r>
    </w:p>
    <w:p w:rsidR="00475516" w:rsidRDefault="00475516" w:rsidP="00475516">
      <w:pPr>
        <w:spacing w:after="0" w:line="240" w:lineRule="auto"/>
        <w:jc w:val="both"/>
        <w:rPr>
          <w:rFonts w:ascii="Times New Roman" w:hAnsi="Times New Roman"/>
        </w:rPr>
      </w:pPr>
    </w:p>
    <w:p w:rsidR="00475516" w:rsidRPr="0082213D" w:rsidRDefault="00475516" w:rsidP="00475516">
      <w:pPr>
        <w:spacing w:after="0" w:line="240" w:lineRule="auto"/>
        <w:jc w:val="both"/>
        <w:rPr>
          <w:rFonts w:ascii="Times New Roman" w:hAnsi="Times New Roman"/>
        </w:rPr>
      </w:pPr>
      <w:r w:rsidRPr="0082213D">
        <w:rPr>
          <w:rFonts w:ascii="Times New Roman" w:hAnsi="Times New Roman"/>
        </w:rPr>
        <w:t xml:space="preserve">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w:t>
      </w:r>
      <w:r>
        <w:rPr>
          <w:rFonts w:ascii="Times New Roman" w:hAnsi="Times New Roman"/>
        </w:rPr>
        <w:t xml:space="preserve">и профилактика правонарушений </w:t>
      </w:r>
      <w:r w:rsidRPr="0082213D">
        <w:rPr>
          <w:rFonts w:ascii="Times New Roman" w:hAnsi="Times New Roman"/>
        </w:rPr>
        <w:t>на территории муниципального района "Заполя</w:t>
      </w:r>
      <w:r>
        <w:rPr>
          <w:rFonts w:ascii="Times New Roman" w:hAnsi="Times New Roman"/>
        </w:rPr>
        <w:t xml:space="preserve">рный район" на 2014-2020 годы" по мероприятиям - </w:t>
      </w:r>
      <w:r w:rsidRPr="0082213D">
        <w:rPr>
          <w:rFonts w:ascii="Times New Roman" w:hAnsi="Times New Roman"/>
        </w:rPr>
        <w:t>Предоставление иных межбюджетных трансфертов муниципальным образованиям ЗР на предупреждение и</w:t>
      </w:r>
      <w:r>
        <w:rPr>
          <w:rFonts w:ascii="Times New Roman" w:hAnsi="Times New Roman"/>
        </w:rPr>
        <w:t xml:space="preserve"> ликвидацию последствий ЧС</w:t>
      </w:r>
    </w:p>
    <w:p w:rsidR="00475516" w:rsidRDefault="00475516" w:rsidP="00475516">
      <w:pPr>
        <w:spacing w:after="0" w:line="240" w:lineRule="auto"/>
        <w:jc w:val="both"/>
        <w:rPr>
          <w:rFonts w:ascii="Times New Roman" w:hAnsi="Times New Roman"/>
        </w:rPr>
      </w:pPr>
      <w:r>
        <w:rPr>
          <w:rFonts w:ascii="Times New Roman" w:hAnsi="Times New Roman"/>
        </w:rPr>
        <w:t xml:space="preserve">утверждено в сумме 27,0 т.р., исполнение в сумме  19,4 т.р.или 52,4 %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 xml:space="preserve">Приобретен бензин на поиски людей, остаток бюджетных средств не востребован   в связи с отсутствием ЧС. </w:t>
      </w:r>
    </w:p>
    <w:p w:rsidR="00475516" w:rsidRDefault="00475516" w:rsidP="00475516">
      <w:pPr>
        <w:spacing w:after="0" w:line="240" w:lineRule="auto"/>
        <w:jc w:val="both"/>
        <w:rPr>
          <w:rFonts w:ascii="Times New Roman" w:hAnsi="Times New Roman"/>
        </w:rPr>
      </w:pPr>
      <w:r w:rsidRPr="00413D38">
        <w:rPr>
          <w:rFonts w:ascii="Times New Roman" w:hAnsi="Times New Roman"/>
        </w:rPr>
        <w:t>Выплаты денежного поощрения членам добровольных  народных дружин, участвующим в охране общественного порядка</w:t>
      </w:r>
    </w:p>
    <w:p w:rsidR="00475516" w:rsidRDefault="00475516" w:rsidP="00475516">
      <w:pPr>
        <w:spacing w:after="0" w:line="240" w:lineRule="auto"/>
        <w:jc w:val="both"/>
        <w:rPr>
          <w:rFonts w:ascii="Times New Roman" w:hAnsi="Times New Roman"/>
        </w:rPr>
      </w:pPr>
      <w:r>
        <w:rPr>
          <w:rFonts w:ascii="Times New Roman" w:hAnsi="Times New Roman"/>
        </w:rPr>
        <w:t xml:space="preserve">утверждено в сумме 10,0 т.р., исполнение в сумме  0,0 т.р.или 0,0 %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с отсутствием страховки сотрудников на время несения службы ДНД.</w:t>
      </w:r>
    </w:p>
    <w:p w:rsidR="00475516" w:rsidRDefault="00475516" w:rsidP="00475516">
      <w:pPr>
        <w:spacing w:after="0" w:line="240" w:lineRule="auto"/>
        <w:jc w:val="both"/>
        <w:rPr>
          <w:rFonts w:ascii="Times New Roman" w:hAnsi="Times New Roman"/>
        </w:rPr>
      </w:pPr>
      <w:r w:rsidRPr="00BC3F94">
        <w:rPr>
          <w:rFonts w:ascii="Times New Roman" w:hAnsi="Times New Roman"/>
        </w:rPr>
        <w:t>Иные межбюджетные тр</w:t>
      </w:r>
      <w:r>
        <w:rPr>
          <w:rFonts w:ascii="Times New Roman" w:hAnsi="Times New Roman"/>
        </w:rPr>
        <w:t>ансферты 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w:t>
      </w:r>
      <w:r w:rsidRPr="00BC3F94">
        <w:rPr>
          <w:rFonts w:ascii="Times New Roman" w:hAnsi="Times New Roman"/>
        </w:rPr>
        <w:t xml:space="preserve">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475516" w:rsidRPr="00A229E6" w:rsidRDefault="00475516" w:rsidP="00475516">
      <w:pPr>
        <w:spacing w:after="0" w:line="240" w:lineRule="auto"/>
        <w:jc w:val="both"/>
        <w:rPr>
          <w:rFonts w:ascii="Times New Roman" w:hAnsi="Times New Roman"/>
          <w:b/>
        </w:rPr>
      </w:pPr>
      <w:r w:rsidRPr="00A229E6">
        <w:rPr>
          <w:rFonts w:ascii="Times New Roman" w:hAnsi="Times New Roman"/>
          <w:b/>
        </w:rPr>
        <w:t xml:space="preserve">Выполнение работ по гидравлической промывке, испытаний на плотность и прочность системы отопления потребителей тепловой энергии </w:t>
      </w:r>
    </w:p>
    <w:p w:rsidR="00475516" w:rsidRDefault="00475516" w:rsidP="00475516">
      <w:pPr>
        <w:spacing w:after="0" w:line="240" w:lineRule="auto"/>
        <w:jc w:val="both"/>
        <w:rPr>
          <w:rFonts w:ascii="Times New Roman" w:hAnsi="Times New Roman"/>
        </w:rPr>
      </w:pPr>
      <w:r>
        <w:rPr>
          <w:rFonts w:ascii="Times New Roman" w:hAnsi="Times New Roman"/>
        </w:rPr>
        <w:t xml:space="preserve">утверждено в сумме 28,3 т.р., исполнение в сумме  0,0 т.р.или 0,0 %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не поступлением счетов МП"Севержилкомсервис" на выполнение работ.</w:t>
      </w:r>
    </w:p>
    <w:p w:rsidR="00475516" w:rsidRDefault="00475516" w:rsidP="00475516">
      <w:pPr>
        <w:spacing w:after="0" w:line="240" w:lineRule="auto"/>
        <w:jc w:val="both"/>
        <w:rPr>
          <w:rFonts w:ascii="Times New Roman" w:hAnsi="Times New Roman"/>
        </w:rPr>
      </w:pPr>
      <w:r w:rsidRPr="00BC3F94">
        <w:rPr>
          <w:rFonts w:ascii="Times New Roman" w:hAnsi="Times New Roman"/>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475516" w:rsidRPr="009E1178" w:rsidRDefault="00475516" w:rsidP="00475516">
      <w:pPr>
        <w:spacing w:after="0" w:line="240" w:lineRule="auto"/>
        <w:jc w:val="both"/>
        <w:rPr>
          <w:rFonts w:ascii="Times New Roman" w:hAnsi="Times New Roman"/>
          <w:b/>
        </w:rPr>
      </w:pPr>
      <w:r w:rsidRPr="009E1178">
        <w:rPr>
          <w:rFonts w:ascii="Times New Roman" w:hAnsi="Times New Roman"/>
          <w:b/>
        </w:rPr>
        <w:t>Уличное освещение</w:t>
      </w:r>
    </w:p>
    <w:p w:rsidR="00475516" w:rsidRDefault="00475516" w:rsidP="00475516">
      <w:pPr>
        <w:spacing w:after="0" w:line="240" w:lineRule="auto"/>
        <w:jc w:val="both"/>
        <w:rPr>
          <w:rFonts w:ascii="Times New Roman" w:hAnsi="Times New Roman"/>
        </w:rPr>
      </w:pPr>
      <w:r>
        <w:rPr>
          <w:rFonts w:ascii="Times New Roman" w:hAnsi="Times New Roman"/>
        </w:rPr>
        <w:t xml:space="preserve">утверждено в сумме 1 929,9 т.р., исполнение в сумме 1 809,0 т.р.или 93,7% от годовых  назначений, оплата электроэнергии по уличному освещению произведена с декабря 2017 года по ноябрь 2018 года по предъявленным счетам фактурам МП «Севержилкомсервис» "по факту" на основании актов выполненных работ, за декабрь 2018 года оплата будет произведена в январе 2019 года;  </w:t>
      </w:r>
    </w:p>
    <w:p w:rsidR="00475516" w:rsidRPr="009E1178" w:rsidRDefault="00475516" w:rsidP="00475516">
      <w:pPr>
        <w:spacing w:after="0" w:line="240" w:lineRule="auto"/>
        <w:jc w:val="both"/>
        <w:rPr>
          <w:rFonts w:ascii="Times New Roman" w:hAnsi="Times New Roman"/>
          <w:b/>
        </w:rPr>
      </w:pPr>
      <w:r w:rsidRPr="009E1178">
        <w:rPr>
          <w:rFonts w:ascii="Times New Roman" w:hAnsi="Times New Roman"/>
          <w:b/>
        </w:rPr>
        <w:t>благоустройство территорий поселения</w:t>
      </w:r>
    </w:p>
    <w:p w:rsidR="00475516" w:rsidRDefault="00475516" w:rsidP="00475516">
      <w:pPr>
        <w:spacing w:after="0" w:line="240" w:lineRule="auto"/>
        <w:jc w:val="both"/>
        <w:rPr>
          <w:rFonts w:ascii="Times New Roman" w:hAnsi="Times New Roman"/>
        </w:rPr>
      </w:pPr>
      <w:r>
        <w:rPr>
          <w:rFonts w:ascii="Times New Roman" w:hAnsi="Times New Roman"/>
        </w:rPr>
        <w:t>утверждено в сумме 306,8 т.р., исполнение в сумме 139,8 т.р.или 45,6% от годовых  назначений.</w:t>
      </w:r>
    </w:p>
    <w:p w:rsidR="00475516" w:rsidRDefault="00475516" w:rsidP="00475516">
      <w:pPr>
        <w:spacing w:after="0" w:line="240" w:lineRule="auto"/>
        <w:jc w:val="both"/>
        <w:rPr>
          <w:rFonts w:ascii="Times New Roman" w:hAnsi="Times New Roman"/>
        </w:rPr>
      </w:pPr>
      <w:r>
        <w:rPr>
          <w:rFonts w:ascii="Times New Roman" w:hAnsi="Times New Roman"/>
        </w:rPr>
        <w:t>Низкий процент исполнения бюджетных средств обусловлен в связи с отсутствием строительного материала (плахи, доски, гвоздей) на ремонт и содержание деревянных тротуаров.</w:t>
      </w:r>
    </w:p>
    <w:p w:rsidR="00475516" w:rsidRDefault="00475516" w:rsidP="00475516">
      <w:pPr>
        <w:spacing w:after="0" w:line="240" w:lineRule="auto"/>
        <w:jc w:val="both"/>
        <w:rPr>
          <w:rFonts w:ascii="Times New Roman" w:hAnsi="Times New Roman"/>
        </w:rPr>
      </w:pPr>
      <w:r>
        <w:rPr>
          <w:rFonts w:ascii="Times New Roman" w:hAnsi="Times New Roman"/>
        </w:rPr>
        <w:lastRenderedPageBreak/>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по мероприятиям:</w:t>
      </w:r>
    </w:p>
    <w:p w:rsidR="00475516" w:rsidRDefault="00475516" w:rsidP="00475516">
      <w:pPr>
        <w:spacing w:after="0" w:line="240" w:lineRule="auto"/>
        <w:jc w:val="both"/>
        <w:rPr>
          <w:rFonts w:ascii="Times New Roman" w:hAnsi="Times New Roman"/>
        </w:rPr>
      </w:pPr>
      <w:r w:rsidRPr="0021267D">
        <w:rPr>
          <w:rFonts w:ascii="Times New Roman" w:hAnsi="Times New Roman"/>
          <w:b/>
        </w:rPr>
        <w:t>Оплата коммунальных услуг</w:t>
      </w:r>
      <w:r>
        <w:rPr>
          <w:rFonts w:ascii="Times New Roman" w:hAnsi="Times New Roman"/>
        </w:rPr>
        <w:t xml:space="preserve"> электроэнергии и </w:t>
      </w:r>
      <w:proofErr w:type="spellStart"/>
      <w:r>
        <w:rPr>
          <w:rFonts w:ascii="Times New Roman" w:hAnsi="Times New Roman"/>
        </w:rPr>
        <w:t>теплоэнергии</w:t>
      </w:r>
      <w:proofErr w:type="spellEnd"/>
      <w:r>
        <w:rPr>
          <w:rFonts w:ascii="Times New Roman" w:hAnsi="Times New Roman"/>
        </w:rPr>
        <w:t xml:space="preserve"> по зданию администрации и аэропорта и 12-ти квартирного жилого дома до распределения квартир утверждено  1 608,2т.р. фактическое исполнено в сумме 1 457,1т.р. или 90,6% от годовых назначений. Оплата работ "по факту" на основании актов выполненных работ, произведена оплата с декабря  2017 года  по  ноябрь  2018 года,  за декабрь 2018 года оплата будет произведена в январе 2019 года.  </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В местный бюджет поступили неосвоенные межбюджетные трансферты из районного бюджета, перечисленные в 2017 году, в том числе:</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Контрольно- сче</w:t>
      </w:r>
      <w:r>
        <w:rPr>
          <w:rFonts w:ascii="Times New Roman" w:hAnsi="Times New Roman"/>
        </w:rPr>
        <w:t xml:space="preserve">тная палата Заполярного района в сумме </w:t>
      </w:r>
      <w:r w:rsidRPr="003936FD">
        <w:rPr>
          <w:rFonts w:ascii="Times New Roman" w:hAnsi="Times New Roman"/>
        </w:rPr>
        <w:t xml:space="preserve"> 5,3 т.р.</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 xml:space="preserve">Управление муниципального имущества Администрации МР «Заполярный район» </w:t>
      </w:r>
      <w:r>
        <w:rPr>
          <w:rFonts w:ascii="Times New Roman" w:hAnsi="Times New Roman"/>
        </w:rPr>
        <w:t xml:space="preserve">по переданным полномочиям по определению поставщиков (подрядчиков) в соответствии с пунктом 9 статьи 26 ФЗ от 05.04.2013 № 44-ФЗв сумме </w:t>
      </w:r>
      <w:r w:rsidRPr="003936FD">
        <w:rPr>
          <w:rFonts w:ascii="Times New Roman" w:hAnsi="Times New Roman"/>
        </w:rPr>
        <w:t xml:space="preserve"> 4,5 т.р.</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rPr>
          <w:rFonts w:ascii="Times New Roman" w:hAnsi="Times New Roman"/>
          <w:sz w:val="24"/>
        </w:rPr>
      </w:pPr>
      <w:r>
        <w:rPr>
          <w:rFonts w:ascii="Times New Roman" w:hAnsi="Times New Roman"/>
          <w:b/>
          <w:u w:val="single"/>
        </w:rPr>
        <w:t>5. Анализ исполнения бюджета поселения по расходам</w:t>
      </w:r>
    </w:p>
    <w:p w:rsidR="00475516" w:rsidRPr="003910B1" w:rsidRDefault="00475516" w:rsidP="00475516">
      <w:pPr>
        <w:spacing w:after="0" w:line="240" w:lineRule="auto"/>
        <w:jc w:val="both"/>
        <w:rPr>
          <w:rFonts w:ascii="Times New Roman" w:hAnsi="Times New Roman"/>
          <w:sz w:val="24"/>
        </w:rPr>
      </w:pPr>
      <w:r>
        <w:rPr>
          <w:rFonts w:ascii="Times New Roman" w:hAnsi="Times New Roman"/>
        </w:rPr>
        <w:t>Исполнение по расходам местного бюджета за  2018 год составило в сумме 19</w:t>
      </w:r>
      <w:r>
        <w:rPr>
          <w:rFonts w:ascii="Times New Roman" w:hAnsi="Times New Roman"/>
          <w:sz w:val="24"/>
        </w:rPr>
        <w:t> 766,8</w:t>
      </w:r>
      <w:r>
        <w:rPr>
          <w:rFonts w:ascii="Times New Roman" w:hAnsi="Times New Roman"/>
        </w:rPr>
        <w:t>тыс.руб. при плановых назначениях в сумме  21 333,0 тыс. руб. или 92,7 %</w:t>
      </w:r>
    </w:p>
    <w:p w:rsidR="00475516" w:rsidRDefault="00475516" w:rsidP="00475516">
      <w:pPr>
        <w:jc w:val="both"/>
        <w:rPr>
          <w:rFonts w:ascii="Times New Roman" w:hAnsi="Times New Roman"/>
          <w:sz w:val="24"/>
        </w:rPr>
      </w:pPr>
    </w:p>
    <w:tbl>
      <w:tblPr>
        <w:tblW w:w="0" w:type="auto"/>
        <w:tblInd w:w="103" w:type="dxa"/>
        <w:tblCellMar>
          <w:left w:w="0" w:type="dxa"/>
          <w:right w:w="0" w:type="dxa"/>
        </w:tblCellMar>
        <w:tblLook w:val="00A0"/>
      </w:tblPr>
      <w:tblGrid>
        <w:gridCol w:w="1746"/>
        <w:gridCol w:w="674"/>
        <w:gridCol w:w="944"/>
        <w:gridCol w:w="1501"/>
        <w:gridCol w:w="1172"/>
        <w:gridCol w:w="1050"/>
        <w:gridCol w:w="1171"/>
        <w:gridCol w:w="1210"/>
      </w:tblGrid>
      <w:tr w:rsidR="00475516" w:rsidTr="00127B65">
        <w:trPr>
          <w:trHeight w:val="1630"/>
        </w:trPr>
        <w:tc>
          <w:tcPr>
            <w:tcW w:w="22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Раздел</w:t>
            </w:r>
          </w:p>
        </w:tc>
        <w:tc>
          <w:tcPr>
            <w:tcW w:w="112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Подраздел</w:t>
            </w:r>
          </w:p>
        </w:tc>
        <w:tc>
          <w:tcPr>
            <w:tcW w:w="110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Pr="007B3E86" w:rsidRDefault="00475516" w:rsidP="00127B65">
            <w:pPr>
              <w:jc w:val="center"/>
              <w:rPr>
                <w:rFonts w:ascii="Times New Roman" w:hAnsi="Times New Roman"/>
                <w:sz w:val="24"/>
              </w:rPr>
            </w:pPr>
            <w:r w:rsidRPr="007B3E86">
              <w:rPr>
                <w:rFonts w:ascii="Times New Roman" w:hAnsi="Times New Roman"/>
              </w:rPr>
              <w:t>Первоначальный план на 2018 год</w:t>
            </w:r>
          </w:p>
        </w:tc>
        <w:tc>
          <w:tcPr>
            <w:tcW w:w="111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Pr="007B3E86" w:rsidRDefault="00475516" w:rsidP="00127B65">
            <w:pPr>
              <w:jc w:val="center"/>
              <w:rPr>
                <w:rFonts w:ascii="Times New Roman" w:hAnsi="Times New Roman"/>
                <w:sz w:val="24"/>
              </w:rPr>
            </w:pPr>
            <w:r w:rsidRPr="007B3E86">
              <w:rPr>
                <w:rFonts w:ascii="Times New Roman" w:hAnsi="Times New Roman"/>
              </w:rPr>
              <w:t>Уточненный план на 2018 год</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Исполнено за  2018 год</w:t>
            </w:r>
          </w:p>
        </w:tc>
        <w:tc>
          <w:tcPr>
            <w:tcW w:w="135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Отклонение кассового исполнения от уточненного плана  2018 года </w:t>
            </w:r>
          </w:p>
        </w:tc>
        <w:tc>
          <w:tcPr>
            <w:tcW w:w="9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 </w:t>
            </w:r>
            <w:proofErr w:type="spellStart"/>
            <w:r>
              <w:rPr>
                <w:rFonts w:ascii="Times New Roman" w:hAnsi="Times New Roman"/>
              </w:rPr>
              <w:t>испол-нения</w:t>
            </w:r>
            <w:proofErr w:type="spellEnd"/>
            <w:r>
              <w:rPr>
                <w:rFonts w:ascii="Times New Roman" w:hAnsi="Times New Roman"/>
              </w:rPr>
              <w:t xml:space="preserve"> к уточненному плану  2018г</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4</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7</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8</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Функционирование высшего должностного лица субъекта Российской Федерации и муниципального образования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3 207,5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3 050,0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3 049,9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99,9</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Функционирование местной Администрации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8 718,1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9 342,4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8 929,8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-412,6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97,2</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 xml:space="preserve">Обеспечение деятельности финансовых, налоговых и таможенных органов и </w:t>
            </w:r>
            <w:r>
              <w:rPr>
                <w:rFonts w:ascii="Times New Roman" w:hAnsi="Times New Roman"/>
                <w:sz w:val="20"/>
              </w:rPr>
              <w:lastRenderedPageBreak/>
              <w:t>органов надзора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lastRenderedPageBreak/>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06</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lastRenderedPageBreak/>
              <w:t>Обеспечение проведение выборов и референдумов</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186,0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386,0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386,0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Резервные фонды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Другие 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1 664,8</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1 538,1</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1 517,5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-20,6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98,7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Мобилизационная и вневойсковая подготовка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143,9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153,6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153,6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Защита населения и территории от ЧС</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47,0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81,7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Обеспечение пожарной безопасности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63,5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62,5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62,5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национальной безопасности и правоохранительной  деятельности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4,6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 xml:space="preserve">Транспорт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08</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Дорожное хозяйство (дорожный фонд)</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659,6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rPr>
            </w:pPr>
          </w:p>
          <w:p w:rsidR="00475516" w:rsidRDefault="00475516" w:rsidP="00127B65">
            <w:pPr>
              <w:jc w:val="center"/>
              <w:rPr>
                <w:rFonts w:ascii="Times New Roman" w:hAnsi="Times New Roman"/>
                <w:sz w:val="24"/>
              </w:rPr>
            </w:pPr>
            <w:r>
              <w:rPr>
                <w:rFonts w:ascii="Times New Roman" w:hAnsi="Times New Roman"/>
              </w:rPr>
              <w:t>944,4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665,2</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-279,2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70,4</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национальной экономики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rPr>
                <w:rFonts w:ascii="Times New Roman" w:hAnsi="Times New Roman"/>
              </w:rPr>
            </w:pPr>
          </w:p>
          <w:p w:rsidR="00475516" w:rsidRDefault="00475516" w:rsidP="00127B65">
            <w:pPr>
              <w:rPr>
                <w:rFonts w:ascii="Times New Roman" w:hAnsi="Times New Roman"/>
              </w:rPr>
            </w:pPr>
          </w:p>
          <w:p w:rsidR="00475516" w:rsidRPr="00516C36" w:rsidRDefault="00475516" w:rsidP="00127B65">
            <w:pPr>
              <w:rPr>
                <w:rFonts w:ascii="Times New Roman" w:hAnsi="Times New Roman"/>
              </w:rPr>
            </w:pPr>
            <w:r>
              <w:rPr>
                <w:rFonts w:ascii="Times New Roman" w:hAnsi="Times New Roman"/>
              </w:rPr>
              <w:t xml:space="preserve">    300,0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-300,0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Жилищное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rPr>
            </w:pPr>
            <w:r>
              <w:rPr>
                <w:rFonts w:ascii="Times New Roman" w:hAnsi="Times New Roman"/>
              </w:rPr>
              <w:t>57,0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56,9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98,8</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Коммунальное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239,1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sz w:val="24"/>
              </w:rPr>
            </w:pPr>
            <w:r>
              <w:rPr>
                <w:rFonts w:ascii="Times New Roman" w:hAnsi="Times New Roman"/>
              </w:rPr>
              <w:lastRenderedPageBreak/>
              <w:t>212,4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lastRenderedPageBreak/>
              <w:t>184,1</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-28,3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86,7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lastRenderedPageBreak/>
              <w:t>Благоустройство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2 636,7</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3 023,8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2 735,8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-288,0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90,5</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жилищно-коммунального хозяйства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Образование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07</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99,3</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Пенсионное обеспечение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Социальное обеспечение населения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326,7</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326,7</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r>
      <w:tr w:rsidR="00475516" w:rsidTr="00127B65">
        <w:trPr>
          <w:trHeight w:val="40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19 512,1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21 333,0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19 766,8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-1 566,2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92,6</w:t>
            </w:r>
          </w:p>
        </w:tc>
      </w:tr>
    </w:tbl>
    <w:p w:rsidR="00475516" w:rsidRDefault="00475516" w:rsidP="00475516">
      <w:pPr>
        <w:spacing w:before="120" w:after="120"/>
        <w:jc w:val="both"/>
        <w:rPr>
          <w:rFonts w:ascii="Times New Roman" w:hAnsi="Times New Roman"/>
          <w:sz w:val="24"/>
        </w:rPr>
      </w:pPr>
      <w:r>
        <w:rPr>
          <w:rFonts w:ascii="Times New Roman" w:hAnsi="Times New Roman"/>
          <w:u w:val="single"/>
        </w:rPr>
        <w:t xml:space="preserve">Структура и динамика расходов бюджета </w:t>
      </w:r>
    </w:p>
    <w:p w:rsidR="00475516" w:rsidRDefault="00475516" w:rsidP="00475516">
      <w:pPr>
        <w:spacing w:before="120" w:after="120"/>
        <w:jc w:val="both"/>
        <w:rPr>
          <w:rFonts w:ascii="Times New Roman" w:hAnsi="Times New Roman"/>
          <w:sz w:val="24"/>
        </w:rPr>
      </w:pPr>
      <w:r>
        <w:rPr>
          <w:rFonts w:ascii="Times New Roman" w:hAnsi="Times New Roman"/>
          <w:sz w:val="24"/>
        </w:rPr>
        <w:t>тыс. руб.</w:t>
      </w:r>
    </w:p>
    <w:tbl>
      <w:tblPr>
        <w:tblW w:w="0" w:type="auto"/>
        <w:tblInd w:w="108" w:type="dxa"/>
        <w:tblCellMar>
          <w:left w:w="0" w:type="dxa"/>
          <w:right w:w="0" w:type="dxa"/>
        </w:tblCellMar>
        <w:tblLook w:val="00A0"/>
      </w:tblPr>
      <w:tblGrid>
        <w:gridCol w:w="2632"/>
        <w:gridCol w:w="786"/>
        <w:gridCol w:w="1163"/>
        <w:gridCol w:w="1176"/>
        <w:gridCol w:w="1254"/>
        <w:gridCol w:w="1105"/>
        <w:gridCol w:w="1347"/>
      </w:tblGrid>
      <w:tr w:rsidR="00475516" w:rsidTr="00127B65">
        <w:trPr>
          <w:trHeight w:val="1630"/>
        </w:trPr>
        <w:tc>
          <w:tcPr>
            <w:tcW w:w="3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Раздел</w:t>
            </w:r>
          </w:p>
        </w:tc>
        <w:tc>
          <w:tcPr>
            <w:tcW w:w="12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proofErr w:type="spellStart"/>
            <w:r>
              <w:rPr>
                <w:rFonts w:ascii="Times New Roman" w:hAnsi="Times New Roman"/>
              </w:rPr>
              <w:t>Исполне-но</w:t>
            </w:r>
            <w:proofErr w:type="spellEnd"/>
            <w:r>
              <w:rPr>
                <w:rFonts w:ascii="Times New Roman" w:hAnsi="Times New Roman"/>
              </w:rPr>
              <w:t xml:space="preserve"> за   2017 год</w:t>
            </w:r>
          </w:p>
        </w:tc>
        <w:tc>
          <w:tcPr>
            <w:tcW w:w="1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Доля расходов </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Исполнено за  2018 год</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Доля расходов </w:t>
            </w:r>
          </w:p>
        </w:tc>
        <w:tc>
          <w:tcPr>
            <w:tcW w:w="13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Отклонение к  2018г от 2017 г (%)</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4</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7</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8</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01</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 xml:space="preserve">11 947,4 </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72,8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14 347,1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72,5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-0,3</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Национальная оборона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139,8</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153,6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0,8</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-0,1</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Национальная безопасность и правоохранительная деятельность</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29,6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0,2</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101,0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Национальная экономика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04</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949,6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5,8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910,8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4,6</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-1,2</w:t>
            </w:r>
          </w:p>
        </w:tc>
      </w:tr>
      <w:tr w:rsidR="00475516" w:rsidTr="00127B65">
        <w:trPr>
          <w:trHeight w:val="566"/>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 xml:space="preserve">Жилищно-коммунальное хозяйство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05</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2 401,9</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14,6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2 976,8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15,1</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+0,5</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 xml:space="preserve">Образование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07</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50,0</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99,3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+0,2</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Социальная политика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884,2</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5,4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1 178,2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6,0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+0,6</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16 402,5</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19 766,8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bl>
    <w:p w:rsidR="00475516" w:rsidRDefault="00475516" w:rsidP="00475516">
      <w:pPr>
        <w:ind w:firstLine="709"/>
        <w:jc w:val="both"/>
        <w:rPr>
          <w:rFonts w:ascii="Times New Roman" w:hAnsi="Times New Roman"/>
        </w:rPr>
      </w:pPr>
    </w:p>
    <w:p w:rsidR="00475516" w:rsidRDefault="00475516" w:rsidP="00475516">
      <w:pPr>
        <w:spacing w:after="0" w:line="240" w:lineRule="auto"/>
        <w:ind w:firstLine="709"/>
        <w:jc w:val="both"/>
        <w:rPr>
          <w:rFonts w:ascii="Times New Roman" w:hAnsi="Times New Roman"/>
          <w:sz w:val="24"/>
        </w:rPr>
      </w:pPr>
      <w:r>
        <w:rPr>
          <w:rFonts w:ascii="Times New Roman" w:hAnsi="Times New Roman"/>
        </w:rPr>
        <w:t xml:space="preserve">Наибольший удельный вес в расходах местного бюджета за  2018 год занимают расходы по разделам: 01 «Общегосударственные вопросы» - 72,5%, 05 «Жилищно-коммунальное хозяйство» - </w:t>
      </w:r>
      <w:r>
        <w:rPr>
          <w:rFonts w:ascii="Times New Roman" w:hAnsi="Times New Roman"/>
        </w:rPr>
        <w:lastRenderedPageBreak/>
        <w:t>15,1%,наименьший удельный вес в расходах местного бюджета занимают расходы по разделам 02 «Национальная оборона» -0,1%,  04 «Национальная экономика» -1,2%, 07 «Молодежная политика» +0,2%, 10 «Социальная политика» +0,6%</w:t>
      </w:r>
    </w:p>
    <w:p w:rsidR="00475516" w:rsidRDefault="00475516" w:rsidP="00475516">
      <w:pPr>
        <w:spacing w:after="0" w:line="240" w:lineRule="auto"/>
        <w:ind w:firstLine="709"/>
        <w:jc w:val="both"/>
        <w:rPr>
          <w:rFonts w:ascii="Times New Roman" w:hAnsi="Times New Roman"/>
        </w:rPr>
      </w:pPr>
    </w:p>
    <w:p w:rsidR="00475516" w:rsidRDefault="00475516" w:rsidP="00475516">
      <w:pPr>
        <w:spacing w:after="0" w:line="240" w:lineRule="auto"/>
        <w:ind w:firstLine="709"/>
        <w:jc w:val="both"/>
        <w:rPr>
          <w:rFonts w:ascii="Times New Roman" w:hAnsi="Times New Roman"/>
          <w:sz w:val="24"/>
        </w:rPr>
      </w:pPr>
      <w:r>
        <w:rPr>
          <w:rFonts w:ascii="Times New Roman" w:hAnsi="Times New Roman"/>
        </w:rPr>
        <w:t>Анализ исполнения бюджета по расходам в разрезе разделов бюджетной классификации расходов показал, что изменилась структура расходов бюджета по сравнению с  2017 годом:</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01 «Общегосударственные вопросы» -0,3%</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02 «Национальная оборона» -0,1%,</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03«Национальная безопасность и правоохранительная деятельность» -0,3%,</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04 «Национальная экономика» -0,2%</w:t>
      </w:r>
    </w:p>
    <w:p w:rsidR="00475516" w:rsidRDefault="00475516" w:rsidP="00475516">
      <w:pPr>
        <w:spacing w:after="0" w:line="240" w:lineRule="auto"/>
        <w:ind w:left="240" w:hanging="360"/>
        <w:jc w:val="both"/>
        <w:rPr>
          <w:rFonts w:ascii="Times New Roman" w:hAnsi="Times New Roman"/>
        </w:rPr>
      </w:pPr>
      <w:r>
        <w:rPr>
          <w:rFonts w:ascii="Courier New" w:hAnsi="Courier New"/>
        </w:rPr>
        <w:t>-</w:t>
      </w:r>
      <w:r>
        <w:rPr>
          <w:rFonts w:ascii="Times New Roman" w:hAnsi="Times New Roman"/>
        </w:rPr>
        <w:t>05 «Жилищно-коммунальное хозяйство» +0,5%;</w:t>
      </w:r>
    </w:p>
    <w:p w:rsidR="00475516" w:rsidRDefault="00475516" w:rsidP="00475516">
      <w:pPr>
        <w:spacing w:after="0" w:line="240" w:lineRule="auto"/>
        <w:ind w:left="240" w:hanging="360"/>
        <w:jc w:val="both"/>
        <w:rPr>
          <w:rFonts w:ascii="Times New Roman" w:hAnsi="Times New Roman"/>
        </w:rPr>
      </w:pPr>
      <w:r>
        <w:rPr>
          <w:rFonts w:ascii="Courier New" w:hAnsi="Courier New"/>
        </w:rPr>
        <w:t>-</w:t>
      </w:r>
      <w:r>
        <w:rPr>
          <w:rFonts w:ascii="Times New Roman" w:hAnsi="Times New Roman"/>
        </w:rPr>
        <w:t>07 «Образование» +0,2%;</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 xml:space="preserve">10 «Социальная политика» +0,6%. </w:t>
      </w:r>
    </w:p>
    <w:p w:rsidR="00475516" w:rsidRDefault="00475516" w:rsidP="00475516">
      <w:pPr>
        <w:spacing w:after="0" w:line="240" w:lineRule="auto"/>
        <w:ind w:firstLine="600"/>
        <w:jc w:val="both"/>
        <w:rPr>
          <w:rFonts w:ascii="Times New Roman" w:hAnsi="Times New Roman"/>
        </w:rPr>
      </w:pPr>
    </w:p>
    <w:p w:rsidR="00475516" w:rsidRDefault="00475516" w:rsidP="00475516">
      <w:pPr>
        <w:spacing w:after="0" w:line="240" w:lineRule="auto"/>
        <w:ind w:firstLine="600"/>
        <w:jc w:val="both"/>
        <w:rPr>
          <w:rFonts w:ascii="Times New Roman" w:hAnsi="Times New Roman"/>
          <w:sz w:val="24"/>
        </w:rPr>
      </w:pPr>
      <w:r>
        <w:rPr>
          <w:rFonts w:ascii="Times New Roman" w:hAnsi="Times New Roman"/>
        </w:rPr>
        <w:t xml:space="preserve">Исполнение за  2018 год  в сумме 19 766,8 т.р., что на 3 364,3 т.р. больше, чем за  2017 год. Увеличение расходов связано  с дополнительными расходными обязательствами с выборами главы МО и депутатов МО, в сфере  социальной помощи на капитальный ремонт собственного жилого помещения и материальной помощи населению из резервного фонда администрации МО,   в сфере национальной экономики и жилищно-коммунального хозяйства. </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01 «Общегосударственные вопросы»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14 818,8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14 347,1т.р.</w:t>
      </w:r>
      <w:r>
        <w:rPr>
          <w:rFonts w:ascii="Times New Roman" w:hAnsi="Times New Roman"/>
        </w:rPr>
        <w:t xml:space="preserve"> или 96,8% от плана.</w:t>
      </w:r>
    </w:p>
    <w:p w:rsidR="00475516" w:rsidRDefault="00475516" w:rsidP="00475516">
      <w:pPr>
        <w:spacing w:after="0" w:line="240" w:lineRule="auto"/>
        <w:jc w:val="both"/>
        <w:rPr>
          <w:rFonts w:ascii="Times New Roman" w:hAnsi="Times New Roman"/>
          <w:sz w:val="24"/>
        </w:rPr>
      </w:pPr>
      <w:r>
        <w:rPr>
          <w:rFonts w:ascii="Times New Roman" w:hAnsi="Times New Roman"/>
        </w:rPr>
        <w:t>В том числе:</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3 050,0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3 049,9 т.р.</w:t>
      </w:r>
      <w:r>
        <w:rPr>
          <w:rFonts w:ascii="Times New Roman" w:hAnsi="Times New Roman"/>
        </w:rPr>
        <w:t xml:space="preserve"> или 99,9% от плана.</w:t>
      </w:r>
    </w:p>
    <w:p w:rsidR="00475516" w:rsidRDefault="00475516" w:rsidP="00475516">
      <w:pPr>
        <w:spacing w:after="0" w:line="240" w:lineRule="auto"/>
        <w:jc w:val="both"/>
        <w:rPr>
          <w:rFonts w:ascii="Times New Roman" w:hAnsi="Times New Roman"/>
        </w:rPr>
      </w:pPr>
      <w:r>
        <w:rPr>
          <w:rFonts w:ascii="Times New Roman" w:hAnsi="Times New Roman"/>
        </w:rPr>
        <w:t>За отчетный период выплачены заработная плата и начисление на выплаты по оплате труда главе МО «Юшарский сельсовет». По сравнению с 2017 годом расходы по содержанию главы МО увеличились  на сумму 292,4 т.р., т.к. Решением СД от 06.03.2018 № 4 «О внесении изменений в Порядок  обеспечения  гарантий  главе муниципального образования «Юшарский сельсовет» Ненецкого автономного округа» было  с 01 марта 2018 года  повышение  ежемесячного содержания  в  размере 10 процентов. Заработная  плата  выплачена   за декабрь  2017 года  в январе в сумме 179,1т.р.,   с января по декабрь  2018года в сумме 2 363,6т.р</w:t>
      </w:r>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Подраздел 01 04</w:t>
      </w:r>
      <w:r>
        <w:rPr>
          <w:rFonts w:ascii="Times New Roman" w:hAnsi="Times New Roman"/>
          <w:b/>
        </w:rPr>
        <w:t xml:space="preserve"> «Функционирование местной администрации»</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9 342,3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8 929,8 т.р.</w:t>
      </w:r>
      <w:r>
        <w:rPr>
          <w:rFonts w:ascii="Times New Roman" w:hAnsi="Times New Roman"/>
        </w:rPr>
        <w:t xml:space="preserve"> или 95,5% от плана. </w:t>
      </w:r>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По целевой статье «Управление» (</w:t>
      </w:r>
      <w:proofErr w:type="spellStart"/>
      <w:r w:rsidRPr="00B90027">
        <w:rPr>
          <w:rFonts w:ascii="Times New Roman" w:hAnsi="Times New Roman"/>
          <w:b/>
        </w:rPr>
        <w:t>Рз</w:t>
      </w:r>
      <w:proofErr w:type="spellEnd"/>
      <w:r w:rsidRPr="00B90027">
        <w:rPr>
          <w:rFonts w:ascii="Times New Roman" w:hAnsi="Times New Roman"/>
          <w:b/>
        </w:rPr>
        <w:t xml:space="preserve"> 01 </w:t>
      </w:r>
      <w:proofErr w:type="spellStart"/>
      <w:r w:rsidRPr="00B90027">
        <w:rPr>
          <w:rFonts w:ascii="Times New Roman" w:hAnsi="Times New Roman"/>
          <w:b/>
        </w:rPr>
        <w:t>Пз</w:t>
      </w:r>
      <w:proofErr w:type="spellEnd"/>
      <w:r w:rsidRPr="00B90027">
        <w:rPr>
          <w:rFonts w:ascii="Times New Roman" w:hAnsi="Times New Roman"/>
          <w:b/>
        </w:rPr>
        <w:t xml:space="preserve"> 04 </w:t>
      </w:r>
      <w:proofErr w:type="spellStart"/>
      <w:r w:rsidRPr="00B90027">
        <w:rPr>
          <w:rFonts w:ascii="Times New Roman" w:hAnsi="Times New Roman"/>
          <w:b/>
        </w:rPr>
        <w:t>ц.ст</w:t>
      </w:r>
      <w:proofErr w:type="spellEnd"/>
      <w:r w:rsidRPr="00B90027">
        <w:rPr>
          <w:rFonts w:ascii="Times New Roman" w:hAnsi="Times New Roman"/>
          <w:b/>
        </w:rPr>
        <w:t xml:space="preserve">. 93 000 91010)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8 550,8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8 289,3 т.р.</w:t>
      </w:r>
      <w:r>
        <w:rPr>
          <w:rFonts w:ascii="Times New Roman" w:hAnsi="Times New Roman"/>
        </w:rPr>
        <w:t xml:space="preserve"> или 96,9% от плана. </w:t>
      </w:r>
    </w:p>
    <w:p w:rsidR="00475516" w:rsidRDefault="00475516" w:rsidP="00475516">
      <w:pPr>
        <w:spacing w:after="0" w:line="240" w:lineRule="auto"/>
        <w:jc w:val="both"/>
        <w:rPr>
          <w:rFonts w:ascii="Times New Roman" w:hAnsi="Times New Roman"/>
          <w:sz w:val="24"/>
        </w:rPr>
      </w:pPr>
      <w:r>
        <w:rPr>
          <w:rFonts w:ascii="Times New Roman" w:hAnsi="Times New Roman"/>
        </w:rPr>
        <w:t>- на выплату заработной платы и начисления на оплату труда  в сумме 6 144,1 т.р.,</w:t>
      </w:r>
    </w:p>
    <w:p w:rsidR="00475516" w:rsidRDefault="00475516" w:rsidP="00475516">
      <w:pPr>
        <w:spacing w:after="0" w:line="240" w:lineRule="auto"/>
        <w:jc w:val="both"/>
        <w:rPr>
          <w:rFonts w:ascii="Times New Roman" w:hAnsi="Times New Roman"/>
        </w:rPr>
      </w:pPr>
      <w:r>
        <w:rPr>
          <w:rFonts w:ascii="Times New Roman" w:hAnsi="Times New Roman"/>
        </w:rPr>
        <w:t xml:space="preserve">- на командировочные расходы суточные в сумме 22,8 т.р., на оплату проезда и проживание в гостинице  сотрудников Администрации в сумме 149,7 т.р., </w:t>
      </w:r>
    </w:p>
    <w:p w:rsidR="00475516" w:rsidRDefault="00475516" w:rsidP="00475516">
      <w:pPr>
        <w:spacing w:after="0" w:line="240" w:lineRule="auto"/>
        <w:jc w:val="both"/>
        <w:rPr>
          <w:rFonts w:ascii="Times New Roman" w:hAnsi="Times New Roman"/>
        </w:rPr>
      </w:pPr>
      <w:r>
        <w:rPr>
          <w:rFonts w:ascii="Times New Roman" w:hAnsi="Times New Roman"/>
        </w:rPr>
        <w:t>- на оплату льготного проезда сотрудникам в сумме 353,7</w:t>
      </w:r>
    </w:p>
    <w:p w:rsidR="00475516" w:rsidRDefault="00475516" w:rsidP="00475516">
      <w:pPr>
        <w:spacing w:after="0" w:line="240" w:lineRule="auto"/>
        <w:jc w:val="both"/>
        <w:rPr>
          <w:rFonts w:ascii="Times New Roman" w:hAnsi="Times New Roman"/>
        </w:rPr>
      </w:pPr>
      <w:r>
        <w:rPr>
          <w:rFonts w:ascii="Times New Roman" w:hAnsi="Times New Roman"/>
        </w:rPr>
        <w:t xml:space="preserve">- на оплату услуг связи и интернета в сумме 320,1т.р., </w:t>
      </w:r>
    </w:p>
    <w:p w:rsidR="00475516" w:rsidRDefault="00475516" w:rsidP="00475516">
      <w:pPr>
        <w:spacing w:after="0" w:line="240" w:lineRule="auto"/>
        <w:jc w:val="both"/>
        <w:rPr>
          <w:rFonts w:ascii="Times New Roman" w:hAnsi="Times New Roman"/>
        </w:rPr>
      </w:pPr>
      <w:r>
        <w:rPr>
          <w:rFonts w:ascii="Times New Roman" w:hAnsi="Times New Roman"/>
        </w:rPr>
        <w:t>-на транспортные услуги  по возврату сотрудников с командировки после сдачи годового отчета по провозу багажа  (принтера, компьютера и 2 ноутбука) в сумме 20,7 т.р. и на оплату почтового сбора (посылка с папками архивных дел) в сумме 4,8т.р., на оплату транспортных услуг для нужд администрации в сумме 33,5т.р.</w:t>
      </w:r>
    </w:p>
    <w:p w:rsidR="00475516" w:rsidRDefault="00475516" w:rsidP="00475516">
      <w:pPr>
        <w:spacing w:after="0" w:line="240" w:lineRule="auto"/>
        <w:jc w:val="both"/>
        <w:rPr>
          <w:rFonts w:ascii="Times New Roman" w:hAnsi="Times New Roman"/>
        </w:rPr>
      </w:pPr>
      <w:r>
        <w:rPr>
          <w:rFonts w:ascii="Times New Roman" w:hAnsi="Times New Roman"/>
        </w:rPr>
        <w:t xml:space="preserve">-по содержанию имущества по обеспечению противопожарной безопасности в сумме 48,3 т.р., на оплату текущего ремонта в сумме 7,3т.р., прочие по содержанию здания администрации в сумме 7,5 т.р. </w:t>
      </w:r>
    </w:p>
    <w:p w:rsidR="00475516" w:rsidRDefault="00475516" w:rsidP="00475516">
      <w:pPr>
        <w:spacing w:after="0" w:line="240" w:lineRule="auto"/>
        <w:jc w:val="both"/>
        <w:rPr>
          <w:rFonts w:ascii="Times New Roman" w:hAnsi="Times New Roman"/>
        </w:rPr>
      </w:pPr>
      <w:r>
        <w:rPr>
          <w:rFonts w:ascii="Times New Roman" w:hAnsi="Times New Roman"/>
        </w:rPr>
        <w:t>- прочие услуги (обслуживание программ 6М оплата труда, 1С и другие услуги, консультант плюс, на оплату  по договорам ГПХ) в сумме 766,7 т.р.,  произведена оплата по налогу на имущество за 4 квартал 2017г и 1,2,3  квартал  2018г  в сумме 123,2 т.р., оплата штрафов за нарушение законодательства в сумме 3,9т.р.,</w:t>
      </w:r>
    </w:p>
    <w:p w:rsidR="00475516" w:rsidRDefault="00475516" w:rsidP="00475516">
      <w:pPr>
        <w:spacing w:after="0" w:line="240" w:lineRule="auto"/>
        <w:jc w:val="both"/>
        <w:rPr>
          <w:rFonts w:ascii="Times New Roman" w:hAnsi="Times New Roman"/>
        </w:rPr>
      </w:pPr>
      <w:r>
        <w:rPr>
          <w:rFonts w:ascii="Times New Roman" w:hAnsi="Times New Roman"/>
        </w:rPr>
        <w:lastRenderedPageBreak/>
        <w:t>-приобретение призов на проведение мероприятий в честь празднования образования Ненецкого автономного  округа  в сумме 7,2т.р., на приобретение цветов для возложения к памятнику участникам ВОВ в сумме 1,8т.р.</w:t>
      </w:r>
    </w:p>
    <w:p w:rsidR="00475516" w:rsidRDefault="00475516" w:rsidP="00475516">
      <w:pPr>
        <w:spacing w:after="0" w:line="240" w:lineRule="auto"/>
        <w:jc w:val="both"/>
        <w:rPr>
          <w:rFonts w:ascii="Times New Roman" w:hAnsi="Times New Roman"/>
        </w:rPr>
      </w:pPr>
      <w:r>
        <w:rPr>
          <w:rFonts w:ascii="Times New Roman" w:hAnsi="Times New Roman"/>
        </w:rPr>
        <w:t>-прочие основные средства (в т.ч приобретены 2 принтера для бухгалтерии и управления, стационарные телефоны 2 шт.) в сумме 49,0т.р.</w:t>
      </w:r>
    </w:p>
    <w:p w:rsidR="00475516" w:rsidRDefault="00475516" w:rsidP="00475516">
      <w:pPr>
        <w:spacing w:after="0" w:line="240" w:lineRule="auto"/>
        <w:jc w:val="both"/>
        <w:rPr>
          <w:rFonts w:ascii="Times New Roman" w:hAnsi="Times New Roman"/>
        </w:rPr>
      </w:pPr>
      <w:r>
        <w:rPr>
          <w:rFonts w:ascii="Times New Roman" w:hAnsi="Times New Roman"/>
        </w:rPr>
        <w:t>-приобретение бензина в сумме 19,4т.р.</w:t>
      </w:r>
    </w:p>
    <w:p w:rsidR="00475516" w:rsidRDefault="00475516" w:rsidP="00475516">
      <w:pPr>
        <w:spacing w:after="0" w:line="240" w:lineRule="auto"/>
        <w:jc w:val="both"/>
        <w:rPr>
          <w:rFonts w:ascii="Times New Roman" w:hAnsi="Times New Roman"/>
        </w:rPr>
      </w:pPr>
      <w:r>
        <w:rPr>
          <w:rFonts w:ascii="Times New Roman" w:hAnsi="Times New Roman"/>
        </w:rPr>
        <w:t xml:space="preserve">- приобретение материальных запасов (канцелярские товары, офисная бумага, моющие средства) в сумме 205,6т.р. </w:t>
      </w:r>
    </w:p>
    <w:p w:rsidR="00475516" w:rsidRPr="00424B7D" w:rsidRDefault="00475516" w:rsidP="00475516">
      <w:pPr>
        <w:spacing w:after="0" w:line="240" w:lineRule="auto"/>
        <w:jc w:val="both"/>
        <w:rPr>
          <w:rFonts w:ascii="Times New Roman" w:hAnsi="Times New Roman"/>
          <w:b/>
        </w:rPr>
      </w:pPr>
      <w:r w:rsidRPr="00424B7D">
        <w:rPr>
          <w:rFonts w:ascii="Times New Roman" w:hAnsi="Times New Roman"/>
          <w:b/>
        </w:rPr>
        <w:t>За счет средств окружного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35,3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35,3т.р.</w:t>
      </w:r>
      <w:r>
        <w:rPr>
          <w:rFonts w:ascii="Times New Roman" w:hAnsi="Times New Roman"/>
        </w:rPr>
        <w:t xml:space="preserve"> или 100,0% от плана. </w:t>
      </w:r>
    </w:p>
    <w:p w:rsidR="00475516" w:rsidRDefault="00475516" w:rsidP="00475516">
      <w:pPr>
        <w:spacing w:after="0" w:line="240" w:lineRule="auto"/>
        <w:jc w:val="both"/>
        <w:rPr>
          <w:rFonts w:ascii="Times New Roman" w:hAnsi="Times New Roman"/>
        </w:rPr>
      </w:pPr>
      <w:r>
        <w:rPr>
          <w:rFonts w:ascii="Times New Roman" w:hAnsi="Times New Roman"/>
        </w:rPr>
        <w:t xml:space="preserve">- </w:t>
      </w:r>
      <w:r w:rsidRPr="00424B7D">
        <w:rPr>
          <w:rFonts w:ascii="Times New Roman" w:hAnsi="Times New Roman"/>
        </w:rPr>
        <w:t>Иные межбюджетные трансферты местным бюджетам на осуществление доплаты до величины минимального размера оплаты труда, установленного</w:t>
      </w:r>
      <w:r>
        <w:rPr>
          <w:rFonts w:ascii="Times New Roman" w:hAnsi="Times New Roman"/>
        </w:rPr>
        <w:t xml:space="preserve"> </w:t>
      </w:r>
      <w:r w:rsidRPr="00424B7D">
        <w:rPr>
          <w:rFonts w:ascii="Times New Roman" w:hAnsi="Times New Roman"/>
        </w:rPr>
        <w:t>законодательством  на 2018 год</w:t>
      </w:r>
    </w:p>
    <w:p w:rsidR="00475516" w:rsidRPr="00424B7D" w:rsidRDefault="00475516" w:rsidP="00475516">
      <w:pPr>
        <w:spacing w:after="0" w:line="240" w:lineRule="auto"/>
        <w:jc w:val="both"/>
        <w:rPr>
          <w:rFonts w:ascii="Times New Roman" w:hAnsi="Times New Roman"/>
        </w:rPr>
      </w:pPr>
      <w:r w:rsidRPr="00424B7D">
        <w:rPr>
          <w:rFonts w:ascii="Times New Roman" w:hAnsi="Times New Roman"/>
        </w:rPr>
        <w:t xml:space="preserve">Фактически </w:t>
      </w:r>
      <w:r>
        <w:rPr>
          <w:rFonts w:ascii="Times New Roman" w:hAnsi="Times New Roman"/>
        </w:rPr>
        <w:t xml:space="preserve">начислена заработная плата за период с 01 января по апрель 2018 года </w:t>
      </w:r>
      <w:r w:rsidRPr="00424B7D">
        <w:rPr>
          <w:rFonts w:ascii="Times New Roman" w:hAnsi="Times New Roman"/>
        </w:rPr>
        <w:t>2</w:t>
      </w:r>
      <w:r>
        <w:rPr>
          <w:rFonts w:ascii="Times New Roman" w:hAnsi="Times New Roman"/>
        </w:rPr>
        <w:t>-м</w:t>
      </w:r>
      <w:r w:rsidRPr="00424B7D">
        <w:rPr>
          <w:rFonts w:ascii="Times New Roman" w:hAnsi="Times New Roman"/>
        </w:rPr>
        <w:t xml:space="preserve"> сотрудникам</w:t>
      </w:r>
      <w:r>
        <w:rPr>
          <w:rFonts w:ascii="Times New Roman" w:hAnsi="Times New Roman"/>
        </w:rPr>
        <w:t xml:space="preserve">   доплата  до МРОТа в сумме 27,1т.р. и начисления на оплату труда в сумме 8,2т.р., оплата  произведена в октябре 2018 года. </w:t>
      </w:r>
    </w:p>
    <w:p w:rsidR="00475516" w:rsidRDefault="00475516" w:rsidP="00475516">
      <w:pPr>
        <w:spacing w:after="0" w:line="240" w:lineRule="auto"/>
        <w:jc w:val="both"/>
        <w:rPr>
          <w:rFonts w:ascii="Times New Roman" w:hAnsi="Times New Roman"/>
          <w:b/>
        </w:rPr>
      </w:pPr>
      <w:r>
        <w:rPr>
          <w:rFonts w:ascii="Times New Roman" w:hAnsi="Times New Roman"/>
        </w:rPr>
        <w:t>По сравнению с  2017 годом  расходы увеличились в сумме 1 030,3 т.р., выплачена заплата за декабрь  муниципальному служащему, увеличение заработной платы работникам администрации  в связи увеличением  ФОТ по  расходам  на  заработную  плату  и начислениям  на оплату труда - 515,9т.р., по оплате льготного проезда и командировочных расходов - 196,5т.р.; приобретение услуг связи и интернета  -14,6т.р.; прочие услуги – 167,4т.р.; приобретение основных средств – 34,8т.р.,  - прочие материальные запасы -101,1т.р.</w:t>
      </w:r>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За счет средств районного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756,2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605,2 т.р.</w:t>
      </w:r>
      <w:r>
        <w:rPr>
          <w:rFonts w:ascii="Times New Roman" w:hAnsi="Times New Roman"/>
        </w:rPr>
        <w:t xml:space="preserve"> или 80,0% от плана.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на оплату потребления электрической энергии  в сумме 161,2т.р., и </w:t>
      </w:r>
      <w:proofErr w:type="spellStart"/>
      <w:r>
        <w:rPr>
          <w:rFonts w:ascii="Times New Roman" w:hAnsi="Times New Roman"/>
        </w:rPr>
        <w:t>теплоэнергии</w:t>
      </w:r>
      <w:proofErr w:type="spellEnd"/>
      <w:r>
        <w:rPr>
          <w:rFonts w:ascii="Times New Roman" w:hAnsi="Times New Roman"/>
        </w:rPr>
        <w:t xml:space="preserve"> в сумме 444,0 т.р., (оплата произведена за декабрь 2017 года и январь-ноябрь 2018 года)</w:t>
      </w:r>
    </w:p>
    <w:p w:rsidR="00475516" w:rsidRDefault="00475516" w:rsidP="00475516">
      <w:pPr>
        <w:spacing w:after="0" w:line="240" w:lineRule="auto"/>
        <w:jc w:val="both"/>
        <w:rPr>
          <w:rFonts w:ascii="Times New Roman" w:hAnsi="Times New Roman"/>
          <w:sz w:val="24"/>
        </w:rPr>
      </w:pPr>
      <w:r>
        <w:rPr>
          <w:rFonts w:ascii="Times New Roman" w:hAnsi="Times New Roman"/>
          <w:b/>
        </w:rPr>
        <w:t>Подраздел 01 06«Обеспечение полномочий контрольно-счетных органов»</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463,9т.р.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463,9т.р.</w:t>
      </w:r>
      <w:r>
        <w:rPr>
          <w:rFonts w:ascii="Times New Roman" w:hAnsi="Times New Roman"/>
        </w:rPr>
        <w:t xml:space="preserve"> или 100% от плана.</w:t>
      </w:r>
    </w:p>
    <w:p w:rsidR="00475516" w:rsidRDefault="00475516" w:rsidP="00475516">
      <w:pPr>
        <w:spacing w:after="0" w:line="240" w:lineRule="auto"/>
        <w:jc w:val="both"/>
        <w:rPr>
          <w:rFonts w:ascii="Times New Roman" w:hAnsi="Times New Roman"/>
          <w:color w:val="FF0000"/>
        </w:rPr>
      </w:pPr>
      <w:r>
        <w:rPr>
          <w:rFonts w:ascii="Times New Roman" w:hAnsi="Times New Roman"/>
        </w:rPr>
        <w:t>В соответствии с заключенным и пролонгированным от 01.12.2011 года на 2018 год соглашением о передаче Контрольно- счетной палате Заполярного района полномочий по осуществлению внешнего финансового контроля за исполнением, составлением и утверждением отчета об исполнении бюджета поселения. По сравнению с  2017 годом  (448,5т.р) расходы увеличились на 15,4т.р.  В соответствии с решением Совета Заполярного района от 08.07.2015 № 140-р «О внесении изменений в Методику определения штатной численности сотрудников Контрольно-счетной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w:t>
      </w:r>
    </w:p>
    <w:p w:rsidR="00475516" w:rsidRDefault="00475516" w:rsidP="00475516">
      <w:pPr>
        <w:spacing w:after="0" w:line="240" w:lineRule="auto"/>
        <w:jc w:val="both"/>
        <w:rPr>
          <w:rFonts w:ascii="Times New Roman" w:hAnsi="Times New Roman"/>
          <w:b/>
        </w:rPr>
      </w:pPr>
      <w:r>
        <w:rPr>
          <w:rFonts w:ascii="Times New Roman" w:hAnsi="Times New Roman"/>
          <w:b/>
        </w:rPr>
        <w:t>Подраздел 01 07 «Обеспечение проведения выборов и референдумов»</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386,0т.р.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386,0т.р.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затрат </w:t>
      </w:r>
      <w:r w:rsidRPr="00DB6AC9">
        <w:rPr>
          <w:rFonts w:ascii="Times New Roman" w:hAnsi="Times New Roman"/>
        </w:rPr>
        <w:t xml:space="preserve"> органов местного самоуправления поселений Ненецкого автономного округа"Муниципальной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ярный район" на 2017-2022 годы."</w:t>
      </w:r>
      <w:r w:rsidRPr="00DB6AC9">
        <w:rPr>
          <w:rFonts w:ascii="Times New Roman" w:hAnsi="Times New Roman"/>
        </w:rPr>
        <w:t>Данные расходы запланированы на проведение муниципальных выборов главы МО и депутатов МО в сентябре 2018 года.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186,0т.р.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186,0т.р.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Pr>
          <w:rFonts w:ascii="Times New Roman" w:hAnsi="Times New Roman"/>
        </w:rPr>
        <w:lastRenderedPageBreak/>
        <w:t>-дополнительно выделены  бюджетные ассигнования за счет средств местного бюджета произведены расходы, связанные с организацией и проведением выборов депутатов законодательных (представительных)органов местного самоуправления и глав местных администраций в  сумме 200,0т.р.</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200,0т.р.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200,0т.р.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b/>
        </w:rPr>
      </w:pPr>
      <w:r>
        <w:rPr>
          <w:rFonts w:ascii="Times New Roman" w:hAnsi="Times New Roman"/>
          <w:b/>
        </w:rPr>
        <w:t>Подраздел 01 11 «Резервный фонд Администрации»</w:t>
      </w:r>
    </w:p>
    <w:p w:rsidR="00475516" w:rsidRDefault="00475516" w:rsidP="00475516">
      <w:pPr>
        <w:spacing w:after="0" w:line="240" w:lineRule="auto"/>
        <w:jc w:val="both"/>
        <w:rPr>
          <w:rFonts w:ascii="Times New Roman" w:hAnsi="Times New Roman"/>
        </w:rPr>
      </w:pPr>
      <w:r>
        <w:rPr>
          <w:rFonts w:ascii="Times New Roman" w:hAnsi="Times New Roman"/>
        </w:rPr>
        <w:t xml:space="preserve">Первоначально резервный фонд на 2018 год утвержден в сумме 100,0т.р.,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Решением Совета депутатов МО «Юшарский сельсовет» НАО «О местном бюджете на 2018 год» от 29 декабря 2017 года № 2.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475516" w:rsidRDefault="00475516" w:rsidP="00475516">
      <w:pPr>
        <w:spacing w:after="0" w:line="240" w:lineRule="auto"/>
        <w:jc w:val="both"/>
        <w:rPr>
          <w:rFonts w:ascii="Times New Roman" w:hAnsi="Times New Roman"/>
        </w:rPr>
      </w:pPr>
      <w:r>
        <w:rPr>
          <w:rFonts w:ascii="Times New Roman" w:hAnsi="Times New Roman"/>
        </w:rPr>
        <w:t>За  2018 год  Решением СД от 29 марта 2018 года средства резервного фонда уточнены в сумме 165,2т.р. за счет остатка  на 01.01.2018год.  Бюджетные средства распределялись согласно распоряжений администрации МО «Юшарский сельсовет»  на раздел 10 подраздел 03 на оказание материальной помощи, а также чествование юбиляров. Изменения  вносились Решением СД № 2 от 29 марта 2018 года, № 7 от 15 июня 2018 года, № 2 от 30 сентября 2018 года, № 2 от 27 декабря 2018 года "О внесении изменений в местный бюджет" на общую сумму 126,7т.р. Остаток на 01.01.2019 год составляет в сумме 38,5 т.р.</w:t>
      </w:r>
    </w:p>
    <w:p w:rsidR="00475516" w:rsidRDefault="00475516" w:rsidP="00475516">
      <w:pPr>
        <w:spacing w:after="0" w:line="240" w:lineRule="auto"/>
        <w:jc w:val="both"/>
        <w:rPr>
          <w:rFonts w:ascii="Times New Roman" w:hAnsi="Times New Roman"/>
          <w:sz w:val="24"/>
        </w:rPr>
      </w:pPr>
      <w:r>
        <w:rPr>
          <w:rFonts w:ascii="Times New Roman" w:hAnsi="Times New Roman"/>
          <w:b/>
        </w:rPr>
        <w:t>Подраздел 01 13 «Другие общегосударственные вопросы»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1 538,1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1 517,5т.р.</w:t>
      </w:r>
      <w:r>
        <w:rPr>
          <w:rFonts w:ascii="Times New Roman" w:hAnsi="Times New Roman"/>
        </w:rPr>
        <w:t xml:space="preserve"> или 98,7% от плана в том числе: На осуществление органами МСУ отдельных государственных полномочий субъекта РФ в сфере административных правонарушений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55,2 т.р.</w:t>
      </w:r>
      <w:r>
        <w:rPr>
          <w:rFonts w:ascii="Times New Roman" w:hAnsi="Times New Roman"/>
        </w:rPr>
        <w:t>,</w:t>
      </w:r>
    </w:p>
    <w:p w:rsidR="00475516" w:rsidRPr="00CA0A35"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55,2т.р.или 100,0% от плана</w:t>
      </w:r>
      <w:r>
        <w:rPr>
          <w:rFonts w:ascii="Times New Roman" w:hAnsi="Times New Roman"/>
        </w:rPr>
        <w:t xml:space="preserve">, произведены расходы на оплату услуг связи в сумме 34,0т.р., приобретение канцелярских товаров и офисной бумаги в сумме 21,2 т.р. По сравнению с  2017 годом расходы увеличились (54,4т.р.) в сумме 0,8т.р. </w:t>
      </w:r>
    </w:p>
    <w:p w:rsidR="00475516" w:rsidRDefault="00475516" w:rsidP="00475516">
      <w:pPr>
        <w:spacing w:after="0" w:line="240" w:lineRule="auto"/>
        <w:jc w:val="both"/>
        <w:rPr>
          <w:rFonts w:ascii="Times New Roman" w:hAnsi="Times New Roman"/>
          <w:sz w:val="24"/>
        </w:rPr>
      </w:pPr>
      <w:r>
        <w:rPr>
          <w:rFonts w:ascii="Times New Roman" w:hAnsi="Times New Roman"/>
          <w:b/>
        </w:rPr>
        <w:t>«Содержание зданий и сооружений на территории ВПП»</w:t>
      </w:r>
    </w:p>
    <w:p w:rsidR="00475516" w:rsidRDefault="00475516" w:rsidP="00475516">
      <w:pPr>
        <w:spacing w:after="0" w:line="240" w:lineRule="auto"/>
        <w:rPr>
          <w:rFonts w:ascii="Times New Roman" w:hAnsi="Times New Roman"/>
        </w:rPr>
      </w:pPr>
      <w:r>
        <w:rPr>
          <w:rFonts w:ascii="Times New Roman" w:hAnsi="Times New Roman"/>
        </w:rPr>
        <w:t>За счет средств районного бюджета:</w:t>
      </w:r>
    </w:p>
    <w:p w:rsidR="00475516" w:rsidRPr="00CA0A35" w:rsidRDefault="00475516" w:rsidP="00475516">
      <w:pPr>
        <w:spacing w:after="0" w:line="240" w:lineRule="auto"/>
        <w:rPr>
          <w:rFonts w:ascii="Times New Roman" w:hAnsi="Times New Roman"/>
          <w:b/>
        </w:rPr>
      </w:pPr>
      <w:r w:rsidRPr="00CA0A35">
        <w:rPr>
          <w:rFonts w:ascii="Times New Roman" w:hAnsi="Times New Roman"/>
          <w:b/>
        </w:rPr>
        <w:t>-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795,0т.р.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795,0т.р.</w:t>
      </w:r>
      <w:r>
        <w:rPr>
          <w:rFonts w:ascii="Times New Roman" w:hAnsi="Times New Roman"/>
        </w:rPr>
        <w:t xml:space="preserve"> или 100,0% от плана из них</w:t>
      </w:r>
    </w:p>
    <w:p w:rsidR="00475516" w:rsidRDefault="00475516" w:rsidP="00475516">
      <w:pPr>
        <w:spacing w:after="0" w:line="240" w:lineRule="auto"/>
        <w:jc w:val="both"/>
        <w:rPr>
          <w:rFonts w:ascii="Times New Roman" w:hAnsi="Times New Roman"/>
        </w:rPr>
      </w:pPr>
      <w:r>
        <w:rPr>
          <w:rFonts w:ascii="Times New Roman" w:hAnsi="Times New Roman"/>
        </w:rPr>
        <w:t xml:space="preserve">Произведены расходы на отопление в  здании  аэропорта с января по март 2018 года. В связи не благоприятными погодными явлениями с января по март (сильными ветрами и бесконечными </w:t>
      </w:r>
      <w:proofErr w:type="spellStart"/>
      <w:r>
        <w:rPr>
          <w:rFonts w:ascii="Times New Roman" w:hAnsi="Times New Roman"/>
        </w:rPr>
        <w:t>пургами</w:t>
      </w:r>
      <w:proofErr w:type="spellEnd"/>
      <w:r>
        <w:rPr>
          <w:rFonts w:ascii="Times New Roman" w:hAnsi="Times New Roman"/>
        </w:rPr>
        <w:t xml:space="preserve">) исчерпан весь годовой лимит по отоплению в здании аэропорта </w:t>
      </w:r>
      <w:proofErr w:type="spellStart"/>
      <w:r>
        <w:rPr>
          <w:rFonts w:ascii="Times New Roman" w:hAnsi="Times New Roman"/>
        </w:rPr>
        <w:t>п.Каратайка</w:t>
      </w:r>
      <w:proofErr w:type="spellEnd"/>
      <w:r>
        <w:rPr>
          <w:rFonts w:ascii="Times New Roman" w:hAnsi="Times New Roman"/>
        </w:rPr>
        <w:t>.</w:t>
      </w:r>
    </w:p>
    <w:p w:rsidR="00475516" w:rsidRPr="00CA0A35" w:rsidRDefault="00475516" w:rsidP="00475516">
      <w:pPr>
        <w:spacing w:after="0" w:line="240" w:lineRule="auto"/>
        <w:jc w:val="both"/>
        <w:rPr>
          <w:rFonts w:ascii="Times New Roman" w:hAnsi="Times New Roman"/>
          <w:sz w:val="24"/>
        </w:rPr>
      </w:pPr>
      <w:r>
        <w:rPr>
          <w:rFonts w:ascii="Times New Roman" w:hAnsi="Times New Roman"/>
          <w:b/>
        </w:rPr>
        <w:t>«Содержание зданий и сооружений на территории ВПП»</w:t>
      </w:r>
    </w:p>
    <w:p w:rsidR="00475516" w:rsidRPr="00781C39" w:rsidRDefault="00475516" w:rsidP="00475516">
      <w:pPr>
        <w:spacing w:after="0" w:line="240" w:lineRule="auto"/>
        <w:jc w:val="both"/>
        <w:rPr>
          <w:rFonts w:ascii="Times New Roman" w:hAnsi="Times New Roman"/>
          <w:b/>
        </w:rPr>
      </w:pPr>
      <w:r w:rsidRPr="00781C39">
        <w:rPr>
          <w:rFonts w:ascii="Times New Roman" w:hAnsi="Times New Roman"/>
          <w:b/>
        </w:rPr>
        <w:t>За счет средств местного бюджета</w:t>
      </w:r>
      <w:r>
        <w:rPr>
          <w:rFonts w:ascii="Times New Roman" w:hAnsi="Times New Roman"/>
          <w:b/>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387,9т.р.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367,3т.р.</w:t>
      </w:r>
      <w:r>
        <w:rPr>
          <w:rFonts w:ascii="Times New Roman" w:hAnsi="Times New Roman"/>
        </w:rPr>
        <w:t xml:space="preserve"> или 94,7% от плана из них:</w:t>
      </w:r>
    </w:p>
    <w:p w:rsidR="00475516" w:rsidRDefault="00475516" w:rsidP="00475516">
      <w:pPr>
        <w:spacing w:after="0" w:line="240" w:lineRule="auto"/>
        <w:jc w:val="both"/>
        <w:rPr>
          <w:rFonts w:ascii="Times New Roman" w:hAnsi="Times New Roman"/>
        </w:rPr>
      </w:pPr>
      <w:r>
        <w:rPr>
          <w:rFonts w:ascii="Times New Roman" w:hAnsi="Times New Roman"/>
        </w:rPr>
        <w:t xml:space="preserve"> по содержанию здания аэропорта исполнение по расходам составило на оплату услуг связи в сумме 29,8.р.,  на содержание и ремонт здания в сумме 29,3т.р., на оплату электроэнергии (освещение полосы январь-декабрь) в сумме 61,0т.р., на оплату по договорам ГПХ уборщице  и рабочим  по  обслуживанию  площадки </w:t>
      </w:r>
      <w:proofErr w:type="spellStart"/>
      <w:r>
        <w:rPr>
          <w:rFonts w:ascii="Times New Roman" w:hAnsi="Times New Roman"/>
        </w:rPr>
        <w:t>п.Каратайка</w:t>
      </w:r>
      <w:proofErr w:type="spellEnd"/>
      <w:r>
        <w:rPr>
          <w:rFonts w:ascii="Times New Roman" w:hAnsi="Times New Roman"/>
        </w:rPr>
        <w:t xml:space="preserve"> и </w:t>
      </w:r>
      <w:proofErr w:type="spellStart"/>
      <w:r>
        <w:rPr>
          <w:rFonts w:ascii="Times New Roman" w:hAnsi="Times New Roman"/>
        </w:rPr>
        <w:t>п.Варнек</w:t>
      </w:r>
      <w:proofErr w:type="spellEnd"/>
      <w:r>
        <w:rPr>
          <w:rFonts w:ascii="Times New Roman" w:hAnsi="Times New Roman"/>
        </w:rPr>
        <w:t xml:space="preserve">, по содержанию здания аэропорта (уборка снега от конусов,  выравнивание взлетно-посадочной полосы) в сумме 218,3т.р., приобретение материальных запасов (краски для пола в здании аэропорта, покраски конусов) в сумме 28,9 т.р. </w:t>
      </w:r>
    </w:p>
    <w:p w:rsidR="00475516" w:rsidRPr="00CF3563" w:rsidRDefault="00475516" w:rsidP="00475516">
      <w:pPr>
        <w:spacing w:after="0" w:line="240" w:lineRule="auto"/>
        <w:jc w:val="both"/>
        <w:rPr>
          <w:rFonts w:ascii="Times New Roman" w:hAnsi="Times New Roman"/>
          <w:sz w:val="24"/>
        </w:rPr>
      </w:pPr>
      <w:r>
        <w:rPr>
          <w:rFonts w:ascii="Times New Roman" w:hAnsi="Times New Roman"/>
        </w:rPr>
        <w:t>По сравнению с  2017 годом  расходы увеличились на 134,3т.р. в связи с приобретением коммунальных услуг, услуг по содержанию здания, материальных запасов.</w:t>
      </w:r>
    </w:p>
    <w:p w:rsidR="00475516" w:rsidRDefault="00475516" w:rsidP="00475516">
      <w:pPr>
        <w:spacing w:after="0" w:line="240" w:lineRule="auto"/>
        <w:jc w:val="both"/>
        <w:rPr>
          <w:rFonts w:ascii="Times New Roman" w:hAnsi="Times New Roman"/>
        </w:rPr>
      </w:pPr>
      <w:r>
        <w:rPr>
          <w:rFonts w:ascii="Times New Roman" w:hAnsi="Times New Roman"/>
        </w:rPr>
        <w:t>-Уплата членских взносов в Ассоциацию «Совет МО НАО</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lastRenderedPageBreak/>
        <w:t xml:space="preserve">фактически бюджетные средства освоены в сумме </w:t>
      </w:r>
      <w:r>
        <w:rPr>
          <w:rFonts w:ascii="Times New Roman" w:hAnsi="Times New Roman"/>
          <w:b/>
        </w:rPr>
        <w:t>300,0т.р.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02 «Национальная оборона»</w:t>
      </w:r>
    </w:p>
    <w:p w:rsidR="00475516" w:rsidRDefault="00475516" w:rsidP="00475516">
      <w:pPr>
        <w:spacing w:after="0" w:line="240" w:lineRule="auto"/>
        <w:rPr>
          <w:rFonts w:ascii="Times New Roman" w:hAnsi="Times New Roman"/>
          <w:sz w:val="24"/>
        </w:rPr>
      </w:pPr>
      <w:r>
        <w:rPr>
          <w:rFonts w:ascii="Times New Roman" w:hAnsi="Times New Roman"/>
          <w:b/>
        </w:rPr>
        <w:t>Подраздел 0203 «Мобилизация и вневойсковая подготовка»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На   2018 год на осуществление первичного воинского учета запланировано в сумме </w:t>
      </w:r>
      <w:r>
        <w:rPr>
          <w:rFonts w:ascii="Times New Roman" w:hAnsi="Times New Roman"/>
          <w:b/>
        </w:rPr>
        <w:t>153,6т.р.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 счёт </w:t>
      </w:r>
      <w:r>
        <w:rPr>
          <w:rFonts w:ascii="Times New Roman" w:hAnsi="Times New Roman"/>
          <w:b/>
        </w:rPr>
        <w:t>средств федерального бюджета</w:t>
      </w:r>
      <w:r>
        <w:rPr>
          <w:rFonts w:ascii="Times New Roman" w:hAnsi="Times New Roman"/>
        </w:rPr>
        <w:t xml:space="preserve"> – при плане в сумме 153,6 т.р., кассовое исполнение составило </w:t>
      </w:r>
      <w:r>
        <w:rPr>
          <w:rFonts w:ascii="Times New Roman" w:hAnsi="Times New Roman"/>
          <w:b/>
        </w:rPr>
        <w:t xml:space="preserve">153,6 </w:t>
      </w:r>
      <w:r w:rsidRPr="00E84562">
        <w:rPr>
          <w:rFonts w:ascii="Times New Roman" w:hAnsi="Times New Roman"/>
          <w:b/>
        </w:rPr>
        <w:t>т.р.</w:t>
      </w:r>
      <w:r>
        <w:rPr>
          <w:rFonts w:ascii="Times New Roman" w:hAnsi="Times New Roman"/>
        </w:rPr>
        <w:t xml:space="preserve"> или 100,0 % произведены расходы за счет бюджетных средств из окружного бюджета на осуществление переданных полномочий по ведению первичного воинского учета. </w:t>
      </w:r>
    </w:p>
    <w:p w:rsidR="00475516" w:rsidRDefault="00475516" w:rsidP="00475516">
      <w:pPr>
        <w:spacing w:after="0" w:line="240" w:lineRule="auto"/>
        <w:jc w:val="both"/>
        <w:rPr>
          <w:rFonts w:ascii="Times New Roman" w:hAnsi="Times New Roman"/>
          <w:sz w:val="24"/>
        </w:rPr>
      </w:pPr>
      <w:r>
        <w:rPr>
          <w:rFonts w:ascii="Times New Roman" w:hAnsi="Times New Roman"/>
        </w:rPr>
        <w:t>На оплату по сопровождению юношей 2001г/</w:t>
      </w:r>
      <w:proofErr w:type="spellStart"/>
      <w:r>
        <w:rPr>
          <w:rFonts w:ascii="Times New Roman" w:hAnsi="Times New Roman"/>
        </w:rPr>
        <w:t>р</w:t>
      </w:r>
      <w:proofErr w:type="spellEnd"/>
      <w:r>
        <w:rPr>
          <w:rFonts w:ascii="Times New Roman" w:hAnsi="Times New Roman"/>
        </w:rPr>
        <w:t xml:space="preserve"> в отдел военного комиссариата г.Нарьян-Мара для первичной постановки воинского учета: оплата командировочных расходов: суточные в сумме 7,2т.р., проезд в сумме 27,7т.р. (сопровождение призывников и сверка с ВК НАО по численности граждан находящихся в запасе от 16.08.18) проживание в сумме 2,8т.р., приобретение карточек для постановки на первичный  воинский учет  количестве 20 штук и учетных карточек к военному билету в количестве 30 штук  в сумме 0,5т.р., заработная плата с отчислениями за ведение воинского учета составила в сумме 104,0 т.р., оплата услуг связи в сумме 5,1т.р., приобретение канцелярских товаров, картриджей, офисной бумаги в сумме 6,3т.р. </w:t>
      </w:r>
    </w:p>
    <w:p w:rsidR="00475516" w:rsidRDefault="00475516" w:rsidP="00475516">
      <w:pPr>
        <w:spacing w:after="0" w:line="240" w:lineRule="auto"/>
        <w:rPr>
          <w:rFonts w:ascii="Times New Roman" w:hAnsi="Times New Roman"/>
        </w:rPr>
      </w:pPr>
    </w:p>
    <w:p w:rsidR="00475516" w:rsidRDefault="00475516" w:rsidP="00475516">
      <w:pPr>
        <w:spacing w:after="0" w:line="240" w:lineRule="auto"/>
        <w:jc w:val="center"/>
        <w:rPr>
          <w:rFonts w:ascii="Times New Roman" w:hAnsi="Times New Roman"/>
          <w:b/>
        </w:rPr>
      </w:pPr>
      <w:r>
        <w:rPr>
          <w:rFonts w:ascii="Times New Roman" w:hAnsi="Times New Roman"/>
          <w:b/>
        </w:rPr>
        <w:t xml:space="preserve">        Раздел 03 «Национальная безопасность и </w:t>
      </w:r>
    </w:p>
    <w:p w:rsidR="00475516" w:rsidRDefault="00475516" w:rsidP="00475516">
      <w:pPr>
        <w:spacing w:after="0" w:line="240" w:lineRule="auto"/>
        <w:jc w:val="center"/>
        <w:rPr>
          <w:rFonts w:ascii="Times New Roman" w:hAnsi="Times New Roman"/>
          <w:sz w:val="24"/>
        </w:rPr>
      </w:pPr>
      <w:r>
        <w:rPr>
          <w:rFonts w:ascii="Times New Roman" w:hAnsi="Times New Roman"/>
          <w:b/>
        </w:rPr>
        <w:t>правоохранительная деятельность»</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119,5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100,9 т.р. </w:t>
      </w:r>
      <w:r>
        <w:rPr>
          <w:rFonts w:ascii="Times New Roman" w:hAnsi="Times New Roman"/>
        </w:rPr>
        <w:t>или 84,4%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rPr>
          <w:rFonts w:ascii="Times New Roman" w:hAnsi="Times New Roman"/>
          <w:sz w:val="24"/>
        </w:rPr>
      </w:pPr>
      <w:r>
        <w:rPr>
          <w:rFonts w:ascii="Times New Roman" w:hAnsi="Times New Roman"/>
          <w:b/>
        </w:rPr>
        <w:t>Подраздел 03 09  «Защита населения и территории от чрезвычайных ситуаций природного и техногенного характера, гражданская оборона»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47,0т.р.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38,4 т.р. </w:t>
      </w:r>
      <w:r>
        <w:rPr>
          <w:rFonts w:ascii="Times New Roman" w:hAnsi="Times New Roman"/>
        </w:rPr>
        <w:t>или 81,7%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475516" w:rsidRDefault="00475516" w:rsidP="00475516">
      <w:pPr>
        <w:spacing w:after="0" w:line="240" w:lineRule="auto"/>
        <w:jc w:val="both"/>
        <w:rPr>
          <w:rFonts w:ascii="Times New Roman" w:hAnsi="Times New Roman"/>
        </w:rPr>
      </w:pPr>
      <w:r>
        <w:rPr>
          <w:rFonts w:ascii="Times New Roman" w:hAnsi="Times New Roman"/>
        </w:rPr>
        <w:t>Организация обучения неработающего населения в области гражданской обороны и защиты от чрезвычайных ситуаций</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19,1 т.р. </w:t>
      </w:r>
      <w:r>
        <w:rPr>
          <w:rFonts w:ascii="Times New Roman" w:hAnsi="Times New Roman"/>
        </w:rPr>
        <w:t>или 95,5%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rPr>
        <w:t>Заключен договор ГПХ на о</w:t>
      </w:r>
      <w:r w:rsidRPr="00306E74">
        <w:rPr>
          <w:rFonts w:ascii="Times New Roman" w:hAnsi="Times New Roman"/>
        </w:rPr>
        <w:t>рганизация обучения неработающего населения в области гражданской обороны и защиты от чрезвычайных ситуаций</w:t>
      </w:r>
      <w:r>
        <w:rPr>
          <w:rFonts w:ascii="Times New Roman" w:hAnsi="Times New Roman"/>
        </w:rPr>
        <w:t>, обучено 30человек.</w:t>
      </w:r>
    </w:p>
    <w:p w:rsidR="00475516" w:rsidRDefault="00475516" w:rsidP="00475516">
      <w:pPr>
        <w:spacing w:after="0" w:line="240" w:lineRule="auto"/>
        <w:jc w:val="both"/>
        <w:rPr>
          <w:rFonts w:ascii="Times New Roman" w:hAnsi="Times New Roman"/>
        </w:rPr>
      </w:pPr>
      <w:r>
        <w:rPr>
          <w:rFonts w:ascii="Times New Roman" w:hAnsi="Times New Roman"/>
        </w:rPr>
        <w:t>Предоставление иных межбюджетных трансфертов муниципальным образованиям ЗР на предупреждение и ликвидацию чрезвычайных ситуаций</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27,0т.р.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19,4 т.р. </w:t>
      </w:r>
      <w:r>
        <w:rPr>
          <w:rFonts w:ascii="Times New Roman" w:hAnsi="Times New Roman"/>
        </w:rPr>
        <w:t>или 71,9% от плана</w:t>
      </w:r>
      <w:r>
        <w:rPr>
          <w:rFonts w:ascii="Times New Roman" w:hAnsi="Times New Roman"/>
          <w:b/>
        </w:rPr>
        <w:t>,</w:t>
      </w:r>
      <w:r>
        <w:rPr>
          <w:rFonts w:ascii="Times New Roman" w:hAnsi="Times New Roman"/>
        </w:rPr>
        <w:t xml:space="preserve"> в т.ч.:</w:t>
      </w:r>
    </w:p>
    <w:p w:rsidR="00475516" w:rsidRPr="00A36294" w:rsidRDefault="00475516" w:rsidP="00475516">
      <w:pPr>
        <w:spacing w:after="0" w:line="240" w:lineRule="auto"/>
        <w:rPr>
          <w:rFonts w:ascii="Times New Roman" w:hAnsi="Times New Roman"/>
        </w:rPr>
      </w:pPr>
      <w:r>
        <w:rPr>
          <w:rFonts w:ascii="Times New Roman" w:hAnsi="Times New Roman"/>
        </w:rPr>
        <w:t xml:space="preserve">Приобретен бензин на поиски людей, пропавших в мае 2018 года п. </w:t>
      </w:r>
      <w:proofErr w:type="spellStart"/>
      <w:r>
        <w:rPr>
          <w:rFonts w:ascii="Times New Roman" w:hAnsi="Times New Roman"/>
        </w:rPr>
        <w:t>Варнек</w:t>
      </w:r>
      <w:proofErr w:type="spellEnd"/>
      <w:r>
        <w:rPr>
          <w:rFonts w:ascii="Times New Roman" w:hAnsi="Times New Roman"/>
        </w:rPr>
        <w:t>.</w:t>
      </w:r>
    </w:p>
    <w:p w:rsidR="00475516" w:rsidRDefault="00475516" w:rsidP="00475516">
      <w:pPr>
        <w:spacing w:after="0" w:line="240" w:lineRule="auto"/>
        <w:rPr>
          <w:rFonts w:ascii="Times New Roman" w:hAnsi="Times New Roman"/>
          <w:sz w:val="24"/>
        </w:rPr>
      </w:pPr>
      <w:r>
        <w:rPr>
          <w:rFonts w:ascii="Times New Roman" w:hAnsi="Times New Roman"/>
          <w:b/>
        </w:rPr>
        <w:t>Подраздел 03  10 «Обеспечение пожарной  безопасности»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62,5т.р.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62,5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Pr="00A36294" w:rsidRDefault="00475516" w:rsidP="00475516">
      <w:pPr>
        <w:tabs>
          <w:tab w:val="left" w:pos="288"/>
        </w:tabs>
        <w:spacing w:after="0" w:line="240" w:lineRule="auto"/>
        <w:rPr>
          <w:rFonts w:ascii="Times New Roman" w:hAnsi="Times New Roman"/>
        </w:rPr>
      </w:pPr>
      <w:r w:rsidRPr="00E84562">
        <w:rPr>
          <w:rFonts w:ascii="Times New Roman" w:hAnsi="Times New Roman"/>
        </w:rPr>
        <w:t xml:space="preserve">Приобретены  огнетушители </w:t>
      </w:r>
      <w:r>
        <w:rPr>
          <w:rFonts w:ascii="Times New Roman" w:hAnsi="Times New Roman"/>
        </w:rPr>
        <w:t xml:space="preserve"> завоз  морским путем  в навигацию 2018 года.</w:t>
      </w:r>
    </w:p>
    <w:p w:rsidR="00475516" w:rsidRDefault="00475516" w:rsidP="00475516">
      <w:pPr>
        <w:spacing w:after="0" w:line="240" w:lineRule="auto"/>
        <w:rPr>
          <w:rFonts w:ascii="Times New Roman" w:hAnsi="Times New Roman"/>
          <w:b/>
        </w:rPr>
      </w:pPr>
      <w:r>
        <w:rPr>
          <w:rFonts w:ascii="Times New Roman" w:hAnsi="Times New Roman"/>
          <w:b/>
        </w:rPr>
        <w:t>Подраздел 03  14 «Другие вопросы в области безопасности и правоохранительной  деятельности»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475516" w:rsidRPr="00445163" w:rsidRDefault="00475516" w:rsidP="00475516">
      <w:pPr>
        <w:pStyle w:val="ConsPlusNormal"/>
        <w:widowControl/>
        <w:ind w:firstLine="709"/>
        <w:jc w:val="both"/>
        <w:rPr>
          <w:rFonts w:ascii="Times New Roman" w:hAnsi="Times New Roman"/>
          <w:sz w:val="22"/>
          <w:szCs w:val="22"/>
        </w:rPr>
      </w:pPr>
      <w:r w:rsidRPr="00445163">
        <w:rPr>
          <w:rFonts w:ascii="Times New Roman" w:hAnsi="Times New Roman"/>
          <w:sz w:val="22"/>
          <w:szCs w:val="22"/>
        </w:rPr>
        <w:t>Предоставление  межбюджетных трансфертов  муниципальным  образованиям  на выплаты  де</w:t>
      </w:r>
      <w:r>
        <w:rPr>
          <w:rFonts w:ascii="Times New Roman" w:hAnsi="Times New Roman"/>
          <w:sz w:val="22"/>
          <w:szCs w:val="22"/>
        </w:rPr>
        <w:t>нежного  поощрения  членам  добровольных народных дружин, участвующим в охране общественного порядка</w:t>
      </w:r>
      <w:r w:rsidRPr="00445163">
        <w:rPr>
          <w:rFonts w:ascii="Times New Roman" w:hAnsi="Times New Roman"/>
          <w:sz w:val="22"/>
          <w:szCs w:val="22"/>
        </w:rPr>
        <w:t>. Средства не использованы</w:t>
      </w:r>
      <w:r>
        <w:rPr>
          <w:rFonts w:ascii="Times New Roman" w:hAnsi="Times New Roman"/>
          <w:sz w:val="22"/>
          <w:szCs w:val="22"/>
        </w:rPr>
        <w:t xml:space="preserve"> в связи с отсутствием страховки сотрудников на время несения службы ДНД, соответственно табель учета рабочего времени дежурства в праздничные дни не представлен. Согласно</w:t>
      </w:r>
      <w:r w:rsidRPr="00445163">
        <w:rPr>
          <w:rFonts w:ascii="Times New Roman" w:hAnsi="Times New Roman"/>
          <w:sz w:val="22"/>
          <w:szCs w:val="22"/>
        </w:rPr>
        <w:t xml:space="preserve">  принятого </w:t>
      </w:r>
      <w:r>
        <w:rPr>
          <w:rFonts w:ascii="Times New Roman" w:hAnsi="Times New Roman" w:cs="Times New Roman"/>
          <w:sz w:val="22"/>
          <w:szCs w:val="22"/>
        </w:rPr>
        <w:t xml:space="preserve"> постановления</w:t>
      </w:r>
      <w:r w:rsidRPr="00445163">
        <w:rPr>
          <w:rFonts w:ascii="Times New Roman" w:hAnsi="Times New Roman" w:cs="Times New Roman"/>
          <w:sz w:val="22"/>
          <w:szCs w:val="22"/>
        </w:rPr>
        <w:t xml:space="preserve"> № 48-п от 28.05.2018г.</w:t>
      </w:r>
      <w:r w:rsidRPr="00445163">
        <w:rPr>
          <w:rFonts w:ascii="Times New Roman" w:hAnsi="Times New Roman"/>
          <w:sz w:val="22"/>
          <w:szCs w:val="22"/>
        </w:rPr>
        <w:t xml:space="preserve"> </w:t>
      </w:r>
      <w:r w:rsidRPr="00445163">
        <w:rPr>
          <w:rFonts w:ascii="Times New Roman" w:hAnsi="Times New Roman"/>
          <w:sz w:val="22"/>
          <w:szCs w:val="22"/>
        </w:rPr>
        <w:lastRenderedPageBreak/>
        <w:t xml:space="preserve">«Положения </w:t>
      </w:r>
      <w:r w:rsidRPr="00445163">
        <w:rPr>
          <w:rFonts w:ascii="Times New Roman" w:hAnsi="Times New Roman" w:cs="Times New Roman"/>
          <w:sz w:val="22"/>
          <w:szCs w:val="22"/>
        </w:rPr>
        <w:t xml:space="preserve">об условиях и порядке выплаты денежного поощрения членам народной дружины МО «Юшарский сельсовет», участвующим в охране общественного  порядка на территории МО «Юшарский сельсовет»,  выплата денежного поощрения членам ДНД осуществляется Администрацией МО «Юшарский сельсовет» на основании представления </w:t>
      </w:r>
      <w:r>
        <w:rPr>
          <w:rFonts w:ascii="Times New Roman" w:hAnsi="Times New Roman" w:cs="Times New Roman"/>
          <w:sz w:val="22"/>
          <w:szCs w:val="22"/>
        </w:rPr>
        <w:t xml:space="preserve">табеля рабочего времени </w:t>
      </w:r>
      <w:r w:rsidRPr="00445163">
        <w:rPr>
          <w:rFonts w:ascii="Times New Roman" w:hAnsi="Times New Roman" w:cs="Times New Roman"/>
          <w:sz w:val="22"/>
          <w:szCs w:val="22"/>
        </w:rPr>
        <w:t xml:space="preserve">командира ДНД и распоряжения  Администрации МО «Юшарский сельсовет». </w:t>
      </w:r>
    </w:p>
    <w:p w:rsidR="00475516" w:rsidRDefault="00475516" w:rsidP="00475516">
      <w:pPr>
        <w:pStyle w:val="ConsPlusNormal"/>
        <w:widowControl/>
        <w:ind w:firstLine="709"/>
        <w:jc w:val="both"/>
        <w:rPr>
          <w:rFonts w:ascii="Times New Roman" w:hAnsi="Times New Roman" w:cs="Times New Roman"/>
          <w:sz w:val="22"/>
          <w:szCs w:val="22"/>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04 «Национальная экономика»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1 490,0т.р.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910,8 т.р. </w:t>
      </w:r>
      <w:r>
        <w:rPr>
          <w:rFonts w:ascii="Times New Roman" w:hAnsi="Times New Roman"/>
        </w:rPr>
        <w:t>или 61,1%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rPr>
          <w:rFonts w:ascii="Times New Roman" w:hAnsi="Times New Roman"/>
          <w:sz w:val="24"/>
        </w:rPr>
      </w:pPr>
      <w:r>
        <w:rPr>
          <w:rFonts w:ascii="Times New Roman" w:hAnsi="Times New Roman"/>
          <w:b/>
        </w:rPr>
        <w:t>Подраздел 04 08 «Транспорт»</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245,6т.р., </w:t>
      </w:r>
    </w:p>
    <w:p w:rsidR="00475516" w:rsidRDefault="00475516" w:rsidP="00475516">
      <w:pPr>
        <w:spacing w:after="0" w:line="240" w:lineRule="auto"/>
        <w:rPr>
          <w:rFonts w:ascii="Times New Roman" w:hAnsi="Times New Roman"/>
        </w:rPr>
      </w:pPr>
      <w:r>
        <w:rPr>
          <w:rFonts w:ascii="Times New Roman" w:hAnsi="Times New Roman"/>
        </w:rPr>
        <w:t xml:space="preserve">фактически бюджетные средства освоены в сумме 245,6 т.р. или 100,0% от плана, в т.ч.: </w:t>
      </w:r>
    </w:p>
    <w:p w:rsidR="00475516" w:rsidRDefault="00475516" w:rsidP="00475516">
      <w:pPr>
        <w:spacing w:after="0" w:line="240" w:lineRule="auto"/>
        <w:jc w:val="both"/>
        <w:rPr>
          <w:rFonts w:ascii="Times New Roman" w:hAnsi="Times New Roman"/>
          <w:b/>
        </w:rPr>
      </w:pPr>
      <w:r>
        <w:rPr>
          <w:rFonts w:ascii="Times New Roman" w:hAnsi="Times New Roman"/>
        </w:rPr>
        <w:t xml:space="preserve">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по содержанию и ремонту </w:t>
      </w:r>
      <w:proofErr w:type="spellStart"/>
      <w:r>
        <w:rPr>
          <w:rFonts w:ascii="Times New Roman" w:hAnsi="Times New Roman"/>
        </w:rPr>
        <w:t>авиаплощадок</w:t>
      </w:r>
      <w:proofErr w:type="spellEnd"/>
      <w:r>
        <w:rPr>
          <w:rFonts w:ascii="Times New Roman" w:hAnsi="Times New Roman"/>
        </w:rPr>
        <w:t xml:space="preserve">  п. Каратайка,  п. </w:t>
      </w:r>
      <w:proofErr w:type="spellStart"/>
      <w:r>
        <w:rPr>
          <w:rFonts w:ascii="Times New Roman" w:hAnsi="Times New Roman"/>
        </w:rPr>
        <w:t>Варнек</w:t>
      </w:r>
      <w:proofErr w:type="spellEnd"/>
      <w:r>
        <w:rPr>
          <w:rFonts w:ascii="Times New Roman" w:hAnsi="Times New Roman"/>
        </w:rPr>
        <w:t xml:space="preserve">  заключались договора ГПХ  по уборке снега от конусов, выравнивание взлетно-посадочной полосы.</w:t>
      </w:r>
    </w:p>
    <w:p w:rsidR="00475516" w:rsidRDefault="00475516" w:rsidP="00475516">
      <w:pPr>
        <w:spacing w:after="0" w:line="240" w:lineRule="auto"/>
        <w:rPr>
          <w:rFonts w:ascii="Times New Roman" w:hAnsi="Times New Roman"/>
          <w:b/>
        </w:rPr>
      </w:pPr>
      <w:r>
        <w:rPr>
          <w:rFonts w:ascii="Times New Roman" w:hAnsi="Times New Roman"/>
          <w:b/>
        </w:rPr>
        <w:t xml:space="preserve">Подраздел 04 09 «Дорожное хозяйство»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944,4т.р.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665,2т.р.</w:t>
      </w:r>
      <w:r>
        <w:rPr>
          <w:rFonts w:ascii="Times New Roman" w:hAnsi="Times New Roman"/>
        </w:rPr>
        <w:t xml:space="preserve"> или 70,4% от плана, в т.ч., </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осуществление дорожной деятельности в отношении автомобильных дорог местного значения за счет дорожного фонда муниципального района «Заполярный район»  по ремонту и содержанию автомобильных дорого общего пользования</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632,0т.р.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632,0т.р.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r>
        <w:rPr>
          <w:rFonts w:ascii="Times New Roman" w:hAnsi="Times New Roman"/>
        </w:rPr>
        <w:t>Выполнен муниципальный контракт по ремонту и содержанию автомобильных дорог общего пользования местного значения (подсыпка и разравнивание) в сумме 467,4т.р., и выполнены дренажные работы по осушке дорог по договорам ГПХ в сумме 164,6т.р.</w:t>
      </w:r>
    </w:p>
    <w:p w:rsidR="00475516" w:rsidRPr="00F90E81" w:rsidRDefault="00475516" w:rsidP="00475516">
      <w:pPr>
        <w:spacing w:after="0" w:line="240" w:lineRule="auto"/>
        <w:jc w:val="both"/>
        <w:rPr>
          <w:rFonts w:ascii="Times New Roman" w:hAnsi="Times New Roman"/>
          <w:b/>
        </w:rPr>
      </w:pPr>
      <w:r w:rsidRPr="00F90E81">
        <w:rPr>
          <w:rFonts w:ascii="Times New Roman" w:hAnsi="Times New Roman"/>
          <w:b/>
        </w:rPr>
        <w:t>за счет муниципального дорожного фонда</w:t>
      </w:r>
      <w:r>
        <w:rPr>
          <w:rFonts w:ascii="Times New Roman" w:hAnsi="Times New Roman"/>
          <w:b/>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            Средства  дорожного фонда расходуются в соответствии с Решением СД от 31 мая 2017 года </w:t>
      </w:r>
      <w:r>
        <w:rPr>
          <w:rFonts w:ascii="Times New Roman" w:hAnsi="Times New Roman"/>
          <w:lang w:val="en-US"/>
        </w:rPr>
        <w:t>N</w:t>
      </w:r>
      <w:r>
        <w:rPr>
          <w:rFonts w:ascii="Times New Roman" w:hAnsi="Times New Roman"/>
        </w:rPr>
        <w:t xml:space="preserve"> 4 «О дородном фонде муниципального образования «Юшарский сельсовет» . Бюджетные ассигнования расходуются на содержание автомобильных дорог общего пользования местного значения в </w:t>
      </w:r>
      <w:proofErr w:type="spellStart"/>
      <w:r>
        <w:rPr>
          <w:rFonts w:ascii="Times New Roman" w:hAnsi="Times New Roman"/>
        </w:rPr>
        <w:t>п.Каратайка</w:t>
      </w:r>
      <w:proofErr w:type="spellEnd"/>
      <w:r>
        <w:rPr>
          <w:rFonts w:ascii="Times New Roman" w:hAnsi="Times New Roman"/>
        </w:rPr>
        <w:t xml:space="preserve"> (в том числе подвоз грунта, подсыпка, выравнивание и укатка дорожного полотна). </w:t>
      </w:r>
    </w:p>
    <w:p w:rsidR="00475516" w:rsidRPr="00CF34B3" w:rsidRDefault="00475516" w:rsidP="00475516">
      <w:pPr>
        <w:spacing w:after="0" w:line="240" w:lineRule="auto"/>
        <w:ind w:firstLine="708"/>
        <w:jc w:val="both"/>
        <w:rPr>
          <w:rFonts w:ascii="Times New Roman" w:hAnsi="Times New Roman"/>
        </w:rPr>
      </w:pPr>
      <w:r>
        <w:rPr>
          <w:rFonts w:ascii="Times New Roman" w:hAnsi="Times New Roman"/>
        </w:rPr>
        <w:t>Формируется дорожный фонд за счет поступления акцизов в местный бюджет. Прогнозные поступления указанных доходов в 2018 году составят 192,2 т.р. На увеличение дорожного фонда в 2018 году были также направлены остатки средств дорожного фонда  на счете бюджета в УФК по Архангельской области и НАО на 01.01.2018г., которые составили  в сумме  120,2т.р.</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312,4т.р.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33,2т.р.</w:t>
      </w:r>
      <w:r>
        <w:rPr>
          <w:rFonts w:ascii="Times New Roman" w:hAnsi="Times New Roman"/>
        </w:rPr>
        <w:t xml:space="preserve"> или 10,6 %</w:t>
      </w:r>
    </w:p>
    <w:p w:rsidR="00475516" w:rsidRPr="00CF34B3" w:rsidRDefault="00475516" w:rsidP="00475516">
      <w:pPr>
        <w:spacing w:after="0" w:line="240" w:lineRule="auto"/>
        <w:ind w:firstLine="708"/>
        <w:jc w:val="both"/>
        <w:rPr>
          <w:rFonts w:ascii="Times New Roman" w:hAnsi="Times New Roman"/>
        </w:rPr>
      </w:pPr>
      <w:r>
        <w:rPr>
          <w:rFonts w:ascii="Times New Roman" w:hAnsi="Times New Roman"/>
        </w:rPr>
        <w:t xml:space="preserve">Выполнены   дренажные  работы   местных   дорог  п. Каратайка. </w:t>
      </w:r>
      <w:r w:rsidRPr="00521F97">
        <w:rPr>
          <w:rFonts w:ascii="Times New Roman" w:hAnsi="Times New Roman"/>
        </w:rPr>
        <w:t xml:space="preserve">Остаток средств </w:t>
      </w:r>
      <w:r>
        <w:rPr>
          <w:rFonts w:ascii="Times New Roman" w:hAnsi="Times New Roman"/>
        </w:rPr>
        <w:t xml:space="preserve">от поступивших акцизов  в местный бюджет </w:t>
      </w:r>
      <w:r w:rsidRPr="00521F97">
        <w:rPr>
          <w:rFonts w:ascii="Times New Roman" w:hAnsi="Times New Roman"/>
        </w:rPr>
        <w:t>в сумме</w:t>
      </w:r>
      <w:r>
        <w:rPr>
          <w:rFonts w:ascii="Times New Roman" w:hAnsi="Times New Roman"/>
        </w:rPr>
        <w:t xml:space="preserve"> 174,5т.р.  направлен на увеличение дорожного фонда в 2019 году, общая сумма остатка  составит в сумме 294,7т.р.</w:t>
      </w:r>
    </w:p>
    <w:p w:rsidR="00475516" w:rsidRDefault="00475516" w:rsidP="00475516">
      <w:pPr>
        <w:spacing w:after="0" w:line="240" w:lineRule="auto"/>
        <w:rPr>
          <w:rFonts w:ascii="Times New Roman" w:hAnsi="Times New Roman"/>
          <w:b/>
        </w:rPr>
      </w:pPr>
      <w:r>
        <w:rPr>
          <w:rFonts w:ascii="Times New Roman" w:hAnsi="Times New Roman"/>
          <w:b/>
        </w:rPr>
        <w:t xml:space="preserve">Подраздел 04 12 «Другие вопросы в области  национальной экономики» </w:t>
      </w:r>
    </w:p>
    <w:p w:rsidR="00475516" w:rsidRPr="00B42390" w:rsidRDefault="00475516" w:rsidP="00475516">
      <w:pPr>
        <w:spacing w:after="0" w:line="240" w:lineRule="auto"/>
        <w:rPr>
          <w:rFonts w:ascii="Times New Roman" w:hAnsi="Times New Roman"/>
        </w:rPr>
      </w:pPr>
      <w:r w:rsidRPr="00B42390">
        <w:rPr>
          <w:rFonts w:ascii="Times New Roman" w:hAnsi="Times New Roman"/>
        </w:rPr>
        <w:t xml:space="preserve">В рамках </w:t>
      </w:r>
      <w:r>
        <w:rPr>
          <w:rFonts w:ascii="Times New Roman" w:hAnsi="Times New Roman"/>
        </w:rPr>
        <w:t xml:space="preserve"> муниципальной программы  МО «Юшарский  сельсовет»  «Поддержка малого и среднего предпринимательства в МО «Юшарский  сельсовет» НАО на 2018-2020 годы»</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использованы в связи с отсутствием заявлений на выделение субсидий.</w:t>
      </w:r>
    </w:p>
    <w:p w:rsidR="00475516" w:rsidRDefault="00475516" w:rsidP="00475516">
      <w:pPr>
        <w:spacing w:after="0" w:line="240" w:lineRule="auto"/>
        <w:jc w:val="both"/>
        <w:rPr>
          <w:rFonts w:ascii="Times New Roman" w:hAnsi="Times New Roman"/>
        </w:rPr>
      </w:pPr>
    </w:p>
    <w:p w:rsidR="00475516" w:rsidRDefault="00475516" w:rsidP="00475516">
      <w:pPr>
        <w:framePr w:hSpace="180" w:wrap="around" w:vAnchor="text" w:hAnchor="margin" w:xAlign="center" w:y="-166"/>
        <w:spacing w:after="0" w:line="240" w:lineRule="auto"/>
        <w:jc w:val="both"/>
        <w:rPr>
          <w:rFonts w:ascii="Times New Roman" w:hAnsi="Times New Roman"/>
        </w:rPr>
      </w:pPr>
      <w:r>
        <w:rPr>
          <w:rFonts w:ascii="Times New Roman" w:hAnsi="Times New Roman"/>
        </w:rPr>
        <w:lastRenderedPageBreak/>
        <w:t>Принято п</w:t>
      </w:r>
      <w:r w:rsidRPr="00B42390">
        <w:rPr>
          <w:rFonts w:ascii="Times New Roman" w:hAnsi="Times New Roman"/>
        </w:rPr>
        <w:t>останов</w:t>
      </w:r>
      <w:r>
        <w:rPr>
          <w:rFonts w:ascii="Times New Roman" w:hAnsi="Times New Roman"/>
        </w:rPr>
        <w:t>ление  №  78-п от 24.08.2018г</w:t>
      </w:r>
      <w:r w:rsidRPr="00B42390">
        <w:rPr>
          <w:rFonts w:ascii="Times New Roman" w:hAnsi="Times New Roman"/>
        </w:rPr>
        <w:t>«</w:t>
      </w:r>
      <w:r w:rsidRPr="00B42390">
        <w:rPr>
          <w:rFonts w:ascii="Times New Roman" w:hAnsi="Times New Roman"/>
          <w:noProof/>
        </w:rPr>
        <w:t xml:space="preserve">Об утверждении муниципальной программы «Поддержка и развитие малого и среднего предпринимательства в муниципальном образовании «Юшарский сельсовет» Ненецкого автономного округа на 2018-2020 годы» </w:t>
      </w:r>
      <w:r>
        <w:rPr>
          <w:rFonts w:ascii="Times New Roman" w:hAnsi="Times New Roman"/>
          <w:noProof/>
        </w:rPr>
        <w:t xml:space="preserve">Администрация МО «Юшарский сельсовет» направляет на создание благоприятных условий для развития малого т среднего препринимательства, осуществляющих свою деятельность на территории МО «Юшарский сельсовет» НАО. </w:t>
      </w:r>
    </w:p>
    <w:p w:rsidR="00475516" w:rsidRDefault="00475516" w:rsidP="00475516">
      <w:pPr>
        <w:tabs>
          <w:tab w:val="left" w:pos="4107"/>
        </w:tabs>
        <w:spacing w:after="0" w:line="240" w:lineRule="auto"/>
        <w:jc w:val="both"/>
        <w:rPr>
          <w:rFonts w:ascii="Times New Roman" w:hAnsi="Times New Roman"/>
          <w:b/>
        </w:rPr>
      </w:pPr>
    </w:p>
    <w:p w:rsidR="00475516" w:rsidRDefault="00475516" w:rsidP="00475516">
      <w:pPr>
        <w:spacing w:after="0" w:line="240" w:lineRule="auto"/>
        <w:ind w:left="1416" w:firstLine="708"/>
        <w:jc w:val="both"/>
        <w:rPr>
          <w:rFonts w:ascii="Times New Roman" w:hAnsi="Times New Roman"/>
        </w:rPr>
      </w:pPr>
      <w:r>
        <w:rPr>
          <w:rFonts w:ascii="Times New Roman" w:hAnsi="Times New Roman"/>
          <w:b/>
        </w:rPr>
        <w:t>Раздел 05 «Жилищно-коммунальное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3 473,5т.р.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  2 976,8 т.р. </w:t>
      </w:r>
      <w:r>
        <w:rPr>
          <w:rFonts w:ascii="Times New Roman" w:hAnsi="Times New Roman"/>
        </w:rPr>
        <w:t>или 85,7%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b/>
        </w:rPr>
        <w:t>Подраздел 05 01 «Жилищное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57,0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56,9т.р.</w:t>
      </w:r>
      <w:r>
        <w:rPr>
          <w:rFonts w:ascii="Times New Roman" w:hAnsi="Times New Roman"/>
        </w:rPr>
        <w:t xml:space="preserve"> или 99,8% от плана, в т.ч.</w:t>
      </w:r>
    </w:p>
    <w:p w:rsidR="00475516" w:rsidRDefault="00475516" w:rsidP="00475516">
      <w:pPr>
        <w:spacing w:after="0" w:line="240" w:lineRule="auto"/>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затрат </w:t>
      </w:r>
      <w:r w:rsidRPr="00DB6AC9">
        <w:rPr>
          <w:rFonts w:ascii="Times New Roman" w:hAnsi="Times New Roman"/>
        </w:rPr>
        <w:t xml:space="preserve"> органов местного самоуправления поселений Ненецкого автономного округа"Муниципальной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 xml:space="preserve">ярный район" на 2017-2022 годы." На оплату коммунальных услуг (тепло, электроэнергия) 12-ти квартирного жилого дома до распределения квартир. </w:t>
      </w:r>
    </w:p>
    <w:p w:rsidR="00475516" w:rsidRDefault="00475516" w:rsidP="00475516">
      <w:pPr>
        <w:spacing w:after="0" w:line="240" w:lineRule="auto"/>
        <w:jc w:val="both"/>
        <w:rPr>
          <w:rFonts w:ascii="Times New Roman" w:hAnsi="Times New Roman"/>
        </w:rPr>
      </w:pPr>
      <w:r>
        <w:rPr>
          <w:rFonts w:ascii="Times New Roman" w:hAnsi="Times New Roman"/>
          <w:b/>
        </w:rPr>
        <w:t>Подраздел 05 02 «Коммунальное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212,4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184,1т.р.</w:t>
      </w:r>
      <w:r>
        <w:rPr>
          <w:rFonts w:ascii="Times New Roman" w:hAnsi="Times New Roman"/>
        </w:rPr>
        <w:t xml:space="preserve"> или 86,7%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6 "Развитие коммунальной инфраструктуры  муниципального района "Заполярный район" МП"Комплексное развитие  муниципального района "Заполярный район" на 2017-2022 годы", по мероприятию – Сбор и транспортирование твердых коммунальных отходов, предназначенных под складирование отходов - проведение работ по договорам ГПХ  по сортировке и утилизации мусора на территории временного размещения отходов</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184,1 т.р.</w:t>
      </w:r>
      <w:r>
        <w:rPr>
          <w:rFonts w:ascii="Times New Roman" w:hAnsi="Times New Roman"/>
        </w:rPr>
        <w:t xml:space="preserve">, фактически бюджетные средства не освоены в сумме </w:t>
      </w:r>
      <w:r>
        <w:rPr>
          <w:rFonts w:ascii="Times New Roman" w:hAnsi="Times New Roman"/>
          <w:b/>
        </w:rPr>
        <w:t>184,1т.р.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 по мероприятию –Выполнение работ по гидравлической промывке, испытаний на плотность и прочность системы отопления потребителя тепловой энергии.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28,3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не поступлением счетов, был заключен с МП "</w:t>
      </w:r>
      <w:proofErr w:type="spellStart"/>
      <w:r>
        <w:rPr>
          <w:rFonts w:ascii="Times New Roman" w:hAnsi="Times New Roman"/>
        </w:rPr>
        <w:t>Севержилкосервис</w:t>
      </w:r>
      <w:proofErr w:type="spellEnd"/>
      <w:r>
        <w:rPr>
          <w:rFonts w:ascii="Times New Roman" w:hAnsi="Times New Roman"/>
        </w:rPr>
        <w:t xml:space="preserve">" на выполнение работ по гидравлической промывке, испытаний на плотность и прочность системы отопления здание администрации и 12-квартирного жилого дома, работы были проведены полном объеме в июне 2018 года к началу отопительного сезона 2018-2019 годов. </w:t>
      </w:r>
    </w:p>
    <w:p w:rsidR="00475516" w:rsidRDefault="00475516" w:rsidP="00475516">
      <w:pPr>
        <w:spacing w:after="0" w:line="240" w:lineRule="auto"/>
        <w:jc w:val="both"/>
        <w:rPr>
          <w:rFonts w:ascii="Times New Roman" w:hAnsi="Times New Roman"/>
        </w:rPr>
      </w:pPr>
      <w:r>
        <w:rPr>
          <w:rFonts w:ascii="Times New Roman" w:hAnsi="Times New Roman"/>
          <w:b/>
        </w:rPr>
        <w:t>05 03 «Благоустройство».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3 023,8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2 735,8т.р.</w:t>
      </w:r>
      <w:r>
        <w:rPr>
          <w:rFonts w:ascii="Times New Roman" w:hAnsi="Times New Roman"/>
        </w:rPr>
        <w:t xml:space="preserve"> или 90,5%; в т.ч. </w:t>
      </w:r>
    </w:p>
    <w:p w:rsidR="00475516" w:rsidRDefault="00475516" w:rsidP="00475516">
      <w:pPr>
        <w:spacing w:after="0" w:line="240" w:lineRule="auto"/>
        <w:jc w:val="both"/>
        <w:rPr>
          <w:rFonts w:ascii="Times New Roman" w:hAnsi="Times New Roman"/>
        </w:rPr>
      </w:pPr>
      <w:r>
        <w:rPr>
          <w:rFonts w:ascii="Times New Roman" w:hAnsi="Times New Roman"/>
        </w:rPr>
        <w:t>За счет средств районного бюджета в рамках МП "Комплексное развитие муниципального района "Заполярный район" на 2017-2022 годы"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2 236,7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1 948,8т.р.</w:t>
      </w:r>
      <w:r>
        <w:rPr>
          <w:rFonts w:ascii="Times New Roman" w:hAnsi="Times New Roman"/>
        </w:rPr>
        <w:t xml:space="preserve"> или 87,1%; в т.ч. </w:t>
      </w:r>
    </w:p>
    <w:p w:rsidR="00475516" w:rsidRDefault="00475516" w:rsidP="00475516">
      <w:pPr>
        <w:spacing w:after="0" w:line="240" w:lineRule="auto"/>
        <w:jc w:val="both"/>
        <w:rPr>
          <w:rFonts w:ascii="Times New Roman" w:hAnsi="Times New Roman"/>
        </w:rPr>
      </w:pPr>
      <w:r>
        <w:rPr>
          <w:rFonts w:ascii="Times New Roman" w:hAnsi="Times New Roman"/>
        </w:rPr>
        <w:t xml:space="preserve">мероприятие -  уличное освещение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1929,9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1809,0т.р.</w:t>
      </w:r>
      <w:r>
        <w:rPr>
          <w:rFonts w:ascii="Times New Roman" w:hAnsi="Times New Roman"/>
        </w:rPr>
        <w:t xml:space="preserve"> или 93,7%;  </w:t>
      </w:r>
    </w:p>
    <w:p w:rsidR="00475516" w:rsidRDefault="00475516" w:rsidP="00475516">
      <w:pPr>
        <w:spacing w:after="0" w:line="240" w:lineRule="auto"/>
        <w:jc w:val="both"/>
        <w:rPr>
          <w:rFonts w:ascii="Times New Roman" w:hAnsi="Times New Roman"/>
        </w:rPr>
      </w:pPr>
      <w:r>
        <w:rPr>
          <w:rFonts w:ascii="Times New Roman" w:hAnsi="Times New Roman"/>
        </w:rPr>
        <w:t xml:space="preserve"> Оплачены счета по электроэнергии  уличного освещения с декабря 2017 года по ноябрь месяц 2018 года. </w:t>
      </w:r>
    </w:p>
    <w:p w:rsidR="00475516" w:rsidRDefault="00475516" w:rsidP="00475516">
      <w:pPr>
        <w:spacing w:after="0" w:line="240" w:lineRule="auto"/>
        <w:jc w:val="both"/>
        <w:rPr>
          <w:rFonts w:ascii="Times New Roman" w:hAnsi="Times New Roman"/>
        </w:rPr>
      </w:pPr>
      <w:r>
        <w:rPr>
          <w:rFonts w:ascii="Times New Roman" w:hAnsi="Times New Roman"/>
        </w:rPr>
        <w:t xml:space="preserve">- благоустройство территорий поселений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306,8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139,8т.р.</w:t>
      </w:r>
      <w:r>
        <w:rPr>
          <w:rFonts w:ascii="Times New Roman" w:hAnsi="Times New Roman"/>
        </w:rPr>
        <w:t xml:space="preserve"> или 45,6%;  Низкий процент исполнения  в связи с отсутствием строительного материала (плахи, доски, гвоздей) на ремонт и содержание  деревянных тротуаров. В навигацию 2018 года морским путем закуплен и завезен </w:t>
      </w:r>
      <w:r>
        <w:rPr>
          <w:rFonts w:ascii="Times New Roman" w:hAnsi="Times New Roman"/>
        </w:rPr>
        <w:lastRenderedPageBreak/>
        <w:t>стройматериал  за счет средств местного бюджета. Планируемый ремонт ожидается в весенний период 2019 года.</w:t>
      </w:r>
    </w:p>
    <w:p w:rsidR="00475516" w:rsidRPr="00AB3C7F" w:rsidRDefault="00475516" w:rsidP="00475516">
      <w:pPr>
        <w:spacing w:after="0" w:line="240" w:lineRule="auto"/>
        <w:jc w:val="both"/>
        <w:rPr>
          <w:rFonts w:ascii="Times New Roman" w:hAnsi="Times New Roman"/>
          <w:b/>
        </w:rPr>
      </w:pPr>
      <w:r w:rsidRPr="00AB3C7F">
        <w:rPr>
          <w:rFonts w:ascii="Times New Roman" w:hAnsi="Times New Roman"/>
          <w:b/>
        </w:rPr>
        <w:t>За счет средств местного бюджета</w:t>
      </w:r>
      <w:r>
        <w:rPr>
          <w:rFonts w:ascii="Times New Roman" w:hAnsi="Times New Roman"/>
          <w:b/>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787,1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787,0т.р.</w:t>
      </w:r>
      <w:r>
        <w:rPr>
          <w:rFonts w:ascii="Times New Roman" w:hAnsi="Times New Roman"/>
        </w:rPr>
        <w:t xml:space="preserve"> или 99,9%; в т.ч. </w:t>
      </w:r>
    </w:p>
    <w:p w:rsidR="00475516" w:rsidRDefault="00475516" w:rsidP="00475516">
      <w:pPr>
        <w:spacing w:after="0" w:line="240" w:lineRule="auto"/>
        <w:jc w:val="both"/>
        <w:rPr>
          <w:rFonts w:ascii="Times New Roman" w:hAnsi="Times New Roman"/>
        </w:rPr>
      </w:pPr>
      <w:r>
        <w:rPr>
          <w:rFonts w:ascii="Times New Roman" w:hAnsi="Times New Roman"/>
        </w:rPr>
        <w:t xml:space="preserve">мероприятие -  уличное освещение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199,0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198,9т.р.</w:t>
      </w:r>
      <w:r>
        <w:rPr>
          <w:rFonts w:ascii="Times New Roman" w:hAnsi="Times New Roman"/>
        </w:rPr>
        <w:t xml:space="preserve"> или 99,9%; </w:t>
      </w:r>
    </w:p>
    <w:p w:rsidR="00475516" w:rsidRDefault="00475516" w:rsidP="00475516">
      <w:pPr>
        <w:spacing w:after="0" w:line="240" w:lineRule="auto"/>
        <w:jc w:val="both"/>
        <w:rPr>
          <w:rFonts w:ascii="Times New Roman" w:hAnsi="Times New Roman"/>
        </w:rPr>
      </w:pPr>
      <w:r>
        <w:rPr>
          <w:rFonts w:ascii="Times New Roman" w:hAnsi="Times New Roman"/>
        </w:rPr>
        <w:t xml:space="preserve"> Приобретены уличные фонари с доставкой до п. Каратайка через Каратайское потребительское общество и произведена замена пришедших в негодность в количестве 14 штук.</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Pr>
          <w:rFonts w:ascii="Times New Roman" w:hAnsi="Times New Roman"/>
        </w:rPr>
        <w:t>Содержание деревянных тротуаров и детских площадок</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488,1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488,1т.р.</w:t>
      </w:r>
      <w:r>
        <w:rPr>
          <w:rFonts w:ascii="Times New Roman" w:hAnsi="Times New Roman"/>
        </w:rPr>
        <w:t xml:space="preserve"> или 100,0%</w:t>
      </w:r>
    </w:p>
    <w:p w:rsidR="00475516" w:rsidRDefault="00475516" w:rsidP="00475516">
      <w:pPr>
        <w:spacing w:after="0" w:line="240" w:lineRule="auto"/>
        <w:jc w:val="both"/>
        <w:rPr>
          <w:rFonts w:ascii="Times New Roman" w:hAnsi="Times New Roman"/>
        </w:rPr>
      </w:pPr>
      <w:r>
        <w:rPr>
          <w:rFonts w:ascii="Times New Roman" w:hAnsi="Times New Roman"/>
        </w:rPr>
        <w:t xml:space="preserve">Проведены  мероприятия  по расчистке деревянных тротуаров от снега в апреле-мае месяце,  благоустройству  поселка  проведен сбор и уборка  мусора территории поселений </w:t>
      </w:r>
      <w:proofErr w:type="spellStart"/>
      <w:r>
        <w:rPr>
          <w:rFonts w:ascii="Times New Roman" w:hAnsi="Times New Roman"/>
        </w:rPr>
        <w:t>п.Каратайка</w:t>
      </w:r>
      <w:proofErr w:type="spellEnd"/>
      <w:r>
        <w:rPr>
          <w:rFonts w:ascii="Times New Roman" w:hAnsi="Times New Roman"/>
        </w:rPr>
        <w:t xml:space="preserve">, </w:t>
      </w:r>
      <w:proofErr w:type="spellStart"/>
      <w:r>
        <w:rPr>
          <w:rFonts w:ascii="Times New Roman" w:hAnsi="Times New Roman"/>
        </w:rPr>
        <w:t>п.Варнек</w:t>
      </w:r>
      <w:proofErr w:type="spellEnd"/>
      <w:r>
        <w:rPr>
          <w:rFonts w:ascii="Times New Roman" w:hAnsi="Times New Roman"/>
        </w:rPr>
        <w:t>. В навигацию морским путем был закуплен и завезен с г.Архангельска строительный материал 10 куб.м. для ремонта деревянных тротуаров.</w:t>
      </w:r>
    </w:p>
    <w:p w:rsidR="00475516" w:rsidRDefault="00475516" w:rsidP="00475516">
      <w:pPr>
        <w:spacing w:after="0" w:line="240" w:lineRule="auto"/>
        <w:jc w:val="both"/>
        <w:rPr>
          <w:rFonts w:ascii="Times New Roman" w:hAnsi="Times New Roman"/>
        </w:rPr>
      </w:pPr>
      <w:r>
        <w:rPr>
          <w:rFonts w:ascii="Times New Roman" w:hAnsi="Times New Roman"/>
        </w:rPr>
        <w:t xml:space="preserve">Средства по организации и содержанию мест захоронения  </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100,0 т.р.</w:t>
      </w:r>
      <w:r>
        <w:rPr>
          <w:rFonts w:ascii="Times New Roman" w:hAnsi="Times New Roman"/>
        </w:rPr>
        <w:t xml:space="preserve">, </w:t>
      </w:r>
    </w:p>
    <w:p w:rsidR="00475516" w:rsidRDefault="00475516" w:rsidP="00475516">
      <w:pPr>
        <w:spacing w:after="0" w:line="240" w:lineRule="auto"/>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100,0т.р.</w:t>
      </w:r>
      <w:r>
        <w:rPr>
          <w:rFonts w:ascii="Times New Roman" w:hAnsi="Times New Roman"/>
        </w:rPr>
        <w:t xml:space="preserve"> или 100,0%</w:t>
      </w:r>
    </w:p>
    <w:p w:rsidR="00475516" w:rsidRDefault="00475516" w:rsidP="00475516">
      <w:pPr>
        <w:spacing w:after="0" w:line="240" w:lineRule="auto"/>
        <w:rPr>
          <w:rFonts w:ascii="Times New Roman" w:hAnsi="Times New Roman"/>
          <w:b/>
        </w:rPr>
      </w:pPr>
      <w:r>
        <w:rPr>
          <w:rFonts w:ascii="Times New Roman" w:hAnsi="Times New Roman"/>
        </w:rPr>
        <w:t>Закуплен строительный  материал в навигацию для содержания  и организации  мест захоронения.</w:t>
      </w:r>
    </w:p>
    <w:p w:rsidR="00475516" w:rsidRDefault="00475516" w:rsidP="00475516">
      <w:pPr>
        <w:spacing w:after="0" w:line="240" w:lineRule="auto"/>
        <w:rPr>
          <w:rFonts w:ascii="Times New Roman" w:hAnsi="Times New Roman"/>
        </w:rPr>
      </w:pPr>
      <w:r>
        <w:rPr>
          <w:rFonts w:ascii="Times New Roman" w:hAnsi="Times New Roman"/>
          <w:b/>
        </w:rPr>
        <w:t xml:space="preserve">Подраздел 05  </w:t>
      </w:r>
      <w:proofErr w:type="spellStart"/>
      <w:r>
        <w:rPr>
          <w:rFonts w:ascii="Times New Roman" w:hAnsi="Times New Roman"/>
          <w:b/>
        </w:rPr>
        <w:t>05</w:t>
      </w:r>
      <w:proofErr w:type="spellEnd"/>
      <w:r>
        <w:rPr>
          <w:rFonts w:ascii="Times New Roman" w:hAnsi="Times New Roman"/>
          <w:b/>
        </w:rPr>
        <w:t xml:space="preserve"> «Другие вопросы в области жилищно-коммунального хозяйства».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180,3т.р.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 xml:space="preserve">. </w:t>
      </w:r>
      <w:r>
        <w:rPr>
          <w:rFonts w:ascii="Times New Roman" w:hAnsi="Times New Roman"/>
        </w:rPr>
        <w:t xml:space="preserve">Из районного бюджета предоставлены иные межбюджетные трансферты на организацию ритуальных услуг. Бюджетные средства не использованы, т.к. обращений не поступало со стороны специализированной организации  МР ЗР"Севержилкомсервис" по возмещению в связи с оказанием ритуальных услуг. </w:t>
      </w:r>
      <w:r>
        <w:rPr>
          <w:rFonts w:ascii="Times New Roman" w:hAnsi="Times New Roman"/>
          <w:noProof/>
        </w:rPr>
        <w:t>Бюджетные средства распределяются согласно порядока предоставления субсидий с целью возмещения затрат в связи с оказанием гарантированного перечня услуг по погребению.</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b/>
        </w:rPr>
      </w:pPr>
      <w:r>
        <w:rPr>
          <w:rFonts w:ascii="Times New Roman" w:hAnsi="Times New Roman"/>
          <w:b/>
        </w:rPr>
        <w:t xml:space="preserve">                                           Раздел 07 «Образование»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99,3т.р.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99,3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rPr>
        <w:t>Мероприятия  проведены для детей и молодежи  в сумме 40,9т.р., в т.ч. приобретена  спортивная форма для команды школьного возраста в сумме 58,4 т.р.</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rPr>
          <w:rFonts w:ascii="Times New Roman" w:hAnsi="Times New Roman"/>
        </w:rPr>
      </w:pPr>
      <w:r>
        <w:rPr>
          <w:rFonts w:ascii="Times New Roman" w:hAnsi="Times New Roman"/>
          <w:b/>
        </w:rPr>
        <w:t xml:space="preserve">                                               Раздел 10 «Социальная политика»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1 178,2т.р.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1 178,2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b/>
        </w:rPr>
        <w:t>Подраздел 10 01</w:t>
      </w:r>
      <w:r>
        <w:rPr>
          <w:rFonts w:ascii="Times New Roman" w:hAnsi="Times New Roman"/>
        </w:rPr>
        <w:t xml:space="preserve"> «</w:t>
      </w:r>
      <w:r>
        <w:rPr>
          <w:rFonts w:ascii="Times New Roman" w:hAnsi="Times New Roman"/>
          <w:b/>
        </w:rPr>
        <w:t>Пенсионное обеспечение»:</w:t>
      </w:r>
    </w:p>
    <w:p w:rsidR="00475516" w:rsidRDefault="00475516" w:rsidP="00475516">
      <w:pPr>
        <w:spacing w:after="0" w:line="240" w:lineRule="auto"/>
        <w:jc w:val="both"/>
        <w:rPr>
          <w:rFonts w:ascii="Times New Roman" w:hAnsi="Times New Roman"/>
        </w:rPr>
      </w:pPr>
      <w:r>
        <w:rPr>
          <w:rFonts w:ascii="Times New Roman" w:hAnsi="Times New Roman"/>
          <w:b/>
        </w:rPr>
        <w:t>За счет средств Заполярного района бюджета: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851,5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851,5 т.р.</w:t>
      </w:r>
      <w:r>
        <w:rPr>
          <w:rFonts w:ascii="Times New Roman" w:hAnsi="Times New Roman"/>
        </w:rPr>
        <w:t xml:space="preserve"> или 100,0% от плана. В рамках подпрограммы 6 "Возмещение части затрат органов местного самоуправления поселений Ненецкого автономного округа" МП "Развитие административной системы местного самоуправления муниципального района "Заполярный район" на 2017-2022 годы", расходы на выплату пенсий за выслугу лет лицам, замещавшим выборные должности и должности муниципальной службы  с января по декабрь  месяц 2018 года.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Подраздел 10 03 «Социальное обеспечение»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За счет средств местного бюджета: </w:t>
      </w:r>
    </w:p>
    <w:p w:rsidR="00475516" w:rsidRDefault="00475516" w:rsidP="00475516">
      <w:pPr>
        <w:spacing w:after="0" w:line="240" w:lineRule="auto"/>
        <w:jc w:val="both"/>
        <w:rPr>
          <w:rFonts w:ascii="Times New Roman" w:hAnsi="Times New Roman"/>
          <w:sz w:val="24"/>
        </w:rPr>
      </w:pPr>
      <w:r>
        <w:rPr>
          <w:rFonts w:ascii="Times New Roman" w:hAnsi="Times New Roman"/>
        </w:rPr>
        <w:t>запланировано бюджетных ассигнований в сумме 326,7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326,7 т.р. или 100,0% от плана в т.ч.</w:t>
      </w:r>
    </w:p>
    <w:p w:rsidR="00475516" w:rsidRPr="00861107" w:rsidRDefault="00475516" w:rsidP="00475516">
      <w:pPr>
        <w:spacing w:after="0" w:line="240" w:lineRule="auto"/>
        <w:jc w:val="both"/>
        <w:rPr>
          <w:rFonts w:ascii="Times New Roman" w:hAnsi="Times New Roman"/>
          <w:b/>
        </w:rPr>
      </w:pPr>
      <w:r w:rsidRPr="00861107">
        <w:rPr>
          <w:rFonts w:ascii="Times New Roman" w:hAnsi="Times New Roman"/>
          <w:b/>
        </w:rPr>
        <w:t xml:space="preserve">Резервный фонд </w:t>
      </w:r>
      <w:r>
        <w:rPr>
          <w:rFonts w:ascii="Times New Roman" w:hAnsi="Times New Roman"/>
          <w:b/>
        </w:rPr>
        <w:t>местной администрации</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Средства перераспределены с </w:t>
      </w:r>
      <w:proofErr w:type="spellStart"/>
      <w:r>
        <w:rPr>
          <w:rFonts w:ascii="Times New Roman" w:hAnsi="Times New Roman"/>
        </w:rPr>
        <w:t>Рз</w:t>
      </w:r>
      <w:proofErr w:type="spellEnd"/>
      <w:r>
        <w:rPr>
          <w:rFonts w:ascii="Times New Roman" w:hAnsi="Times New Roman"/>
        </w:rPr>
        <w:t xml:space="preserve"> 01 подраздела 11 на </w:t>
      </w:r>
      <w:proofErr w:type="spellStart"/>
      <w:r>
        <w:rPr>
          <w:rFonts w:ascii="Times New Roman" w:hAnsi="Times New Roman"/>
        </w:rPr>
        <w:t>Рз</w:t>
      </w:r>
      <w:proofErr w:type="spellEnd"/>
      <w:r>
        <w:rPr>
          <w:rFonts w:ascii="Times New Roman" w:hAnsi="Times New Roman"/>
        </w:rPr>
        <w:t xml:space="preserve"> 10 подраздел 03  в сумме 126,7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126,7 т.р. или 100,0% от плана в т.ч.</w:t>
      </w:r>
    </w:p>
    <w:p w:rsidR="00475516" w:rsidRDefault="00475516" w:rsidP="00475516">
      <w:pPr>
        <w:spacing w:after="0" w:line="240" w:lineRule="auto"/>
        <w:jc w:val="both"/>
        <w:rPr>
          <w:rFonts w:ascii="Times New Roman" w:hAnsi="Times New Roman"/>
          <w:sz w:val="24"/>
        </w:rPr>
      </w:pPr>
      <w:r>
        <w:rPr>
          <w:rFonts w:ascii="Times New Roman" w:hAnsi="Times New Roman"/>
        </w:rPr>
        <w:lastRenderedPageBreak/>
        <w:t>Средства резервного фонда распределены на основании распоряжений главы МО на оказание разовой помощи гражданам поселения, а также на чествование юбиляров.</w:t>
      </w:r>
    </w:p>
    <w:p w:rsidR="00475516" w:rsidRPr="00F271C8" w:rsidRDefault="00475516" w:rsidP="00475516">
      <w:pPr>
        <w:spacing w:after="0" w:line="240" w:lineRule="auto"/>
        <w:jc w:val="both"/>
        <w:rPr>
          <w:rFonts w:ascii="Times New Roman" w:hAnsi="Times New Roman"/>
          <w:b/>
        </w:rPr>
      </w:pPr>
      <w:r w:rsidRPr="00F271C8">
        <w:rPr>
          <w:rFonts w:ascii="Times New Roman" w:hAnsi="Times New Roman"/>
          <w:b/>
        </w:rPr>
        <w:t>За счет средств окружного бюджета:</w:t>
      </w:r>
    </w:p>
    <w:p w:rsidR="00475516" w:rsidRPr="00F271C8" w:rsidRDefault="00475516" w:rsidP="00475516">
      <w:pPr>
        <w:spacing w:after="0" w:line="240" w:lineRule="auto"/>
        <w:jc w:val="both"/>
        <w:rPr>
          <w:rFonts w:ascii="Times New Roman" w:hAnsi="Times New Roman"/>
        </w:rPr>
      </w:pPr>
      <w:r w:rsidRPr="00F271C8">
        <w:rPr>
          <w:rFonts w:ascii="Times New Roman" w:hAnsi="Times New Roman"/>
        </w:rPr>
        <w:t>В части социальной поддержки по предоставлению единовременной выплаты пенсионерам на капитальный ремонт находящегося в их собственности жилого помещения за счет субвенции из окружного бюджета органам местного самоуправления на осуществление государственного полномочия Ненецкого автономного округа:</w:t>
      </w:r>
    </w:p>
    <w:p w:rsidR="00475516" w:rsidRDefault="00475516" w:rsidP="00475516">
      <w:pPr>
        <w:spacing w:after="0" w:line="240" w:lineRule="auto"/>
        <w:jc w:val="both"/>
        <w:rPr>
          <w:rFonts w:ascii="Times New Roman" w:hAnsi="Times New Roman"/>
          <w:sz w:val="24"/>
        </w:rPr>
      </w:pPr>
      <w:r>
        <w:rPr>
          <w:rFonts w:ascii="Times New Roman" w:hAnsi="Times New Roman"/>
        </w:rPr>
        <w:t>запланировано бюджетных ассигнований в сумме 200,0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200,0 т.р. или 100,0%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Указанные социальные выплаты проведены по расходам  в июне месяце, согласно представленных документов на компенсацию жителю п. Каратайка  Филипповой А.П.</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7. Сведения о неиспользованных остатках средств субсидий, субвенций и иных межбюджетных трансфертов, предоставленных из окружного и районного бюджетов сложившихся на конец отчётного периода 2018 года</w:t>
      </w:r>
    </w:p>
    <w:p w:rsidR="00475516" w:rsidRDefault="00475516" w:rsidP="00475516">
      <w:pPr>
        <w:spacing w:after="0" w:line="240" w:lineRule="auto"/>
        <w:jc w:val="both"/>
        <w:rPr>
          <w:rFonts w:ascii="Times New Roman" w:hAnsi="Times New Roman"/>
        </w:rPr>
      </w:pPr>
      <w:r>
        <w:rPr>
          <w:rFonts w:ascii="Times New Roman" w:hAnsi="Times New Roman"/>
        </w:rPr>
        <w:t xml:space="preserve">Неиспользованных остатков средств субсидий, субвенций и иных межбюджетных трансфертов, предоставляемых из окружного и районного бюджетов на конец отчетного периода 2018 года в сумме 0,0 т.р. </w:t>
      </w:r>
    </w:p>
    <w:p w:rsidR="00475516" w:rsidRDefault="00475516" w:rsidP="00475516">
      <w:pPr>
        <w:spacing w:after="0" w:line="240" w:lineRule="auto"/>
        <w:jc w:val="both"/>
        <w:rPr>
          <w:rFonts w:ascii="Times New Roman" w:hAnsi="Times New Roman"/>
          <w:u w:val="single"/>
        </w:rPr>
      </w:pPr>
      <w:r>
        <w:rPr>
          <w:rFonts w:ascii="Times New Roman" w:hAnsi="Times New Roman"/>
          <w:u w:val="single"/>
        </w:rPr>
        <w:t>8. Сведения об исполнении мероприятий в рамках государственных и муниципальных программ на  2018 год</w:t>
      </w:r>
    </w:p>
    <w:tbl>
      <w:tblPr>
        <w:tblW w:w="9375" w:type="dxa"/>
        <w:tblInd w:w="96" w:type="dxa"/>
        <w:tblLayout w:type="fixed"/>
        <w:tblLook w:val="00A0"/>
      </w:tblPr>
      <w:tblGrid>
        <w:gridCol w:w="3984"/>
        <w:gridCol w:w="250"/>
        <w:gridCol w:w="554"/>
        <w:gridCol w:w="898"/>
        <w:gridCol w:w="1277"/>
        <w:gridCol w:w="1419"/>
        <w:gridCol w:w="993"/>
      </w:tblGrid>
      <w:tr w:rsidR="00475516" w:rsidTr="00127B65">
        <w:trPr>
          <w:trHeight w:val="210"/>
        </w:trPr>
        <w:tc>
          <w:tcPr>
            <w:tcW w:w="6963" w:type="dxa"/>
            <w:gridSpan w:val="5"/>
            <w:shd w:val="clear" w:color="auto" w:fill="FFFBF0"/>
            <w:vAlign w:val="bottom"/>
          </w:tcPr>
          <w:p w:rsidR="00475516" w:rsidRDefault="00475516" w:rsidP="00127B65">
            <w:pPr>
              <w:spacing w:after="0" w:line="240" w:lineRule="auto"/>
              <w:rPr>
                <w:rFonts w:ascii="Times New Roman" w:hAnsi="Times New Roman"/>
                <w:b/>
              </w:rPr>
            </w:pPr>
            <w:r>
              <w:rPr>
                <w:rFonts w:ascii="Times New Roman" w:hAnsi="Times New Roman"/>
                <w:b/>
              </w:rPr>
              <w:t> запланировано бюджетных ассигнований в сумме 6 329,4 т.р.,</w:t>
            </w:r>
          </w:p>
          <w:p w:rsidR="00475516" w:rsidRDefault="00475516" w:rsidP="00127B65">
            <w:pPr>
              <w:spacing w:after="0" w:line="240" w:lineRule="auto"/>
              <w:jc w:val="both"/>
              <w:rPr>
                <w:rFonts w:ascii="Times New Roman" w:hAnsi="Times New Roman"/>
                <w:b/>
              </w:rPr>
            </w:pPr>
            <w:r>
              <w:rPr>
                <w:rFonts w:ascii="Times New Roman" w:hAnsi="Times New Roman"/>
                <w:b/>
              </w:rPr>
              <w:t>фактически бюджетные средства освоены в сумме 5 543,5 т.р. или 87,6%  от плана, в т.ч.</w:t>
            </w:r>
          </w:p>
          <w:p w:rsidR="00475516" w:rsidRDefault="00475516" w:rsidP="00127B65">
            <w:pPr>
              <w:spacing w:after="0" w:line="240" w:lineRule="auto"/>
              <w:jc w:val="center"/>
              <w:rPr>
                <w:rFonts w:ascii="Times New Roman" w:hAnsi="Times New Roman"/>
                <w:b/>
              </w:rPr>
            </w:pPr>
            <w:r>
              <w:rPr>
                <w:rFonts w:ascii="Times New Roman" w:hAnsi="Times New Roman"/>
                <w:b/>
              </w:rPr>
              <w:t xml:space="preserve">                                      Муниципальные  программы</w:t>
            </w:r>
          </w:p>
        </w:tc>
        <w:tc>
          <w:tcPr>
            <w:tcW w:w="1419" w:type="dxa"/>
            <w:shd w:val="clear" w:color="auto" w:fill="FFFBF0"/>
            <w:noWrap/>
            <w:vAlign w:val="bottom"/>
          </w:tcPr>
          <w:p w:rsidR="00475516" w:rsidRDefault="00475516" w:rsidP="00127B65">
            <w:pPr>
              <w:spacing w:after="0" w:line="240" w:lineRule="auto"/>
              <w:rPr>
                <w:rFonts w:ascii="Times New Roman" w:hAnsi="Times New Roman"/>
              </w:rPr>
            </w:pPr>
            <w:r>
              <w:rPr>
                <w:rFonts w:ascii="Times New Roman" w:hAnsi="Times New Roman"/>
              </w:rPr>
              <w:t> </w:t>
            </w:r>
          </w:p>
        </w:tc>
        <w:tc>
          <w:tcPr>
            <w:tcW w:w="993" w:type="dxa"/>
            <w:shd w:val="clear" w:color="auto" w:fill="FFFBF0"/>
            <w:noWrap/>
            <w:vAlign w:val="bottom"/>
          </w:tcPr>
          <w:p w:rsidR="00475516" w:rsidRDefault="00475516" w:rsidP="00127B65">
            <w:pPr>
              <w:spacing w:after="0" w:line="240" w:lineRule="auto"/>
              <w:rPr>
                <w:rFonts w:ascii="Times New Roman" w:hAnsi="Times New Roman"/>
              </w:rPr>
            </w:pPr>
            <w:r>
              <w:rPr>
                <w:rFonts w:ascii="Times New Roman" w:hAnsi="Times New Roman"/>
              </w:rPr>
              <w:t> </w:t>
            </w:r>
          </w:p>
        </w:tc>
      </w:tr>
      <w:tr w:rsidR="00475516" w:rsidTr="00127B65">
        <w:trPr>
          <w:trHeight w:val="210"/>
        </w:trPr>
        <w:tc>
          <w:tcPr>
            <w:tcW w:w="3984" w:type="dxa"/>
            <w:shd w:val="clear" w:color="auto" w:fill="FFFBF0"/>
            <w:vAlign w:val="center"/>
          </w:tcPr>
          <w:p w:rsidR="00475516" w:rsidRDefault="00475516" w:rsidP="00127B65">
            <w:pPr>
              <w:rPr>
                <w:rFonts w:ascii="Times New Roman" w:hAnsi="Times New Roman"/>
              </w:rPr>
            </w:pPr>
          </w:p>
          <w:p w:rsidR="00475516" w:rsidRDefault="00475516" w:rsidP="00127B65">
            <w:pPr>
              <w:rPr>
                <w:rFonts w:ascii="Times New Roman" w:hAnsi="Times New Roman"/>
              </w:rPr>
            </w:pPr>
          </w:p>
        </w:tc>
        <w:tc>
          <w:tcPr>
            <w:tcW w:w="1702" w:type="dxa"/>
            <w:gridSpan w:val="3"/>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c>
          <w:tcPr>
            <w:tcW w:w="1277" w:type="dxa"/>
            <w:shd w:val="clear" w:color="auto" w:fill="FFFBF0"/>
            <w:noWrap/>
            <w:vAlign w:val="bottom"/>
          </w:tcPr>
          <w:p w:rsidR="00475516" w:rsidRPr="005F6737" w:rsidRDefault="00475516" w:rsidP="00127B65">
            <w:pPr>
              <w:rPr>
                <w:rFonts w:ascii="Times New Roman" w:hAnsi="Times New Roman"/>
                <w:b/>
              </w:rPr>
            </w:pPr>
            <w:r>
              <w:rPr>
                <w:rFonts w:ascii="Times New Roman" w:hAnsi="Times New Roman"/>
              </w:rPr>
              <w:t> </w:t>
            </w:r>
            <w:r w:rsidRPr="005F6737">
              <w:rPr>
                <w:rFonts w:ascii="Times New Roman" w:hAnsi="Times New Roman"/>
                <w:b/>
              </w:rPr>
              <w:t>В рублях</w:t>
            </w:r>
          </w:p>
        </w:tc>
        <w:tc>
          <w:tcPr>
            <w:tcW w:w="1419" w:type="dxa"/>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c>
          <w:tcPr>
            <w:tcW w:w="993" w:type="dxa"/>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r>
      <w:tr w:rsidR="00475516" w:rsidTr="00127B65">
        <w:trPr>
          <w:trHeight w:val="1530"/>
        </w:trPr>
        <w:tc>
          <w:tcPr>
            <w:tcW w:w="3984" w:type="dxa"/>
            <w:tcBorders>
              <w:top w:val="single" w:sz="4" w:space="0" w:color="auto"/>
              <w:left w:val="single" w:sz="4" w:space="0" w:color="auto"/>
              <w:bottom w:val="single" w:sz="4" w:space="0" w:color="auto"/>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Наименование программы, подпрограммы</w:t>
            </w:r>
          </w:p>
        </w:tc>
        <w:tc>
          <w:tcPr>
            <w:tcW w:w="1702" w:type="dxa"/>
            <w:gridSpan w:val="3"/>
            <w:tcBorders>
              <w:top w:val="single" w:sz="4" w:space="0" w:color="auto"/>
              <w:left w:val="nil"/>
              <w:bottom w:val="single" w:sz="4" w:space="0" w:color="auto"/>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Код</w:t>
            </w:r>
            <w:r>
              <w:rPr>
                <w:rFonts w:ascii="Times New Roman" w:hAnsi="Times New Roman"/>
              </w:rPr>
              <w:br/>
              <w:t>целевой</w:t>
            </w:r>
            <w:r>
              <w:rPr>
                <w:rFonts w:ascii="Times New Roman" w:hAnsi="Times New Roman"/>
              </w:rPr>
              <w:br/>
              <w:t>статьи</w:t>
            </w:r>
            <w:r>
              <w:rPr>
                <w:rFonts w:ascii="Times New Roman" w:hAnsi="Times New Roman"/>
              </w:rPr>
              <w:br/>
              <w:t>расходов</w:t>
            </w:r>
            <w:r>
              <w:rPr>
                <w:rFonts w:ascii="Times New Roman" w:hAnsi="Times New Roman"/>
              </w:rPr>
              <w:br/>
              <w:t>по бюджетной классификации</w:t>
            </w:r>
          </w:p>
        </w:tc>
        <w:tc>
          <w:tcPr>
            <w:tcW w:w="1277" w:type="dxa"/>
            <w:tcBorders>
              <w:top w:val="single" w:sz="4" w:space="0" w:color="auto"/>
              <w:left w:val="nil"/>
              <w:bottom w:val="nil"/>
              <w:right w:val="nil"/>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Утверждено бюджетной росписью с учетом изменений</w:t>
            </w:r>
            <w:r>
              <w:rPr>
                <w:rFonts w:ascii="Times New Roman" w:hAnsi="Times New Roman"/>
              </w:rPr>
              <w:br/>
              <w:t>руб.</w:t>
            </w:r>
          </w:p>
        </w:tc>
        <w:tc>
          <w:tcPr>
            <w:tcW w:w="1419" w:type="dxa"/>
            <w:tcBorders>
              <w:top w:val="single" w:sz="4" w:space="0" w:color="auto"/>
              <w:left w:val="single" w:sz="4" w:space="0" w:color="auto"/>
              <w:bottom w:val="nil"/>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Исполнено,</w:t>
            </w:r>
            <w:r>
              <w:rPr>
                <w:rFonts w:ascii="Times New Roman" w:hAnsi="Times New Roman"/>
              </w:rPr>
              <w:br/>
              <w:t>руб.</w:t>
            </w:r>
          </w:p>
        </w:tc>
        <w:tc>
          <w:tcPr>
            <w:tcW w:w="993" w:type="dxa"/>
            <w:tcBorders>
              <w:top w:val="single" w:sz="4" w:space="0" w:color="auto"/>
              <w:left w:val="nil"/>
              <w:bottom w:val="nil"/>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 Исполнения,</w:t>
            </w:r>
            <w:r>
              <w:rPr>
                <w:rFonts w:ascii="Times New Roman" w:hAnsi="Times New Roman"/>
              </w:rPr>
              <w:br/>
            </w:r>
          </w:p>
        </w:tc>
      </w:tr>
      <w:tr w:rsidR="00475516" w:rsidTr="00127B65">
        <w:trPr>
          <w:trHeight w:val="270"/>
        </w:trPr>
        <w:tc>
          <w:tcPr>
            <w:tcW w:w="3984" w:type="dxa"/>
            <w:tcBorders>
              <w:top w:val="nil"/>
              <w:left w:val="single" w:sz="4" w:space="0" w:color="auto"/>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1</w:t>
            </w:r>
          </w:p>
        </w:tc>
        <w:tc>
          <w:tcPr>
            <w:tcW w:w="1702" w:type="dxa"/>
            <w:gridSpan w:val="3"/>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2</w:t>
            </w:r>
          </w:p>
        </w:tc>
        <w:tc>
          <w:tcPr>
            <w:tcW w:w="1277"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4</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5</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5</w:t>
            </w:r>
          </w:p>
        </w:tc>
      </w:tr>
      <w:tr w:rsidR="00475516" w:rsidTr="00127B65">
        <w:trPr>
          <w:trHeight w:val="270"/>
        </w:trPr>
        <w:tc>
          <w:tcPr>
            <w:tcW w:w="3984" w:type="dxa"/>
            <w:tcBorders>
              <w:top w:val="single" w:sz="4" w:space="0" w:color="auto"/>
              <w:left w:val="single" w:sz="4" w:space="0" w:color="auto"/>
              <w:bottom w:val="single" w:sz="4" w:space="0" w:color="auto"/>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250" w:type="dxa"/>
            <w:tcBorders>
              <w:top w:val="single" w:sz="4" w:space="0" w:color="auto"/>
              <w:left w:val="nil"/>
              <w:bottom w:val="nil"/>
              <w:right w:val="nil"/>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554" w:type="dxa"/>
            <w:tcBorders>
              <w:top w:val="single" w:sz="4" w:space="0" w:color="auto"/>
              <w:left w:val="nil"/>
              <w:bottom w:val="nil"/>
              <w:right w:val="nil"/>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898"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1277"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r>
      <w:tr w:rsidR="00475516" w:rsidTr="00127B65">
        <w:trPr>
          <w:trHeight w:val="1142"/>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Муниципальная программа  «Поддержка  и развитие малого и среднего предпринимательства в МО «Юшарский  сельсовет» НАО на 2018-2020 годы»</w:t>
            </w:r>
          </w:p>
        </w:tc>
        <w:tc>
          <w:tcPr>
            <w:tcW w:w="1702" w:type="dxa"/>
            <w:gridSpan w:val="3"/>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40 0.00.00000</w:t>
            </w:r>
          </w:p>
        </w:tc>
        <w:tc>
          <w:tcPr>
            <w:tcW w:w="1277" w:type="dxa"/>
            <w:tcBorders>
              <w:top w:val="single" w:sz="4" w:space="0" w:color="auto"/>
              <w:left w:val="nil"/>
              <w:bottom w:val="nil"/>
              <w:right w:val="single" w:sz="4" w:space="0" w:color="auto"/>
            </w:tcBorders>
            <w:shd w:val="clear" w:color="auto" w:fill="FFFBF0"/>
            <w:vAlign w:val="bottom"/>
          </w:tcPr>
          <w:p w:rsidR="00475516" w:rsidRDefault="00475516" w:rsidP="00127B65">
            <w:pPr>
              <w:rPr>
                <w:rFonts w:ascii="Times New Roman" w:hAnsi="Times New Roman"/>
              </w:rPr>
            </w:pPr>
            <w:r>
              <w:rPr>
                <w:rFonts w:ascii="Times New Roman" w:hAnsi="Times New Roman"/>
              </w:rPr>
              <w:t>300000,0</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0,0</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0,0</w:t>
            </w:r>
          </w:p>
        </w:tc>
      </w:tr>
      <w:tr w:rsidR="00475516" w:rsidTr="00127B65">
        <w:trPr>
          <w:trHeight w:val="2205"/>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Подпрограмма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w:t>
            </w:r>
            <w:r>
              <w:rPr>
                <w:rFonts w:ascii="Times New Roman" w:hAnsi="Times New Roman"/>
              </w:rPr>
              <w:lastRenderedPageBreak/>
              <w:t xml:space="preserve">2022 годы" </w:t>
            </w:r>
          </w:p>
        </w:tc>
        <w:tc>
          <w:tcPr>
            <w:tcW w:w="1702" w:type="dxa"/>
            <w:gridSpan w:val="3"/>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lastRenderedPageBreak/>
              <w:t>31.6.00.00000</w:t>
            </w:r>
          </w:p>
        </w:tc>
        <w:tc>
          <w:tcPr>
            <w:tcW w:w="1277" w:type="dxa"/>
            <w:tcBorders>
              <w:top w:val="single" w:sz="4" w:space="0" w:color="auto"/>
              <w:left w:val="nil"/>
              <w:bottom w:val="nil"/>
              <w:right w:val="single" w:sz="4" w:space="0" w:color="auto"/>
            </w:tcBorders>
            <w:shd w:val="clear" w:color="auto" w:fill="FFFBF0"/>
            <w:vAlign w:val="bottom"/>
          </w:tcPr>
          <w:p w:rsidR="00475516" w:rsidRDefault="00475516" w:rsidP="00127B65">
            <w:pPr>
              <w:rPr>
                <w:rFonts w:ascii="Times New Roman" w:hAnsi="Times New Roman"/>
              </w:rPr>
            </w:pPr>
            <w:r>
              <w:rPr>
                <w:rFonts w:ascii="Times New Roman" w:hAnsi="Times New Roman"/>
              </w:rPr>
              <w:t>2645700,0</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2494580,49</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94,2</w:t>
            </w:r>
          </w:p>
        </w:tc>
      </w:tr>
      <w:tr w:rsidR="00475516" w:rsidTr="00127B65">
        <w:trPr>
          <w:trHeight w:val="1609"/>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color w:val="000000"/>
              </w:rPr>
            </w:pPr>
            <w:r>
              <w:rPr>
                <w:rFonts w:ascii="Times New Roman" w:hAnsi="Times New Roman"/>
                <w:color w:val="000000"/>
              </w:rPr>
              <w:lastRenderedPageBreak/>
              <w:t xml:space="preserve"> Подпрограмма 2 "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nil"/>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32.2.00.00000</w:t>
            </w:r>
          </w:p>
        </w:tc>
        <w:tc>
          <w:tcPr>
            <w:tcW w:w="1277" w:type="dxa"/>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877600,0</w:t>
            </w:r>
          </w:p>
        </w:tc>
        <w:tc>
          <w:tcPr>
            <w:tcW w:w="1419" w:type="dxa"/>
            <w:tcBorders>
              <w:top w:val="single" w:sz="4" w:space="0" w:color="auto"/>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877594,5</w:t>
            </w:r>
          </w:p>
        </w:tc>
        <w:tc>
          <w:tcPr>
            <w:tcW w:w="993" w:type="dxa"/>
            <w:tcBorders>
              <w:top w:val="single" w:sz="4" w:space="0" w:color="auto"/>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99,9</w:t>
            </w:r>
          </w:p>
        </w:tc>
      </w:tr>
      <w:tr w:rsidR="00475516" w:rsidTr="00127B65">
        <w:trPr>
          <w:trHeight w:val="1249"/>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Подпрограмма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32.4.00.00000</w:t>
            </w:r>
          </w:p>
        </w:tc>
        <w:tc>
          <w:tcPr>
            <w:tcW w:w="1277" w:type="dxa"/>
            <w:tcBorders>
              <w:top w:val="nil"/>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28300,00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0,00</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1972"/>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Подпрограмма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32.5.00.00000</w:t>
            </w:r>
          </w:p>
        </w:tc>
        <w:tc>
          <w:tcPr>
            <w:tcW w:w="1277" w:type="dxa"/>
            <w:tcBorders>
              <w:top w:val="nil"/>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2236700,0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1948806,62</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87,1</w:t>
            </w:r>
          </w:p>
        </w:tc>
      </w:tr>
      <w:tr w:rsidR="00475516" w:rsidTr="00127B65">
        <w:trPr>
          <w:trHeight w:val="1827"/>
        </w:trPr>
        <w:tc>
          <w:tcPr>
            <w:tcW w:w="3984" w:type="dxa"/>
            <w:tcBorders>
              <w:top w:val="nil"/>
              <w:left w:val="single" w:sz="4" w:space="0" w:color="auto"/>
              <w:bottom w:val="single" w:sz="4" w:space="0" w:color="auto"/>
              <w:right w:val="single" w:sz="4" w:space="0" w:color="auto"/>
            </w:tcBorders>
            <w:vAlign w:val="bottom"/>
          </w:tcPr>
          <w:p w:rsidR="00475516" w:rsidRPr="001F444B" w:rsidRDefault="00475516" w:rsidP="00127B65">
            <w:pPr>
              <w:jc w:val="both"/>
              <w:rPr>
                <w:rFonts w:ascii="Times New Roman" w:hAnsi="Times New Roman"/>
              </w:rPr>
            </w:pPr>
            <w:r>
              <w:rPr>
                <w:rFonts w:ascii="Times New Roman" w:hAnsi="Times New Roman"/>
              </w:rPr>
              <w:t xml:space="preserve"> Подпрограмма6"Развитие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32.6.00.00000</w:t>
            </w:r>
          </w:p>
        </w:tc>
        <w:tc>
          <w:tcPr>
            <w:tcW w:w="1277" w:type="dxa"/>
            <w:tcBorders>
              <w:top w:val="nil"/>
              <w:left w:val="nil"/>
              <w:bottom w:val="single" w:sz="4" w:space="0" w:color="auto"/>
              <w:right w:val="single" w:sz="4" w:space="0" w:color="auto"/>
            </w:tcBorders>
          </w:tcPr>
          <w:p w:rsidR="00475516" w:rsidRDefault="00475516" w:rsidP="00127B65">
            <w:pPr>
              <w:jc w:val="center"/>
              <w:rPr>
                <w:rFonts w:ascii="Times New Roman" w:hAnsi="Times New Roman"/>
              </w:rPr>
            </w:pPr>
            <w:r>
              <w:rPr>
                <w:rFonts w:ascii="Times New Roman" w:hAnsi="Times New Roman"/>
              </w:rPr>
              <w:t>184100,00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184099,58</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99,9</w:t>
            </w:r>
          </w:p>
        </w:tc>
      </w:tr>
      <w:tr w:rsidR="00475516" w:rsidTr="00127B65">
        <w:trPr>
          <w:trHeight w:val="1827"/>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Муниципальная программа «Защита населения и территории от ЧС, обеспечение пожарной безопасности на водных объектах, антитеррористическая защищенность и профилактика  правонарушений на территории муниципального района « Заполярный  район» на 2014-2020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33.0.00.00000</w:t>
            </w:r>
          </w:p>
        </w:tc>
        <w:tc>
          <w:tcPr>
            <w:tcW w:w="1277" w:type="dxa"/>
            <w:tcBorders>
              <w:top w:val="nil"/>
              <w:left w:val="nil"/>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57000,0</w:t>
            </w:r>
          </w:p>
        </w:tc>
        <w:tc>
          <w:tcPr>
            <w:tcW w:w="1419" w:type="dxa"/>
            <w:tcBorders>
              <w:top w:val="nil"/>
              <w:left w:val="nil"/>
              <w:bottom w:val="single" w:sz="4" w:space="0" w:color="auto"/>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38428,03</w:t>
            </w:r>
          </w:p>
          <w:p w:rsidR="00475516" w:rsidRDefault="00475516" w:rsidP="00127B65">
            <w:pPr>
              <w:jc w:val="center"/>
              <w:rPr>
                <w:rFonts w:ascii="Times New Roman" w:hAnsi="Times New Roman"/>
              </w:rPr>
            </w:pP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67,4</w:t>
            </w:r>
          </w:p>
        </w:tc>
      </w:tr>
      <w:tr w:rsidR="00475516" w:rsidTr="00127B65">
        <w:trPr>
          <w:trHeight w:val="629"/>
        </w:trPr>
        <w:tc>
          <w:tcPr>
            <w:tcW w:w="3984" w:type="dxa"/>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Итого</w:t>
            </w:r>
          </w:p>
        </w:tc>
        <w:tc>
          <w:tcPr>
            <w:tcW w:w="1702" w:type="dxa"/>
            <w:gridSpan w:val="3"/>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p>
        </w:tc>
        <w:tc>
          <w:tcPr>
            <w:tcW w:w="1277" w:type="dxa"/>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6 329 400,0</w:t>
            </w:r>
          </w:p>
        </w:tc>
        <w:tc>
          <w:tcPr>
            <w:tcW w:w="1419" w:type="dxa"/>
            <w:tcBorders>
              <w:top w:val="single" w:sz="4" w:space="0" w:color="auto"/>
              <w:left w:val="single" w:sz="4" w:space="0" w:color="auto"/>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5 543 509,22</w:t>
            </w:r>
          </w:p>
        </w:tc>
        <w:tc>
          <w:tcPr>
            <w:tcW w:w="993" w:type="dxa"/>
            <w:tcBorders>
              <w:top w:val="single" w:sz="4" w:space="0" w:color="auto"/>
              <w:left w:val="single" w:sz="4" w:space="0" w:color="auto"/>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87,6</w:t>
            </w:r>
          </w:p>
        </w:tc>
      </w:tr>
    </w:tbl>
    <w:p w:rsidR="00475516" w:rsidRDefault="00475516" w:rsidP="00475516">
      <w:pPr>
        <w:jc w:val="both"/>
        <w:rPr>
          <w:rFonts w:ascii="Times New Roman" w:hAnsi="Times New Roman"/>
          <w:u w:val="single"/>
        </w:rPr>
      </w:pPr>
    </w:p>
    <w:p w:rsidR="00475516" w:rsidRDefault="00475516" w:rsidP="00475516">
      <w:pPr>
        <w:spacing w:after="0" w:line="240" w:lineRule="auto"/>
        <w:jc w:val="both"/>
        <w:rPr>
          <w:rFonts w:ascii="Times New Roman" w:hAnsi="Times New Roman"/>
          <w:sz w:val="24"/>
        </w:rPr>
      </w:pPr>
      <w:r>
        <w:rPr>
          <w:rFonts w:ascii="Times New Roman" w:hAnsi="Times New Roman"/>
          <w:u w:val="single"/>
        </w:rPr>
        <w:lastRenderedPageBreak/>
        <w:t xml:space="preserve">10. Сведения о расходовании средств резервного фонда. </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 xml:space="preserve">Расходование средств резервного фонда осуществляется в соответствии с </w:t>
      </w:r>
      <w:r>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475516" w:rsidRDefault="00475516" w:rsidP="00475516">
      <w:pPr>
        <w:spacing w:after="0" w:line="240" w:lineRule="auto"/>
        <w:jc w:val="both"/>
        <w:rPr>
          <w:rFonts w:ascii="Courier New" w:hAnsi="Courier New"/>
        </w:rPr>
      </w:pPr>
      <w:r>
        <w:rPr>
          <w:rFonts w:ascii="Times New Roman" w:hAnsi="Times New Roman"/>
        </w:rPr>
        <w:t xml:space="preserve">Средства резервного фонда Администрации муниципального образования «Юшарский сельсовет» расходуются на финансирование: </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475516" w:rsidRDefault="00475516" w:rsidP="00475516">
      <w:pPr>
        <w:spacing w:after="0" w:line="240" w:lineRule="auto"/>
        <w:jc w:val="both"/>
        <w:rPr>
          <w:rFonts w:ascii="Times New Roman" w:hAnsi="Times New Roman"/>
          <w:sz w:val="24"/>
        </w:rPr>
      </w:pPr>
      <w:r>
        <w:rPr>
          <w:rFonts w:ascii="Times New Roman" w:hAnsi="Times New Roman"/>
        </w:rPr>
        <w:t>поддержки общественных организации и объединений;</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проведения мероприятий местного значения;</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проведение встреч, симпозиумов, выставок и семинаров по проблемам местного значения;</w:t>
      </w:r>
    </w:p>
    <w:p w:rsidR="00475516" w:rsidRDefault="00475516" w:rsidP="00475516">
      <w:pPr>
        <w:spacing w:after="0" w:line="240" w:lineRule="auto"/>
        <w:jc w:val="both"/>
        <w:rPr>
          <w:rFonts w:ascii="Times New Roman" w:hAnsi="Times New Roman"/>
          <w:sz w:val="24"/>
        </w:rPr>
      </w:pPr>
      <w:r>
        <w:rPr>
          <w:rFonts w:ascii="Times New Roman" w:hAnsi="Times New Roman"/>
        </w:rPr>
        <w:t>выплаты разовых премий и оказания разовой материальной помощи гражданам;</w:t>
      </w:r>
    </w:p>
    <w:p w:rsidR="00475516" w:rsidRDefault="00475516" w:rsidP="00475516">
      <w:pPr>
        <w:spacing w:after="0" w:line="240" w:lineRule="auto"/>
        <w:jc w:val="both"/>
        <w:rPr>
          <w:rFonts w:ascii="Times New Roman" w:hAnsi="Times New Roman"/>
          <w:sz w:val="24"/>
        </w:rPr>
      </w:pPr>
      <w:r>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475516" w:rsidRDefault="00475516" w:rsidP="00475516">
      <w:pPr>
        <w:spacing w:after="0" w:line="240" w:lineRule="auto"/>
        <w:jc w:val="both"/>
        <w:rPr>
          <w:rFonts w:ascii="Times New Roman" w:hAnsi="Times New Roman"/>
        </w:rPr>
      </w:pPr>
      <w:r>
        <w:rPr>
          <w:rFonts w:ascii="Times New Roman" w:hAnsi="Times New Roman"/>
        </w:rPr>
        <w:t xml:space="preserve">Решением Совета депутатов МО «Юшарский сельсовет» НАО «О местном бюджете на 2018 год» от 29 декабря 201 года № 2, от 29 марта 2018 года резервный фонд уточнен и утвержден в сумме 165,2 т.р., </w:t>
      </w:r>
    </w:p>
    <w:p w:rsidR="00475516" w:rsidRDefault="00475516" w:rsidP="00475516">
      <w:pPr>
        <w:spacing w:after="0" w:line="240" w:lineRule="auto"/>
        <w:jc w:val="both"/>
        <w:rPr>
          <w:rFonts w:ascii="Times New Roman" w:hAnsi="Times New Roman"/>
          <w:sz w:val="24"/>
        </w:rPr>
      </w:pPr>
    </w:p>
    <w:tbl>
      <w:tblPr>
        <w:tblW w:w="10367" w:type="dxa"/>
        <w:tblInd w:w="-318" w:type="dxa"/>
        <w:tblLayout w:type="fixed"/>
        <w:tblLook w:val="0000"/>
      </w:tblPr>
      <w:tblGrid>
        <w:gridCol w:w="1866"/>
        <w:gridCol w:w="720"/>
        <w:gridCol w:w="679"/>
        <w:gridCol w:w="1121"/>
        <w:gridCol w:w="720"/>
        <w:gridCol w:w="900"/>
        <w:gridCol w:w="1224"/>
        <w:gridCol w:w="3137"/>
      </w:tblGrid>
      <w:tr w:rsidR="00475516" w:rsidRPr="00D63EB5" w:rsidTr="00127B65">
        <w:trPr>
          <w:trHeight w:val="255"/>
        </w:trPr>
        <w:tc>
          <w:tcPr>
            <w:tcW w:w="10367" w:type="dxa"/>
            <w:gridSpan w:val="8"/>
            <w:tcBorders>
              <w:top w:val="nil"/>
              <w:left w:val="nil"/>
              <w:bottom w:val="nil"/>
              <w:right w:val="nil"/>
            </w:tcBorders>
            <w:vAlign w:val="bottom"/>
          </w:tcPr>
          <w:p w:rsidR="00475516" w:rsidRPr="00D63EB5" w:rsidRDefault="00475516" w:rsidP="00127B65">
            <w:pPr>
              <w:spacing w:after="0" w:line="240" w:lineRule="auto"/>
              <w:jc w:val="center"/>
              <w:rPr>
                <w:rFonts w:ascii="Times New Roman" w:hAnsi="Times New Roman"/>
                <w:b/>
                <w:bCs/>
                <w:sz w:val="24"/>
                <w:szCs w:val="24"/>
              </w:rPr>
            </w:pPr>
            <w:r w:rsidRPr="00D63EB5">
              <w:rPr>
                <w:rFonts w:ascii="Times New Roman" w:hAnsi="Times New Roman"/>
                <w:b/>
                <w:bCs/>
                <w:sz w:val="24"/>
                <w:szCs w:val="24"/>
              </w:rPr>
              <w:t>Отчет об использовании  средств  резервного фонда Администрации МО "Юшарский сельсовет" НАО</w:t>
            </w:r>
          </w:p>
        </w:tc>
      </w:tr>
      <w:tr w:rsidR="00475516" w:rsidRPr="00D63EB5" w:rsidTr="00127B65">
        <w:trPr>
          <w:trHeight w:val="255"/>
        </w:trPr>
        <w:tc>
          <w:tcPr>
            <w:tcW w:w="10367" w:type="dxa"/>
            <w:gridSpan w:val="8"/>
            <w:tcBorders>
              <w:top w:val="nil"/>
              <w:left w:val="nil"/>
              <w:bottom w:val="nil"/>
              <w:right w:val="nil"/>
            </w:tcBorders>
            <w:vAlign w:val="bottom"/>
          </w:tcPr>
          <w:p w:rsidR="00475516" w:rsidRPr="00D63EB5" w:rsidRDefault="00475516" w:rsidP="00127B65">
            <w:pPr>
              <w:spacing w:after="0" w:line="240" w:lineRule="auto"/>
              <w:jc w:val="center"/>
              <w:rPr>
                <w:rFonts w:ascii="Times New Roman" w:hAnsi="Times New Roman"/>
                <w:b/>
                <w:bCs/>
                <w:sz w:val="24"/>
                <w:szCs w:val="24"/>
              </w:rPr>
            </w:pPr>
            <w:r>
              <w:rPr>
                <w:rFonts w:ascii="Times New Roman" w:hAnsi="Times New Roman"/>
                <w:b/>
                <w:bCs/>
                <w:sz w:val="24"/>
                <w:szCs w:val="24"/>
              </w:rPr>
              <w:t>За  январь- декабрь 2018</w:t>
            </w:r>
            <w:r w:rsidRPr="00D63EB5">
              <w:rPr>
                <w:rFonts w:ascii="Times New Roman" w:hAnsi="Times New Roman"/>
                <w:b/>
                <w:bCs/>
                <w:sz w:val="24"/>
                <w:szCs w:val="24"/>
              </w:rPr>
              <w:t xml:space="preserve"> год</w:t>
            </w:r>
            <w:r>
              <w:rPr>
                <w:rFonts w:ascii="Times New Roman" w:hAnsi="Times New Roman"/>
                <w:b/>
                <w:bCs/>
                <w:sz w:val="24"/>
                <w:szCs w:val="24"/>
              </w:rPr>
              <w:t>а</w:t>
            </w:r>
          </w:p>
        </w:tc>
      </w:tr>
      <w:tr w:rsidR="00475516" w:rsidRPr="00D63EB5" w:rsidTr="00127B65">
        <w:trPr>
          <w:trHeight w:val="399"/>
        </w:trPr>
        <w:tc>
          <w:tcPr>
            <w:tcW w:w="10367" w:type="dxa"/>
            <w:gridSpan w:val="8"/>
            <w:tcBorders>
              <w:top w:val="nil"/>
              <w:left w:val="nil"/>
              <w:bottom w:val="single" w:sz="4" w:space="0" w:color="auto"/>
              <w:right w:val="nil"/>
            </w:tcBorders>
            <w:vAlign w:val="bottom"/>
          </w:tcPr>
          <w:p w:rsidR="00475516" w:rsidRPr="00D63EB5" w:rsidRDefault="00475516" w:rsidP="00127B65">
            <w:pPr>
              <w:rPr>
                <w:rFonts w:ascii="Times New Roman" w:hAnsi="Times New Roman"/>
                <w:b/>
                <w:bCs/>
                <w:sz w:val="24"/>
                <w:szCs w:val="24"/>
              </w:rPr>
            </w:pPr>
            <w:r>
              <w:rPr>
                <w:rFonts w:ascii="Times New Roman" w:hAnsi="Times New Roman"/>
                <w:b/>
                <w:bCs/>
                <w:sz w:val="24"/>
                <w:szCs w:val="24"/>
              </w:rPr>
              <w:t xml:space="preserve">                                                                                                                                                     </w:t>
            </w:r>
            <w:r w:rsidRPr="00D63EB5">
              <w:rPr>
                <w:rFonts w:ascii="Times New Roman" w:hAnsi="Times New Roman"/>
                <w:b/>
                <w:bCs/>
                <w:sz w:val="24"/>
                <w:szCs w:val="24"/>
              </w:rPr>
              <w:t>в рублях</w:t>
            </w:r>
          </w:p>
        </w:tc>
      </w:tr>
      <w:tr w:rsidR="00475516" w:rsidRPr="00D63EB5" w:rsidTr="00127B65">
        <w:trPr>
          <w:trHeight w:val="255"/>
        </w:trPr>
        <w:tc>
          <w:tcPr>
            <w:tcW w:w="1866" w:type="dxa"/>
            <w:vMerge w:val="restart"/>
            <w:tcBorders>
              <w:top w:val="single" w:sz="4" w:space="0" w:color="auto"/>
              <w:left w:val="single" w:sz="4" w:space="0" w:color="auto"/>
              <w:bottom w:val="single" w:sz="4" w:space="0" w:color="000000"/>
              <w:right w:val="nil"/>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Наименование вида расхода и статей</w:t>
            </w:r>
          </w:p>
        </w:tc>
        <w:tc>
          <w:tcPr>
            <w:tcW w:w="5364" w:type="dxa"/>
            <w:gridSpan w:val="6"/>
            <w:tcBorders>
              <w:top w:val="single" w:sz="4" w:space="0" w:color="auto"/>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код</w:t>
            </w:r>
          </w:p>
        </w:tc>
        <w:tc>
          <w:tcPr>
            <w:tcW w:w="3137"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 </w:t>
            </w:r>
          </w:p>
        </w:tc>
      </w:tr>
      <w:tr w:rsidR="00475516" w:rsidRPr="00D63EB5" w:rsidTr="00127B65">
        <w:trPr>
          <w:trHeight w:val="255"/>
        </w:trPr>
        <w:tc>
          <w:tcPr>
            <w:tcW w:w="1866" w:type="dxa"/>
            <w:vMerge/>
            <w:tcBorders>
              <w:top w:val="single" w:sz="4" w:space="0" w:color="auto"/>
              <w:left w:val="single" w:sz="4" w:space="0" w:color="auto"/>
              <w:bottom w:val="single" w:sz="4" w:space="0" w:color="000000"/>
              <w:right w:val="nil"/>
            </w:tcBorders>
            <w:vAlign w:val="center"/>
          </w:tcPr>
          <w:p w:rsidR="00475516" w:rsidRPr="00D63EB5" w:rsidRDefault="00475516" w:rsidP="00127B65">
            <w:pPr>
              <w:rPr>
                <w:rFonts w:ascii="Times New Roman" w:hAnsi="Times New Roman"/>
                <w:sz w:val="24"/>
                <w:szCs w:val="24"/>
              </w:rPr>
            </w:pP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раздел</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подраздел</w:t>
            </w:r>
          </w:p>
        </w:tc>
        <w:tc>
          <w:tcPr>
            <w:tcW w:w="1121"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proofErr w:type="spellStart"/>
            <w:r w:rsidRPr="00D63EB5">
              <w:rPr>
                <w:rFonts w:ascii="Times New Roman" w:hAnsi="Times New Roman"/>
                <w:sz w:val="24"/>
                <w:szCs w:val="24"/>
              </w:rPr>
              <w:t>цел.статья</w:t>
            </w:r>
            <w:proofErr w:type="spellEnd"/>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 xml:space="preserve">вид </w:t>
            </w:r>
            <w:proofErr w:type="spellStart"/>
            <w:r w:rsidRPr="00D63EB5">
              <w:rPr>
                <w:rFonts w:ascii="Times New Roman" w:hAnsi="Times New Roman"/>
                <w:sz w:val="24"/>
                <w:szCs w:val="24"/>
              </w:rPr>
              <w:t>расх</w:t>
            </w:r>
            <w:proofErr w:type="spellEnd"/>
            <w:r w:rsidRPr="00D63EB5">
              <w:rPr>
                <w:rFonts w:ascii="Times New Roman" w:hAnsi="Times New Roman"/>
                <w:sz w:val="24"/>
                <w:szCs w:val="24"/>
              </w:rPr>
              <w:t>.</w:t>
            </w:r>
          </w:p>
        </w:tc>
        <w:tc>
          <w:tcPr>
            <w:tcW w:w="90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proofErr w:type="spellStart"/>
            <w:r w:rsidRPr="00D63EB5">
              <w:rPr>
                <w:rFonts w:ascii="Times New Roman" w:hAnsi="Times New Roman"/>
                <w:sz w:val="24"/>
                <w:szCs w:val="24"/>
              </w:rPr>
              <w:t>кэк</w:t>
            </w:r>
            <w:proofErr w:type="spellEnd"/>
          </w:p>
        </w:tc>
        <w:tc>
          <w:tcPr>
            <w:tcW w:w="1224"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сумма</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примечание</w:t>
            </w:r>
          </w:p>
        </w:tc>
      </w:tr>
      <w:tr w:rsidR="00475516" w:rsidRPr="00D63EB5" w:rsidTr="00127B65">
        <w:trPr>
          <w:trHeight w:val="255"/>
        </w:trPr>
        <w:tc>
          <w:tcPr>
            <w:tcW w:w="1866" w:type="dxa"/>
            <w:tcBorders>
              <w:top w:val="single" w:sz="4" w:space="0" w:color="auto"/>
              <w:left w:val="single" w:sz="4" w:space="0" w:color="auto"/>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2</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3</w:t>
            </w:r>
          </w:p>
        </w:tc>
        <w:tc>
          <w:tcPr>
            <w:tcW w:w="1121"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4</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5</w:t>
            </w:r>
          </w:p>
        </w:tc>
        <w:tc>
          <w:tcPr>
            <w:tcW w:w="90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6</w:t>
            </w:r>
          </w:p>
        </w:tc>
        <w:tc>
          <w:tcPr>
            <w:tcW w:w="1224"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7</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8</w:t>
            </w: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Pr="001F0395" w:rsidRDefault="00475516" w:rsidP="00127B65">
            <w:pPr>
              <w:rPr>
                <w:rFonts w:ascii="Times New Roman" w:hAnsi="Times New Roman"/>
                <w:b/>
                <w:bCs/>
                <w:sz w:val="20"/>
              </w:rPr>
            </w:pPr>
            <w:r w:rsidRPr="001F0395">
              <w:rPr>
                <w:rFonts w:ascii="Times New Roman" w:hAnsi="Times New Roman"/>
                <w:b/>
                <w:bCs/>
                <w:sz w:val="20"/>
              </w:rPr>
              <w:t>Первоначальный план</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100 000,0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Pr="001F0395" w:rsidRDefault="00475516" w:rsidP="00127B65">
            <w:pPr>
              <w:rPr>
                <w:rFonts w:ascii="Times New Roman" w:hAnsi="Times New Roman"/>
                <w:b/>
                <w:bCs/>
                <w:sz w:val="20"/>
              </w:rPr>
            </w:pPr>
            <w:r>
              <w:rPr>
                <w:rFonts w:ascii="Times New Roman" w:hAnsi="Times New Roman"/>
                <w:b/>
                <w:bCs/>
                <w:sz w:val="20"/>
              </w:rPr>
              <w:t>Уточненный план</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165 200,0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b/>
                <w:bCs/>
                <w:sz w:val="20"/>
              </w:rPr>
            </w:pPr>
            <w:r>
              <w:rPr>
                <w:rFonts w:ascii="Times New Roman" w:hAnsi="Times New Roman"/>
                <w:b/>
                <w:bCs/>
                <w:sz w:val="20"/>
              </w:rPr>
              <w:t xml:space="preserve">Направлены по расходам </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10</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03</w:t>
            </w:r>
          </w:p>
        </w:tc>
        <w:tc>
          <w:tcPr>
            <w:tcW w:w="1121" w:type="dxa"/>
            <w:tcBorders>
              <w:top w:val="nil"/>
              <w:left w:val="nil"/>
              <w:bottom w:val="single" w:sz="4" w:space="0" w:color="auto"/>
              <w:right w:val="single" w:sz="4" w:space="0" w:color="auto"/>
            </w:tcBorders>
            <w:noWrap/>
            <w:vAlign w:val="bottom"/>
          </w:tcPr>
          <w:p w:rsidR="00475516"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Default="00475516" w:rsidP="00127B65">
            <w:pPr>
              <w:jc w:val="center"/>
              <w:rPr>
                <w:rFonts w:ascii="Times New Roman" w:hAnsi="Times New Roman"/>
                <w:sz w:val="24"/>
                <w:szCs w:val="24"/>
              </w:rPr>
            </w:pPr>
            <w:r>
              <w:rPr>
                <w:rFonts w:ascii="Times New Roman" w:hAnsi="Times New Roman"/>
                <w:sz w:val="24"/>
                <w:szCs w:val="24"/>
              </w:rPr>
              <w:t>360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126 730,0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b/>
                <w:bCs/>
                <w:sz w:val="20"/>
              </w:rPr>
            </w:pPr>
            <w:r>
              <w:rPr>
                <w:rFonts w:ascii="Times New Roman" w:hAnsi="Times New Roman"/>
                <w:b/>
                <w:bCs/>
                <w:sz w:val="20"/>
              </w:rPr>
              <w:t>Остаток средств на 01.01.2019 год</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 xml:space="preserve"> 38 470,0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443"/>
        </w:trPr>
        <w:tc>
          <w:tcPr>
            <w:tcW w:w="10367" w:type="dxa"/>
            <w:gridSpan w:val="8"/>
            <w:tcBorders>
              <w:top w:val="single" w:sz="4" w:space="0" w:color="auto"/>
              <w:left w:val="single" w:sz="4" w:space="0" w:color="auto"/>
              <w:bottom w:val="single" w:sz="4" w:space="0" w:color="auto"/>
              <w:right w:val="single" w:sz="4" w:space="0" w:color="auto"/>
            </w:tcBorders>
            <w:vAlign w:val="bottom"/>
          </w:tcPr>
          <w:p w:rsidR="00475516" w:rsidRPr="00D63EB5" w:rsidRDefault="00475516" w:rsidP="00127B65">
            <w:pPr>
              <w:jc w:val="center"/>
              <w:rPr>
                <w:rFonts w:ascii="Times New Roman" w:hAnsi="Times New Roman"/>
                <w:b/>
                <w:sz w:val="24"/>
                <w:szCs w:val="24"/>
              </w:rPr>
            </w:pPr>
            <w:r w:rsidRPr="00D63EB5">
              <w:rPr>
                <w:rFonts w:ascii="Times New Roman" w:hAnsi="Times New Roman"/>
                <w:b/>
                <w:sz w:val="24"/>
                <w:szCs w:val="24"/>
              </w:rPr>
              <w:t xml:space="preserve">Расходование  резервного  фонда </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Pr="00BB3CCB" w:rsidRDefault="00475516" w:rsidP="00127B65">
            <w:pPr>
              <w:rPr>
                <w:rFonts w:ascii="Times New Roman" w:hAnsi="Times New Roman"/>
                <w:bCs/>
                <w:sz w:val="24"/>
                <w:szCs w:val="24"/>
              </w:rPr>
            </w:pPr>
            <w:r>
              <w:rPr>
                <w:rFonts w:ascii="Times New Roman" w:hAnsi="Times New Roman"/>
                <w:bCs/>
                <w:sz w:val="24"/>
                <w:szCs w:val="24"/>
              </w:rPr>
              <w:t>11 600</w:t>
            </w:r>
            <w:r w:rsidRPr="00BB3CCB">
              <w:rPr>
                <w:rFonts w:ascii="Times New Roman" w:hAnsi="Times New Roman"/>
                <w:bCs/>
                <w:sz w:val="24"/>
                <w:szCs w:val="24"/>
              </w:rPr>
              <w:t>,0</w:t>
            </w:r>
            <w:r>
              <w:rPr>
                <w:rFonts w:ascii="Times New Roman" w:hAnsi="Times New Roman"/>
                <w:bCs/>
                <w:sz w:val="24"/>
                <w:szCs w:val="24"/>
              </w:rPr>
              <w:t>0</w:t>
            </w:r>
          </w:p>
        </w:tc>
        <w:tc>
          <w:tcPr>
            <w:tcW w:w="3137" w:type="dxa"/>
            <w:tcBorders>
              <w:top w:val="single" w:sz="4" w:space="0" w:color="auto"/>
              <w:left w:val="nil"/>
              <w:bottom w:val="single" w:sz="4" w:space="0" w:color="auto"/>
              <w:right w:val="single" w:sz="4" w:space="0" w:color="auto"/>
            </w:tcBorders>
            <w:vAlign w:val="bottom"/>
          </w:tcPr>
          <w:p w:rsidR="00475516" w:rsidRPr="00805FBA" w:rsidRDefault="00475516" w:rsidP="00127B65">
            <w:pPr>
              <w:rPr>
                <w:rFonts w:ascii="Times New Roman" w:hAnsi="Times New Roman"/>
                <w:sz w:val="18"/>
                <w:szCs w:val="18"/>
              </w:rPr>
            </w:pPr>
            <w:r w:rsidRPr="00805FBA">
              <w:rPr>
                <w:rFonts w:ascii="Times New Roman" w:hAnsi="Times New Roman"/>
                <w:sz w:val="18"/>
                <w:szCs w:val="18"/>
              </w:rPr>
              <w:t> </w:t>
            </w:r>
            <w:r>
              <w:rPr>
                <w:rFonts w:ascii="Times New Roman" w:hAnsi="Times New Roman"/>
                <w:sz w:val="18"/>
                <w:szCs w:val="18"/>
              </w:rPr>
              <w:t>Распоряжение Главы от 26.02.2018 № 1-а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 </w:t>
            </w:r>
            <w:proofErr w:type="spellStart"/>
            <w:r>
              <w:rPr>
                <w:rFonts w:ascii="Times New Roman" w:hAnsi="Times New Roman"/>
                <w:sz w:val="18"/>
                <w:szCs w:val="18"/>
              </w:rPr>
              <w:t>Вылко</w:t>
            </w:r>
            <w:proofErr w:type="spellEnd"/>
            <w:r>
              <w:rPr>
                <w:rFonts w:ascii="Times New Roman" w:hAnsi="Times New Roman"/>
                <w:sz w:val="18"/>
                <w:szCs w:val="18"/>
              </w:rPr>
              <w:t xml:space="preserve"> М.П. Филиппов П.С. </w:t>
            </w:r>
            <w:proofErr w:type="spellStart"/>
            <w:r>
              <w:rPr>
                <w:rFonts w:ascii="Times New Roman" w:hAnsi="Times New Roman"/>
                <w:sz w:val="18"/>
                <w:szCs w:val="18"/>
              </w:rPr>
              <w:t>Вокуев</w:t>
            </w:r>
            <w:proofErr w:type="spellEnd"/>
            <w:r>
              <w:rPr>
                <w:rFonts w:ascii="Times New Roman" w:hAnsi="Times New Roman"/>
                <w:sz w:val="18"/>
                <w:szCs w:val="18"/>
              </w:rPr>
              <w:t xml:space="preserve"> С.П., Белозерцев В.М., Чупрова В.З.</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lastRenderedPageBreak/>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2 800,00</w:t>
            </w:r>
          </w:p>
        </w:tc>
        <w:tc>
          <w:tcPr>
            <w:tcW w:w="3137" w:type="dxa"/>
            <w:tcBorders>
              <w:top w:val="single" w:sz="4" w:space="0" w:color="auto"/>
              <w:left w:val="nil"/>
              <w:bottom w:val="single" w:sz="4" w:space="0" w:color="auto"/>
              <w:right w:val="single" w:sz="4" w:space="0" w:color="auto"/>
            </w:tcBorders>
            <w:vAlign w:val="bottom"/>
          </w:tcPr>
          <w:p w:rsidR="00475516" w:rsidRPr="00805FBA" w:rsidRDefault="00475516" w:rsidP="00127B65">
            <w:pPr>
              <w:rPr>
                <w:rFonts w:ascii="Times New Roman" w:hAnsi="Times New Roman"/>
                <w:sz w:val="18"/>
                <w:szCs w:val="18"/>
              </w:rPr>
            </w:pPr>
            <w:r>
              <w:rPr>
                <w:rFonts w:ascii="Times New Roman" w:hAnsi="Times New Roman"/>
                <w:sz w:val="18"/>
                <w:szCs w:val="18"/>
              </w:rPr>
              <w:t>Распоряжение Главы от 29.03.2018 № 3-а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Н.А., Рочева А.И.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4500,00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18.04.2018 № 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Вехарева</w:t>
            </w:r>
            <w:proofErr w:type="spellEnd"/>
            <w:r>
              <w:rPr>
                <w:rFonts w:ascii="Times New Roman" w:hAnsi="Times New Roman"/>
                <w:sz w:val="18"/>
                <w:szCs w:val="18"/>
              </w:rPr>
              <w:t xml:space="preserve"> В.Н., Чупрова А.И., </w:t>
            </w:r>
            <w:proofErr w:type="spellStart"/>
            <w:r>
              <w:rPr>
                <w:rFonts w:ascii="Times New Roman" w:hAnsi="Times New Roman"/>
                <w:sz w:val="18"/>
                <w:szCs w:val="18"/>
              </w:rPr>
              <w:t>Пахолкова</w:t>
            </w:r>
            <w:proofErr w:type="spellEnd"/>
            <w:r>
              <w:rPr>
                <w:rFonts w:ascii="Times New Roman" w:hAnsi="Times New Roman"/>
                <w:sz w:val="18"/>
                <w:szCs w:val="18"/>
              </w:rPr>
              <w:t xml:space="preserve"> Е.А.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13000,00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01.06.2018 № 17-а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П.А., Валей Е.С., Чупрова З.Д.</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3 600,00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16.05.2018 № 39-а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А.И., Валей М.Н.</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7 500,00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02.08.2018 № 20-а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Л.В. Рочевой </w:t>
            </w:r>
            <w:proofErr w:type="spellStart"/>
            <w:r>
              <w:rPr>
                <w:rFonts w:ascii="Times New Roman" w:hAnsi="Times New Roman"/>
                <w:sz w:val="18"/>
                <w:szCs w:val="18"/>
              </w:rPr>
              <w:t>Е.А.Тайбарей</w:t>
            </w:r>
            <w:proofErr w:type="spellEnd"/>
            <w:r>
              <w:rPr>
                <w:rFonts w:ascii="Times New Roman" w:hAnsi="Times New Roman"/>
                <w:sz w:val="18"/>
                <w:szCs w:val="18"/>
              </w:rPr>
              <w:t xml:space="preserve"> Н.А., </w:t>
            </w:r>
            <w:proofErr w:type="spellStart"/>
            <w:r>
              <w:rPr>
                <w:rFonts w:ascii="Times New Roman" w:hAnsi="Times New Roman"/>
                <w:sz w:val="18"/>
                <w:szCs w:val="18"/>
              </w:rPr>
              <w:t>Валейского</w:t>
            </w:r>
            <w:proofErr w:type="spellEnd"/>
            <w:r>
              <w:rPr>
                <w:rFonts w:ascii="Times New Roman" w:hAnsi="Times New Roman"/>
                <w:sz w:val="18"/>
                <w:szCs w:val="18"/>
              </w:rPr>
              <w:t xml:space="preserve"> Д.И.</w:t>
            </w:r>
          </w:p>
        </w:tc>
      </w:tr>
      <w:tr w:rsidR="00475516" w:rsidRPr="00D63EB5" w:rsidTr="00127B65">
        <w:trPr>
          <w:trHeight w:val="346"/>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13 530,0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21.08.2018 № 23-а</w:t>
            </w:r>
            <w:r w:rsidRPr="00805FBA">
              <w:rPr>
                <w:rFonts w:ascii="Times New Roman" w:hAnsi="Times New Roman"/>
                <w:sz w:val="18"/>
                <w:szCs w:val="18"/>
              </w:rPr>
              <w:t>д</w:t>
            </w:r>
            <w:r>
              <w:rPr>
                <w:rFonts w:ascii="Times New Roman" w:hAnsi="Times New Roman"/>
                <w:sz w:val="18"/>
                <w:szCs w:val="18"/>
              </w:rPr>
              <w:t xml:space="preserve">х на оказание материальной помощи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Наталье Николаевне в связи с трудным материальным положением на приобретение авиабилетов по маршруту </w:t>
            </w:r>
            <w:proofErr w:type="spellStart"/>
            <w:r>
              <w:rPr>
                <w:rFonts w:ascii="Times New Roman" w:hAnsi="Times New Roman"/>
                <w:sz w:val="18"/>
                <w:szCs w:val="18"/>
              </w:rPr>
              <w:t>Нарьян-Мар-Каратайка</w:t>
            </w:r>
            <w:proofErr w:type="spellEnd"/>
            <w:r>
              <w:rPr>
                <w:rFonts w:ascii="Times New Roman" w:hAnsi="Times New Roman"/>
                <w:sz w:val="18"/>
                <w:szCs w:val="18"/>
              </w:rPr>
              <w:t xml:space="preserve"> 3-м малолетним детям, возвращающимся с окружного диспансера после лечения.</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21.08.2018 № 24-а</w:t>
            </w:r>
            <w:r w:rsidRPr="00805FBA">
              <w:rPr>
                <w:rFonts w:ascii="Times New Roman" w:hAnsi="Times New Roman"/>
                <w:sz w:val="18"/>
                <w:szCs w:val="18"/>
              </w:rPr>
              <w:t>д</w:t>
            </w:r>
            <w:r>
              <w:rPr>
                <w:rFonts w:ascii="Times New Roman" w:hAnsi="Times New Roman"/>
                <w:sz w:val="18"/>
                <w:szCs w:val="18"/>
              </w:rPr>
              <w:t>х на оказание материальной помощи Валей Марии Захаровне в связи с трудным материальным положением на приобретение авиабилетов по маршруту Санкт-Петербург –Нарьян-Мар,  возвращающейся после лечения.</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28.08.2018 № 26-а</w:t>
            </w:r>
            <w:r w:rsidRPr="00805FBA">
              <w:rPr>
                <w:rFonts w:ascii="Times New Roman" w:hAnsi="Times New Roman"/>
                <w:sz w:val="18"/>
                <w:szCs w:val="18"/>
              </w:rPr>
              <w:t>д</w:t>
            </w:r>
            <w:r>
              <w:rPr>
                <w:rFonts w:ascii="Times New Roman" w:hAnsi="Times New Roman"/>
                <w:sz w:val="18"/>
                <w:szCs w:val="18"/>
              </w:rPr>
              <w:t xml:space="preserve">х на оказание </w:t>
            </w:r>
            <w:proofErr w:type="spellStart"/>
            <w:r>
              <w:rPr>
                <w:rFonts w:ascii="Times New Roman" w:hAnsi="Times New Roman"/>
                <w:sz w:val="18"/>
                <w:szCs w:val="18"/>
              </w:rPr>
              <w:t>материаной</w:t>
            </w:r>
            <w:proofErr w:type="spellEnd"/>
            <w:r>
              <w:rPr>
                <w:rFonts w:ascii="Times New Roman" w:hAnsi="Times New Roman"/>
                <w:sz w:val="18"/>
                <w:szCs w:val="18"/>
              </w:rPr>
              <w:t xml:space="preserve"> помощи Бабкиной Розе Егоровне в связи с вывозом тела умершего брата </w:t>
            </w:r>
            <w:proofErr w:type="spellStart"/>
            <w:r>
              <w:rPr>
                <w:rFonts w:ascii="Times New Roman" w:hAnsi="Times New Roman"/>
                <w:sz w:val="18"/>
                <w:szCs w:val="18"/>
              </w:rPr>
              <w:t>Хатанзейского</w:t>
            </w:r>
            <w:proofErr w:type="spellEnd"/>
            <w:r>
              <w:rPr>
                <w:rFonts w:ascii="Times New Roman" w:hAnsi="Times New Roman"/>
                <w:sz w:val="18"/>
                <w:szCs w:val="18"/>
              </w:rPr>
              <w:t xml:space="preserve"> Федора Егоровича 19.07.2018г.</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lastRenderedPageBreak/>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13.09.2018 № 28-а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Филипповой </w:t>
            </w:r>
            <w:proofErr w:type="spellStart"/>
            <w:r>
              <w:rPr>
                <w:rFonts w:ascii="Times New Roman" w:hAnsi="Times New Roman"/>
                <w:sz w:val="18"/>
                <w:szCs w:val="18"/>
              </w:rPr>
              <w:t>Ав.Н</w:t>
            </w:r>
            <w:proofErr w:type="spellEnd"/>
            <w:r>
              <w:rPr>
                <w:rFonts w:ascii="Times New Roman" w:hAnsi="Times New Roman"/>
                <w:sz w:val="18"/>
                <w:szCs w:val="18"/>
              </w:rPr>
              <w:t xml:space="preserve">., Филиппова И.Л., </w:t>
            </w:r>
            <w:proofErr w:type="spellStart"/>
            <w:r>
              <w:rPr>
                <w:rFonts w:ascii="Times New Roman" w:hAnsi="Times New Roman"/>
                <w:sz w:val="18"/>
                <w:szCs w:val="18"/>
              </w:rPr>
              <w:t>Гоборовой</w:t>
            </w:r>
            <w:proofErr w:type="spellEnd"/>
            <w:r>
              <w:rPr>
                <w:rFonts w:ascii="Times New Roman" w:hAnsi="Times New Roman"/>
                <w:sz w:val="18"/>
                <w:szCs w:val="18"/>
              </w:rPr>
              <w:t xml:space="preserve"> Э.А.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17.10.2018 № 30-ахд оказана материальная помощь Рочеву Николаю Филипповичу, неработающему пенсионеру, проживающему в муниципальном жилом доме на оплату по ремонту печки.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3200,0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23.10.2018 № 31-а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w:t>
            </w:r>
            <w:proofErr w:type="spellStart"/>
            <w:r>
              <w:rPr>
                <w:rFonts w:ascii="Times New Roman" w:hAnsi="Times New Roman"/>
                <w:sz w:val="18"/>
                <w:szCs w:val="18"/>
              </w:rPr>
              <w:t>Н.А.,Валей</w:t>
            </w:r>
            <w:proofErr w:type="spellEnd"/>
            <w:r>
              <w:rPr>
                <w:rFonts w:ascii="Times New Roman" w:hAnsi="Times New Roman"/>
                <w:sz w:val="18"/>
                <w:szCs w:val="18"/>
              </w:rPr>
              <w:t xml:space="preserve"> М.А.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30.11.2018 № 32-а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Качегов</w:t>
            </w:r>
            <w:proofErr w:type="spellEnd"/>
            <w:r>
              <w:rPr>
                <w:rFonts w:ascii="Times New Roman" w:hAnsi="Times New Roman"/>
                <w:sz w:val="18"/>
                <w:szCs w:val="18"/>
              </w:rPr>
              <w:t xml:space="preserve"> Н.Н., Филиппова А.Н., Кузнецова Л.Э.</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30.11.2018 № 33-а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 xml:space="preserve">на приобретение подарочных наборов для чествования </w:t>
            </w:r>
            <w:proofErr w:type="spellStart"/>
            <w:r w:rsidRPr="00805FBA">
              <w:rPr>
                <w:rFonts w:ascii="Times New Roman" w:hAnsi="Times New Roman"/>
                <w:sz w:val="18"/>
                <w:szCs w:val="18"/>
              </w:rPr>
              <w:t>юбиляров</w:t>
            </w:r>
            <w:r>
              <w:rPr>
                <w:rFonts w:ascii="Times New Roman" w:hAnsi="Times New Roman"/>
                <w:sz w:val="18"/>
                <w:szCs w:val="18"/>
              </w:rPr>
              <w:t>:Лагейского</w:t>
            </w:r>
            <w:proofErr w:type="spellEnd"/>
            <w:r>
              <w:rPr>
                <w:rFonts w:ascii="Times New Roman" w:hAnsi="Times New Roman"/>
                <w:sz w:val="18"/>
                <w:szCs w:val="18"/>
              </w:rPr>
              <w:t xml:space="preserve"> А.М., </w:t>
            </w:r>
            <w:proofErr w:type="spellStart"/>
            <w:r>
              <w:rPr>
                <w:rFonts w:ascii="Times New Roman" w:hAnsi="Times New Roman"/>
                <w:sz w:val="18"/>
                <w:szCs w:val="18"/>
              </w:rPr>
              <w:t>Данилко</w:t>
            </w:r>
            <w:proofErr w:type="spellEnd"/>
            <w:r>
              <w:rPr>
                <w:rFonts w:ascii="Times New Roman" w:hAnsi="Times New Roman"/>
                <w:sz w:val="18"/>
                <w:szCs w:val="18"/>
              </w:rPr>
              <w:t xml:space="preserve"> П.С., </w:t>
            </w:r>
            <w:proofErr w:type="spellStart"/>
            <w:r>
              <w:rPr>
                <w:rFonts w:ascii="Times New Roman" w:hAnsi="Times New Roman"/>
                <w:sz w:val="18"/>
                <w:szCs w:val="18"/>
              </w:rPr>
              <w:t>Вокуева</w:t>
            </w:r>
            <w:proofErr w:type="spellEnd"/>
            <w:r>
              <w:rPr>
                <w:rFonts w:ascii="Times New Roman" w:hAnsi="Times New Roman"/>
                <w:sz w:val="18"/>
                <w:szCs w:val="18"/>
              </w:rPr>
              <w:t xml:space="preserve"> В.С., Филиппова В.И.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14000,0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10.12.2018 № 35-а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В.Е., </w:t>
            </w:r>
            <w:proofErr w:type="spellStart"/>
            <w:r>
              <w:rPr>
                <w:rFonts w:ascii="Times New Roman" w:hAnsi="Times New Roman"/>
                <w:sz w:val="18"/>
                <w:szCs w:val="18"/>
              </w:rPr>
              <w:t>Каневой</w:t>
            </w:r>
            <w:proofErr w:type="spellEnd"/>
            <w:r>
              <w:rPr>
                <w:rFonts w:ascii="Times New Roman" w:hAnsi="Times New Roman"/>
                <w:sz w:val="18"/>
                <w:szCs w:val="18"/>
              </w:rPr>
              <w:t xml:space="preserve"> М.П., </w:t>
            </w:r>
            <w:proofErr w:type="spellStart"/>
            <w:r>
              <w:rPr>
                <w:rFonts w:ascii="Times New Roman" w:hAnsi="Times New Roman"/>
                <w:sz w:val="18"/>
                <w:szCs w:val="18"/>
              </w:rPr>
              <w:t>Вакориной</w:t>
            </w:r>
            <w:proofErr w:type="spellEnd"/>
            <w:r>
              <w:rPr>
                <w:rFonts w:ascii="Times New Roman" w:hAnsi="Times New Roman"/>
                <w:sz w:val="18"/>
                <w:szCs w:val="18"/>
              </w:rPr>
              <w:t xml:space="preserve"> Г.Ф., Сидоренко О.В., </w:t>
            </w:r>
            <w:proofErr w:type="spellStart"/>
            <w:r>
              <w:rPr>
                <w:rFonts w:ascii="Times New Roman" w:hAnsi="Times New Roman"/>
                <w:sz w:val="18"/>
                <w:szCs w:val="18"/>
              </w:rPr>
              <w:t>Чупровой</w:t>
            </w:r>
            <w:proofErr w:type="spellEnd"/>
            <w:r>
              <w:rPr>
                <w:rFonts w:ascii="Times New Roman" w:hAnsi="Times New Roman"/>
                <w:sz w:val="18"/>
                <w:szCs w:val="18"/>
              </w:rPr>
              <w:t xml:space="preserve"> Н.В.,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Л.А., </w:t>
            </w:r>
            <w:proofErr w:type="spellStart"/>
            <w:r>
              <w:rPr>
                <w:rFonts w:ascii="Times New Roman" w:hAnsi="Times New Roman"/>
                <w:sz w:val="18"/>
                <w:szCs w:val="18"/>
              </w:rPr>
              <w:t>Хозяиновой</w:t>
            </w:r>
            <w:proofErr w:type="spellEnd"/>
            <w:r>
              <w:rPr>
                <w:rFonts w:ascii="Times New Roman" w:hAnsi="Times New Roman"/>
                <w:sz w:val="18"/>
                <w:szCs w:val="18"/>
              </w:rPr>
              <w:t xml:space="preserve"> Е.Ф.</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24.12.2018 № 37-а</w:t>
            </w:r>
            <w:r w:rsidRPr="00805FBA">
              <w:rPr>
                <w:rFonts w:ascii="Times New Roman" w:hAnsi="Times New Roman"/>
                <w:sz w:val="18"/>
                <w:szCs w:val="18"/>
              </w:rPr>
              <w:t>д</w:t>
            </w:r>
            <w:r>
              <w:rPr>
                <w:rFonts w:ascii="Times New Roman" w:hAnsi="Times New Roman"/>
                <w:sz w:val="18"/>
                <w:szCs w:val="18"/>
              </w:rPr>
              <w:t xml:space="preserve">х оказана материальная помощь </w:t>
            </w:r>
            <w:proofErr w:type="spellStart"/>
            <w:r>
              <w:rPr>
                <w:rFonts w:ascii="Times New Roman" w:hAnsi="Times New Roman"/>
                <w:sz w:val="18"/>
                <w:szCs w:val="18"/>
              </w:rPr>
              <w:t>Тайбарей</w:t>
            </w:r>
            <w:proofErr w:type="spellEnd"/>
            <w:r>
              <w:rPr>
                <w:rFonts w:ascii="Times New Roman" w:hAnsi="Times New Roman"/>
                <w:sz w:val="18"/>
                <w:szCs w:val="18"/>
              </w:rPr>
              <w:t xml:space="preserve"> Татьяне Олеговне жительнице п. Варне  в связи с трудным материальным положением по семейным обстоятельствам на приобретение авиабилетов по маршруту Краснодар –Нарьян-Мар</w:t>
            </w:r>
          </w:p>
        </w:tc>
      </w:tr>
      <w:tr w:rsidR="00475516" w:rsidRPr="00BA2586" w:rsidTr="00127B65">
        <w:trPr>
          <w:trHeight w:val="275"/>
        </w:trPr>
        <w:tc>
          <w:tcPr>
            <w:tcW w:w="1866" w:type="dxa"/>
            <w:tcBorders>
              <w:top w:val="single" w:sz="4" w:space="0" w:color="auto"/>
              <w:left w:val="single" w:sz="4" w:space="0" w:color="auto"/>
              <w:bottom w:val="single" w:sz="4" w:space="0" w:color="auto"/>
              <w:right w:val="single" w:sz="4" w:space="0" w:color="auto"/>
            </w:tcBorders>
            <w:vAlign w:val="bottom"/>
          </w:tcPr>
          <w:p w:rsidR="00475516" w:rsidRPr="00BA2586" w:rsidRDefault="00475516" w:rsidP="00127B65">
            <w:pPr>
              <w:jc w:val="center"/>
              <w:rPr>
                <w:rFonts w:ascii="Times New Roman" w:hAnsi="Times New Roman"/>
                <w:b/>
                <w:sz w:val="24"/>
                <w:szCs w:val="24"/>
              </w:rPr>
            </w:pPr>
            <w:r w:rsidRPr="00BA2586">
              <w:rPr>
                <w:rFonts w:ascii="Times New Roman" w:hAnsi="Times New Roman"/>
                <w:b/>
                <w:sz w:val="24"/>
                <w:szCs w:val="24"/>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679"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1121"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72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90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1224"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rPr>
                <w:rFonts w:ascii="Times New Roman" w:hAnsi="Times New Roman"/>
                <w:b/>
                <w:bCs/>
                <w:sz w:val="24"/>
                <w:szCs w:val="24"/>
              </w:rPr>
            </w:pPr>
            <w:r>
              <w:rPr>
                <w:rFonts w:ascii="Times New Roman" w:hAnsi="Times New Roman"/>
                <w:b/>
                <w:bCs/>
                <w:sz w:val="24"/>
                <w:szCs w:val="24"/>
              </w:rPr>
              <w:t>126 730,0</w:t>
            </w:r>
          </w:p>
        </w:tc>
        <w:tc>
          <w:tcPr>
            <w:tcW w:w="3137" w:type="dxa"/>
            <w:tcBorders>
              <w:top w:val="single" w:sz="4" w:space="0" w:color="auto"/>
              <w:left w:val="nil"/>
              <w:bottom w:val="single" w:sz="4" w:space="0" w:color="auto"/>
              <w:right w:val="single" w:sz="4" w:space="0" w:color="auto"/>
            </w:tcBorders>
            <w:vAlign w:val="bottom"/>
          </w:tcPr>
          <w:p w:rsidR="00475516" w:rsidRPr="00BA2586" w:rsidRDefault="00475516" w:rsidP="00127B65">
            <w:pPr>
              <w:rPr>
                <w:rFonts w:ascii="Times New Roman" w:hAnsi="Times New Roman"/>
                <w:b/>
                <w:sz w:val="24"/>
                <w:szCs w:val="24"/>
              </w:rPr>
            </w:pPr>
          </w:p>
        </w:tc>
      </w:tr>
    </w:tbl>
    <w:p w:rsidR="00475516" w:rsidRDefault="00475516" w:rsidP="00475516">
      <w:pPr>
        <w:jc w:val="both"/>
        <w:rPr>
          <w:rFonts w:ascii="Times New Roman" w:hAnsi="Times New Roman"/>
          <w:u w:val="single"/>
        </w:rPr>
      </w:pPr>
    </w:p>
    <w:p w:rsidR="00475516" w:rsidRDefault="00475516" w:rsidP="00475516">
      <w:pPr>
        <w:jc w:val="both"/>
        <w:rPr>
          <w:rFonts w:ascii="Times New Roman" w:hAnsi="Times New Roman"/>
          <w:sz w:val="24"/>
        </w:rPr>
      </w:pPr>
      <w:r>
        <w:rPr>
          <w:rFonts w:ascii="Times New Roman" w:hAnsi="Times New Roman"/>
          <w:u w:val="single"/>
        </w:rPr>
        <w:t>11. Сведения о принятии 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w:t>
      </w:r>
    </w:p>
    <w:p w:rsidR="00475516" w:rsidRDefault="00475516" w:rsidP="00475516">
      <w:pPr>
        <w:jc w:val="both"/>
        <w:rPr>
          <w:rFonts w:ascii="Times New Roman" w:hAnsi="Times New Roman"/>
          <w:sz w:val="24"/>
        </w:rPr>
      </w:pPr>
      <w:r>
        <w:rPr>
          <w:rFonts w:ascii="Times New Roman" w:hAnsi="Times New Roman"/>
        </w:rPr>
        <w:t>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 не принималось.</w:t>
      </w:r>
    </w:p>
    <w:p w:rsidR="00475516" w:rsidRDefault="00475516" w:rsidP="00475516">
      <w:pPr>
        <w:autoSpaceDE w:val="0"/>
        <w:autoSpaceDN w:val="0"/>
        <w:adjustRightInd w:val="0"/>
        <w:spacing w:after="0" w:line="240" w:lineRule="auto"/>
        <w:jc w:val="both"/>
        <w:outlineLvl w:val="1"/>
        <w:rPr>
          <w:rFonts w:ascii="Times New Roman" w:hAnsi="Times New Roman"/>
        </w:rPr>
      </w:pPr>
    </w:p>
    <w:p w:rsidR="00475516" w:rsidRDefault="00475516" w:rsidP="00475516">
      <w:pPr>
        <w:autoSpaceDE w:val="0"/>
        <w:autoSpaceDN w:val="0"/>
        <w:adjustRightInd w:val="0"/>
        <w:spacing w:after="0" w:line="240" w:lineRule="auto"/>
        <w:jc w:val="both"/>
        <w:outlineLvl w:val="1"/>
        <w:rPr>
          <w:rFonts w:ascii="Times New Roman" w:hAnsi="Times New Roman"/>
        </w:rPr>
      </w:pPr>
      <w:r>
        <w:rPr>
          <w:rFonts w:ascii="Times New Roman" w:hAnsi="Times New Roman"/>
        </w:rPr>
        <w:t>Глава МО «Юшарский  сельсовет»                                                                        Вылко Д.В.</w:t>
      </w: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r>
        <w:rPr>
          <w:rFonts w:ascii="Times New Roman" w:hAnsi="Times New Roman"/>
        </w:rPr>
        <w:t>Главный специалист -финансист МО «</w:t>
      </w:r>
      <w:proofErr w:type="spellStart"/>
      <w:r>
        <w:rPr>
          <w:rFonts w:ascii="Times New Roman" w:hAnsi="Times New Roman"/>
        </w:rPr>
        <w:t>Юшарский</w:t>
      </w:r>
      <w:proofErr w:type="spellEnd"/>
      <w:r>
        <w:rPr>
          <w:rFonts w:ascii="Times New Roman" w:hAnsi="Times New Roman"/>
        </w:rPr>
        <w:t xml:space="preserve">  сельсовет»                             </w:t>
      </w:r>
      <w:proofErr w:type="spellStart"/>
      <w:r>
        <w:rPr>
          <w:rFonts w:ascii="Times New Roman" w:hAnsi="Times New Roman"/>
        </w:rPr>
        <w:t>Вехарева</w:t>
      </w:r>
      <w:proofErr w:type="spellEnd"/>
      <w:r>
        <w:rPr>
          <w:rFonts w:ascii="Times New Roman" w:hAnsi="Times New Roman"/>
        </w:rPr>
        <w:t xml:space="preserve"> В.Н.</w:t>
      </w: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0A56314"/>
    <w:multiLevelType w:val="hybridMultilevel"/>
    <w:tmpl w:val="9F82DF36"/>
    <w:lvl w:ilvl="0" w:tplc="7116C02A">
      <w:start w:val="1"/>
      <w:numFmt w:val="decimal"/>
      <w:lvlText w:val="%1."/>
      <w:lvlJc w:val="left"/>
      <w:pPr>
        <w:ind w:left="1125" w:hanging="360"/>
      </w:pPr>
      <w:rPr>
        <w:rFonts w:ascii="Times New Roman" w:hAnsi="Times New Roman" w:cs="Times New Roman"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defaultTabStop w:val="708"/>
  <w:characterSpacingControl w:val="doNotCompress"/>
  <w:compat/>
  <w:rsids>
    <w:rsidRoot w:val="00475516"/>
    <w:rsid w:val="00001F70"/>
    <w:rsid w:val="00002983"/>
    <w:rsid w:val="00002AC8"/>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5D90"/>
    <w:rsid w:val="00066301"/>
    <w:rsid w:val="000668EB"/>
    <w:rsid w:val="00067ADE"/>
    <w:rsid w:val="00067F4D"/>
    <w:rsid w:val="0007110C"/>
    <w:rsid w:val="00071C8D"/>
    <w:rsid w:val="00071FA0"/>
    <w:rsid w:val="0007258F"/>
    <w:rsid w:val="00072800"/>
    <w:rsid w:val="00073D8B"/>
    <w:rsid w:val="00073F4C"/>
    <w:rsid w:val="000745A1"/>
    <w:rsid w:val="00075749"/>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A6A"/>
    <w:rsid w:val="000A3B56"/>
    <w:rsid w:val="000A3E1B"/>
    <w:rsid w:val="000A4221"/>
    <w:rsid w:val="000A4417"/>
    <w:rsid w:val="000A5026"/>
    <w:rsid w:val="000A5767"/>
    <w:rsid w:val="000A640C"/>
    <w:rsid w:val="000A6822"/>
    <w:rsid w:val="000A70DE"/>
    <w:rsid w:val="000A78DB"/>
    <w:rsid w:val="000B204F"/>
    <w:rsid w:val="000B2212"/>
    <w:rsid w:val="000B2575"/>
    <w:rsid w:val="000B2CE2"/>
    <w:rsid w:val="000B35A3"/>
    <w:rsid w:val="000B37FA"/>
    <w:rsid w:val="000B48FB"/>
    <w:rsid w:val="000B49F0"/>
    <w:rsid w:val="000B5213"/>
    <w:rsid w:val="000B5B12"/>
    <w:rsid w:val="000B6059"/>
    <w:rsid w:val="000B64C0"/>
    <w:rsid w:val="000C010F"/>
    <w:rsid w:val="000C032C"/>
    <w:rsid w:val="000C05B3"/>
    <w:rsid w:val="000C078A"/>
    <w:rsid w:val="000C10D5"/>
    <w:rsid w:val="000C191E"/>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8B4"/>
    <w:rsid w:val="000E2AE1"/>
    <w:rsid w:val="000E2B96"/>
    <w:rsid w:val="000E2D8D"/>
    <w:rsid w:val="000E33E5"/>
    <w:rsid w:val="000E3441"/>
    <w:rsid w:val="000E403C"/>
    <w:rsid w:val="000E4668"/>
    <w:rsid w:val="000E52BD"/>
    <w:rsid w:val="000E57DA"/>
    <w:rsid w:val="000E57E5"/>
    <w:rsid w:val="000E5A22"/>
    <w:rsid w:val="000E5D89"/>
    <w:rsid w:val="000F0A55"/>
    <w:rsid w:val="000F0EE3"/>
    <w:rsid w:val="000F11A8"/>
    <w:rsid w:val="000F3819"/>
    <w:rsid w:val="000F4057"/>
    <w:rsid w:val="000F406C"/>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1130"/>
    <w:rsid w:val="00132929"/>
    <w:rsid w:val="001329B6"/>
    <w:rsid w:val="00132E29"/>
    <w:rsid w:val="00133D41"/>
    <w:rsid w:val="00134602"/>
    <w:rsid w:val="001350B9"/>
    <w:rsid w:val="00135300"/>
    <w:rsid w:val="001357D7"/>
    <w:rsid w:val="001360DB"/>
    <w:rsid w:val="00136B10"/>
    <w:rsid w:val="00137296"/>
    <w:rsid w:val="001372DB"/>
    <w:rsid w:val="001373E1"/>
    <w:rsid w:val="00140F28"/>
    <w:rsid w:val="0014148F"/>
    <w:rsid w:val="001415BB"/>
    <w:rsid w:val="00141CA9"/>
    <w:rsid w:val="001421C6"/>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7641"/>
    <w:rsid w:val="0015781E"/>
    <w:rsid w:val="001578CD"/>
    <w:rsid w:val="0015793E"/>
    <w:rsid w:val="001609CA"/>
    <w:rsid w:val="001615CF"/>
    <w:rsid w:val="0016174F"/>
    <w:rsid w:val="00161857"/>
    <w:rsid w:val="00161B13"/>
    <w:rsid w:val="001624C0"/>
    <w:rsid w:val="001628B2"/>
    <w:rsid w:val="001631DE"/>
    <w:rsid w:val="0016322D"/>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D01"/>
    <w:rsid w:val="00193E1A"/>
    <w:rsid w:val="00194756"/>
    <w:rsid w:val="00194BE8"/>
    <w:rsid w:val="00196533"/>
    <w:rsid w:val="0019670C"/>
    <w:rsid w:val="00196AC4"/>
    <w:rsid w:val="00196D1B"/>
    <w:rsid w:val="00196E82"/>
    <w:rsid w:val="001973B4"/>
    <w:rsid w:val="00197AD7"/>
    <w:rsid w:val="001A10AF"/>
    <w:rsid w:val="001A4A1E"/>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64DE"/>
    <w:rsid w:val="001D692E"/>
    <w:rsid w:val="001D6BB0"/>
    <w:rsid w:val="001E02B0"/>
    <w:rsid w:val="001E09E1"/>
    <w:rsid w:val="001E1B0C"/>
    <w:rsid w:val="001E2ABC"/>
    <w:rsid w:val="001E2BDF"/>
    <w:rsid w:val="001E2DA3"/>
    <w:rsid w:val="001E3305"/>
    <w:rsid w:val="001E3445"/>
    <w:rsid w:val="001E3D48"/>
    <w:rsid w:val="001E4487"/>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23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F2"/>
    <w:rsid w:val="00222A83"/>
    <w:rsid w:val="0022351E"/>
    <w:rsid w:val="002235C8"/>
    <w:rsid w:val="002245FB"/>
    <w:rsid w:val="0022610D"/>
    <w:rsid w:val="002262C0"/>
    <w:rsid w:val="002269C4"/>
    <w:rsid w:val="002275AB"/>
    <w:rsid w:val="002303D3"/>
    <w:rsid w:val="002315BB"/>
    <w:rsid w:val="00231664"/>
    <w:rsid w:val="00232651"/>
    <w:rsid w:val="0023271C"/>
    <w:rsid w:val="00232B00"/>
    <w:rsid w:val="00233039"/>
    <w:rsid w:val="0023499A"/>
    <w:rsid w:val="00235376"/>
    <w:rsid w:val="00235879"/>
    <w:rsid w:val="002362C2"/>
    <w:rsid w:val="00236387"/>
    <w:rsid w:val="00237CF1"/>
    <w:rsid w:val="00237DCE"/>
    <w:rsid w:val="00240968"/>
    <w:rsid w:val="00240C50"/>
    <w:rsid w:val="00240EFB"/>
    <w:rsid w:val="00240F41"/>
    <w:rsid w:val="002416E6"/>
    <w:rsid w:val="00241E26"/>
    <w:rsid w:val="0024269F"/>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23AA"/>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93"/>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4C4"/>
    <w:rsid w:val="002C3900"/>
    <w:rsid w:val="002C3B8D"/>
    <w:rsid w:val="002C3F23"/>
    <w:rsid w:val="002C4774"/>
    <w:rsid w:val="002C5F0A"/>
    <w:rsid w:val="002C6843"/>
    <w:rsid w:val="002D17C5"/>
    <w:rsid w:val="002D1AE7"/>
    <w:rsid w:val="002D1D45"/>
    <w:rsid w:val="002D23BA"/>
    <w:rsid w:val="002D26D6"/>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213"/>
    <w:rsid w:val="00333328"/>
    <w:rsid w:val="003335F6"/>
    <w:rsid w:val="00333B24"/>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BE5"/>
    <w:rsid w:val="00380C53"/>
    <w:rsid w:val="003819ED"/>
    <w:rsid w:val="003827BA"/>
    <w:rsid w:val="00382A6D"/>
    <w:rsid w:val="00383527"/>
    <w:rsid w:val="003840F2"/>
    <w:rsid w:val="00384115"/>
    <w:rsid w:val="003842F2"/>
    <w:rsid w:val="00385093"/>
    <w:rsid w:val="00385734"/>
    <w:rsid w:val="00385A5E"/>
    <w:rsid w:val="00385DC6"/>
    <w:rsid w:val="003863FB"/>
    <w:rsid w:val="00386812"/>
    <w:rsid w:val="003877E8"/>
    <w:rsid w:val="00387E17"/>
    <w:rsid w:val="003903A3"/>
    <w:rsid w:val="00390BE8"/>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558"/>
    <w:rsid w:val="003A39F6"/>
    <w:rsid w:val="003A483B"/>
    <w:rsid w:val="003A534B"/>
    <w:rsid w:val="003A59D2"/>
    <w:rsid w:val="003A5F71"/>
    <w:rsid w:val="003A61E3"/>
    <w:rsid w:val="003A67E5"/>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816"/>
    <w:rsid w:val="003B5F68"/>
    <w:rsid w:val="003B70BC"/>
    <w:rsid w:val="003B7DE7"/>
    <w:rsid w:val="003C10D0"/>
    <w:rsid w:val="003C1583"/>
    <w:rsid w:val="003C175C"/>
    <w:rsid w:val="003C17FA"/>
    <w:rsid w:val="003C1DC0"/>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F4A"/>
    <w:rsid w:val="00405EB3"/>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A70"/>
    <w:rsid w:val="00432D4F"/>
    <w:rsid w:val="00433652"/>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5516"/>
    <w:rsid w:val="00476144"/>
    <w:rsid w:val="0047654D"/>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531C"/>
    <w:rsid w:val="004867F8"/>
    <w:rsid w:val="004868B6"/>
    <w:rsid w:val="00486CB9"/>
    <w:rsid w:val="00487E0A"/>
    <w:rsid w:val="00490693"/>
    <w:rsid w:val="00490C27"/>
    <w:rsid w:val="00491EDF"/>
    <w:rsid w:val="00492555"/>
    <w:rsid w:val="00493355"/>
    <w:rsid w:val="00494629"/>
    <w:rsid w:val="004949FB"/>
    <w:rsid w:val="00494C04"/>
    <w:rsid w:val="00494DD9"/>
    <w:rsid w:val="00495599"/>
    <w:rsid w:val="00495A96"/>
    <w:rsid w:val="0049760F"/>
    <w:rsid w:val="00497BC4"/>
    <w:rsid w:val="004A0AC8"/>
    <w:rsid w:val="004A1A1C"/>
    <w:rsid w:val="004A1A66"/>
    <w:rsid w:val="004A253C"/>
    <w:rsid w:val="004A2F27"/>
    <w:rsid w:val="004A57E7"/>
    <w:rsid w:val="004A5ED6"/>
    <w:rsid w:val="004A659E"/>
    <w:rsid w:val="004B0283"/>
    <w:rsid w:val="004B1FC1"/>
    <w:rsid w:val="004B304B"/>
    <w:rsid w:val="004B306A"/>
    <w:rsid w:val="004B43EB"/>
    <w:rsid w:val="004B468D"/>
    <w:rsid w:val="004B4890"/>
    <w:rsid w:val="004B4B63"/>
    <w:rsid w:val="004B603E"/>
    <w:rsid w:val="004B659A"/>
    <w:rsid w:val="004B6A27"/>
    <w:rsid w:val="004B6F58"/>
    <w:rsid w:val="004C1334"/>
    <w:rsid w:val="004C1A6C"/>
    <w:rsid w:val="004C1B0F"/>
    <w:rsid w:val="004C2150"/>
    <w:rsid w:val="004C2156"/>
    <w:rsid w:val="004C2BD6"/>
    <w:rsid w:val="004C305F"/>
    <w:rsid w:val="004C3AEA"/>
    <w:rsid w:val="004C4397"/>
    <w:rsid w:val="004C5FEE"/>
    <w:rsid w:val="004C6E50"/>
    <w:rsid w:val="004C73C4"/>
    <w:rsid w:val="004C7535"/>
    <w:rsid w:val="004C75EC"/>
    <w:rsid w:val="004C7A7A"/>
    <w:rsid w:val="004C7AE6"/>
    <w:rsid w:val="004D01EB"/>
    <w:rsid w:val="004D0483"/>
    <w:rsid w:val="004D110B"/>
    <w:rsid w:val="004D32C6"/>
    <w:rsid w:val="004D3307"/>
    <w:rsid w:val="004D3A27"/>
    <w:rsid w:val="004D3FEA"/>
    <w:rsid w:val="004D424D"/>
    <w:rsid w:val="004D4493"/>
    <w:rsid w:val="004D4AEF"/>
    <w:rsid w:val="004D5ABA"/>
    <w:rsid w:val="004D7277"/>
    <w:rsid w:val="004D7ADB"/>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D91"/>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4DE1"/>
    <w:rsid w:val="00535216"/>
    <w:rsid w:val="005352BA"/>
    <w:rsid w:val="00535E44"/>
    <w:rsid w:val="0053623F"/>
    <w:rsid w:val="005364B2"/>
    <w:rsid w:val="00536F98"/>
    <w:rsid w:val="00537F11"/>
    <w:rsid w:val="00540017"/>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5851"/>
    <w:rsid w:val="005562C3"/>
    <w:rsid w:val="00556366"/>
    <w:rsid w:val="00556650"/>
    <w:rsid w:val="005569C8"/>
    <w:rsid w:val="00556D71"/>
    <w:rsid w:val="00556F27"/>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37AB"/>
    <w:rsid w:val="00594122"/>
    <w:rsid w:val="005942FA"/>
    <w:rsid w:val="00596170"/>
    <w:rsid w:val="0059671D"/>
    <w:rsid w:val="00596D80"/>
    <w:rsid w:val="0059735B"/>
    <w:rsid w:val="00597749"/>
    <w:rsid w:val="00597F5D"/>
    <w:rsid w:val="005A057E"/>
    <w:rsid w:val="005A0779"/>
    <w:rsid w:val="005A0943"/>
    <w:rsid w:val="005A1130"/>
    <w:rsid w:val="005A16C9"/>
    <w:rsid w:val="005A1D67"/>
    <w:rsid w:val="005A2221"/>
    <w:rsid w:val="005A2525"/>
    <w:rsid w:val="005A43BC"/>
    <w:rsid w:val="005A4D0F"/>
    <w:rsid w:val="005A4D5A"/>
    <w:rsid w:val="005A5C7B"/>
    <w:rsid w:val="005A6253"/>
    <w:rsid w:val="005A6945"/>
    <w:rsid w:val="005A7149"/>
    <w:rsid w:val="005A7B63"/>
    <w:rsid w:val="005B0382"/>
    <w:rsid w:val="005B10E3"/>
    <w:rsid w:val="005B1986"/>
    <w:rsid w:val="005B1C21"/>
    <w:rsid w:val="005B2A90"/>
    <w:rsid w:val="005B4192"/>
    <w:rsid w:val="005B4573"/>
    <w:rsid w:val="005B5776"/>
    <w:rsid w:val="005B5AC4"/>
    <w:rsid w:val="005B6BAF"/>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4B"/>
    <w:rsid w:val="005C4A81"/>
    <w:rsid w:val="005C4BFF"/>
    <w:rsid w:val="005C5333"/>
    <w:rsid w:val="005C596C"/>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639"/>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79A"/>
    <w:rsid w:val="005F7BB0"/>
    <w:rsid w:val="006001AB"/>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414"/>
    <w:rsid w:val="006135E4"/>
    <w:rsid w:val="00613A95"/>
    <w:rsid w:val="006143F5"/>
    <w:rsid w:val="00614D3B"/>
    <w:rsid w:val="00614E0A"/>
    <w:rsid w:val="00615942"/>
    <w:rsid w:val="00615C99"/>
    <w:rsid w:val="00615FB9"/>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1A05"/>
    <w:rsid w:val="00653DE3"/>
    <w:rsid w:val="0065462E"/>
    <w:rsid w:val="0065464B"/>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366F"/>
    <w:rsid w:val="00693788"/>
    <w:rsid w:val="00695011"/>
    <w:rsid w:val="0069526D"/>
    <w:rsid w:val="006953A3"/>
    <w:rsid w:val="00695441"/>
    <w:rsid w:val="006977C7"/>
    <w:rsid w:val="00697D6F"/>
    <w:rsid w:val="00697DA0"/>
    <w:rsid w:val="00697F9D"/>
    <w:rsid w:val="006A0F59"/>
    <w:rsid w:val="006A18BA"/>
    <w:rsid w:val="006A2935"/>
    <w:rsid w:val="006A3001"/>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0B"/>
    <w:rsid w:val="006B58AC"/>
    <w:rsid w:val="006B5D71"/>
    <w:rsid w:val="006B6760"/>
    <w:rsid w:val="006B6ACF"/>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84A"/>
    <w:rsid w:val="006F2E57"/>
    <w:rsid w:val="006F2FD1"/>
    <w:rsid w:val="006F34D6"/>
    <w:rsid w:val="006F3C2A"/>
    <w:rsid w:val="006F3C46"/>
    <w:rsid w:val="006F3FC1"/>
    <w:rsid w:val="006F4697"/>
    <w:rsid w:val="006F5971"/>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045F"/>
    <w:rsid w:val="007810B4"/>
    <w:rsid w:val="00781440"/>
    <w:rsid w:val="00781C2A"/>
    <w:rsid w:val="00781EA2"/>
    <w:rsid w:val="00782983"/>
    <w:rsid w:val="00782F27"/>
    <w:rsid w:val="007832AB"/>
    <w:rsid w:val="00783530"/>
    <w:rsid w:val="007836C1"/>
    <w:rsid w:val="00783B5A"/>
    <w:rsid w:val="00784080"/>
    <w:rsid w:val="0078585F"/>
    <w:rsid w:val="007869C5"/>
    <w:rsid w:val="00786F0C"/>
    <w:rsid w:val="007871CC"/>
    <w:rsid w:val="007877FA"/>
    <w:rsid w:val="00791AC0"/>
    <w:rsid w:val="00791C0F"/>
    <w:rsid w:val="00791DC7"/>
    <w:rsid w:val="00791F79"/>
    <w:rsid w:val="0079234E"/>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712"/>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17D"/>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444D"/>
    <w:rsid w:val="00844D90"/>
    <w:rsid w:val="00845327"/>
    <w:rsid w:val="008455EF"/>
    <w:rsid w:val="0084595B"/>
    <w:rsid w:val="00846169"/>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065"/>
    <w:rsid w:val="008721C0"/>
    <w:rsid w:val="008721D2"/>
    <w:rsid w:val="008749BF"/>
    <w:rsid w:val="008775F9"/>
    <w:rsid w:val="0088030B"/>
    <w:rsid w:val="00880459"/>
    <w:rsid w:val="00880C64"/>
    <w:rsid w:val="00880EDA"/>
    <w:rsid w:val="008813BC"/>
    <w:rsid w:val="00882143"/>
    <w:rsid w:val="00882289"/>
    <w:rsid w:val="00883122"/>
    <w:rsid w:val="008839AE"/>
    <w:rsid w:val="00883ACE"/>
    <w:rsid w:val="00883D70"/>
    <w:rsid w:val="00883DA9"/>
    <w:rsid w:val="00884E20"/>
    <w:rsid w:val="008852BC"/>
    <w:rsid w:val="008858E3"/>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6F0"/>
    <w:rsid w:val="00895F3B"/>
    <w:rsid w:val="00897030"/>
    <w:rsid w:val="00897CCA"/>
    <w:rsid w:val="008A079F"/>
    <w:rsid w:val="008A143A"/>
    <w:rsid w:val="008A2701"/>
    <w:rsid w:val="008A28EB"/>
    <w:rsid w:val="008A2DF1"/>
    <w:rsid w:val="008A32C3"/>
    <w:rsid w:val="008A46CE"/>
    <w:rsid w:val="008A4714"/>
    <w:rsid w:val="008A48EF"/>
    <w:rsid w:val="008A4926"/>
    <w:rsid w:val="008A4A6D"/>
    <w:rsid w:val="008A588A"/>
    <w:rsid w:val="008A58B8"/>
    <w:rsid w:val="008A594D"/>
    <w:rsid w:val="008A5CBA"/>
    <w:rsid w:val="008A5F00"/>
    <w:rsid w:val="008A6256"/>
    <w:rsid w:val="008A635E"/>
    <w:rsid w:val="008A640E"/>
    <w:rsid w:val="008A7805"/>
    <w:rsid w:val="008B0E6D"/>
    <w:rsid w:val="008B10CC"/>
    <w:rsid w:val="008B349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8C7"/>
    <w:rsid w:val="008C69BC"/>
    <w:rsid w:val="008C6C70"/>
    <w:rsid w:val="008C71F5"/>
    <w:rsid w:val="008D086F"/>
    <w:rsid w:val="008D0BAE"/>
    <w:rsid w:val="008D1B8A"/>
    <w:rsid w:val="008D1EF0"/>
    <w:rsid w:val="008D211A"/>
    <w:rsid w:val="008D4105"/>
    <w:rsid w:val="008D420B"/>
    <w:rsid w:val="008D4B50"/>
    <w:rsid w:val="008D5CEF"/>
    <w:rsid w:val="008D60C4"/>
    <w:rsid w:val="008D716C"/>
    <w:rsid w:val="008E07B3"/>
    <w:rsid w:val="008E1B61"/>
    <w:rsid w:val="008E2526"/>
    <w:rsid w:val="008E2AEB"/>
    <w:rsid w:val="008E38F0"/>
    <w:rsid w:val="008E5476"/>
    <w:rsid w:val="008E561A"/>
    <w:rsid w:val="008E562A"/>
    <w:rsid w:val="008E588C"/>
    <w:rsid w:val="008E5B8C"/>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52D4"/>
    <w:rsid w:val="008F535B"/>
    <w:rsid w:val="008F5983"/>
    <w:rsid w:val="008F633A"/>
    <w:rsid w:val="008F7E27"/>
    <w:rsid w:val="00900F33"/>
    <w:rsid w:val="00901127"/>
    <w:rsid w:val="0090135E"/>
    <w:rsid w:val="00901B6F"/>
    <w:rsid w:val="0090203A"/>
    <w:rsid w:val="00902472"/>
    <w:rsid w:val="00902BC1"/>
    <w:rsid w:val="0090350C"/>
    <w:rsid w:val="00903FC1"/>
    <w:rsid w:val="00907300"/>
    <w:rsid w:val="00907CA1"/>
    <w:rsid w:val="009102CF"/>
    <w:rsid w:val="0091075F"/>
    <w:rsid w:val="009109D2"/>
    <w:rsid w:val="00910FB9"/>
    <w:rsid w:val="0091102E"/>
    <w:rsid w:val="00911068"/>
    <w:rsid w:val="00911818"/>
    <w:rsid w:val="0091285F"/>
    <w:rsid w:val="009128D8"/>
    <w:rsid w:val="00912CFF"/>
    <w:rsid w:val="00913E9C"/>
    <w:rsid w:val="00914396"/>
    <w:rsid w:val="009143DC"/>
    <w:rsid w:val="0091474A"/>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74DE"/>
    <w:rsid w:val="00950C43"/>
    <w:rsid w:val="00950D6A"/>
    <w:rsid w:val="00951600"/>
    <w:rsid w:val="00951A27"/>
    <w:rsid w:val="00952C8E"/>
    <w:rsid w:val="00952E17"/>
    <w:rsid w:val="00954C30"/>
    <w:rsid w:val="00954FD9"/>
    <w:rsid w:val="00955461"/>
    <w:rsid w:val="00955BF7"/>
    <w:rsid w:val="00955F32"/>
    <w:rsid w:val="00955F78"/>
    <w:rsid w:val="0095693D"/>
    <w:rsid w:val="00956AFE"/>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490C"/>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4C"/>
    <w:rsid w:val="009F4E87"/>
    <w:rsid w:val="009F55F0"/>
    <w:rsid w:val="009F5607"/>
    <w:rsid w:val="009F65ED"/>
    <w:rsid w:val="00A00A15"/>
    <w:rsid w:val="00A01DF3"/>
    <w:rsid w:val="00A022AD"/>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1C05"/>
    <w:rsid w:val="00A2229E"/>
    <w:rsid w:val="00A23825"/>
    <w:rsid w:val="00A238BD"/>
    <w:rsid w:val="00A2435A"/>
    <w:rsid w:val="00A246F0"/>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50E"/>
    <w:rsid w:val="00A3763D"/>
    <w:rsid w:val="00A4007E"/>
    <w:rsid w:val="00A40670"/>
    <w:rsid w:val="00A406C5"/>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79B9"/>
    <w:rsid w:val="00A97AC0"/>
    <w:rsid w:val="00A97B39"/>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3C5"/>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0F8"/>
    <w:rsid w:val="00AB77E3"/>
    <w:rsid w:val="00AB7ACD"/>
    <w:rsid w:val="00AC01D7"/>
    <w:rsid w:val="00AC03E3"/>
    <w:rsid w:val="00AC0793"/>
    <w:rsid w:val="00AC0EA5"/>
    <w:rsid w:val="00AC131D"/>
    <w:rsid w:val="00AC1530"/>
    <w:rsid w:val="00AC1FB1"/>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18A"/>
    <w:rsid w:val="00B319FB"/>
    <w:rsid w:val="00B33256"/>
    <w:rsid w:val="00B334EC"/>
    <w:rsid w:val="00B336CB"/>
    <w:rsid w:val="00B3422A"/>
    <w:rsid w:val="00B34622"/>
    <w:rsid w:val="00B35BF7"/>
    <w:rsid w:val="00B37082"/>
    <w:rsid w:val="00B37ACD"/>
    <w:rsid w:val="00B4010D"/>
    <w:rsid w:val="00B4101C"/>
    <w:rsid w:val="00B4117A"/>
    <w:rsid w:val="00B41A0F"/>
    <w:rsid w:val="00B41AB8"/>
    <w:rsid w:val="00B420F9"/>
    <w:rsid w:val="00B420FC"/>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3423"/>
    <w:rsid w:val="00B73E35"/>
    <w:rsid w:val="00B75014"/>
    <w:rsid w:val="00B7544F"/>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55"/>
    <w:rsid w:val="00B943BE"/>
    <w:rsid w:val="00B95181"/>
    <w:rsid w:val="00B96179"/>
    <w:rsid w:val="00B96628"/>
    <w:rsid w:val="00B96630"/>
    <w:rsid w:val="00B9767F"/>
    <w:rsid w:val="00BA0518"/>
    <w:rsid w:val="00BA0F9E"/>
    <w:rsid w:val="00BA1196"/>
    <w:rsid w:val="00BA1472"/>
    <w:rsid w:val="00BA1C7B"/>
    <w:rsid w:val="00BA2828"/>
    <w:rsid w:val="00BA28A5"/>
    <w:rsid w:val="00BA2A4F"/>
    <w:rsid w:val="00BA32F1"/>
    <w:rsid w:val="00BA345E"/>
    <w:rsid w:val="00BA383A"/>
    <w:rsid w:val="00BA3CC0"/>
    <w:rsid w:val="00BA4A88"/>
    <w:rsid w:val="00BA5581"/>
    <w:rsid w:val="00BA6B49"/>
    <w:rsid w:val="00BA6C97"/>
    <w:rsid w:val="00BA766E"/>
    <w:rsid w:val="00BB07B4"/>
    <w:rsid w:val="00BB0DFB"/>
    <w:rsid w:val="00BB1803"/>
    <w:rsid w:val="00BB1C46"/>
    <w:rsid w:val="00BB2080"/>
    <w:rsid w:val="00BB20AB"/>
    <w:rsid w:val="00BB2FA5"/>
    <w:rsid w:val="00BB3065"/>
    <w:rsid w:val="00BB31AB"/>
    <w:rsid w:val="00BB3411"/>
    <w:rsid w:val="00BB4068"/>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91"/>
    <w:rsid w:val="00BD31B0"/>
    <w:rsid w:val="00BD44AA"/>
    <w:rsid w:val="00BD51A9"/>
    <w:rsid w:val="00BD5652"/>
    <w:rsid w:val="00BD6282"/>
    <w:rsid w:val="00BD6F37"/>
    <w:rsid w:val="00BD7CA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026"/>
    <w:rsid w:val="00BF38A3"/>
    <w:rsid w:val="00BF4A58"/>
    <w:rsid w:val="00BF4B36"/>
    <w:rsid w:val="00BF4B89"/>
    <w:rsid w:val="00BF5D92"/>
    <w:rsid w:val="00BF61E2"/>
    <w:rsid w:val="00BF7207"/>
    <w:rsid w:val="00BF76D5"/>
    <w:rsid w:val="00BF7B17"/>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9ED"/>
    <w:rsid w:val="00C10B89"/>
    <w:rsid w:val="00C11223"/>
    <w:rsid w:val="00C11AA9"/>
    <w:rsid w:val="00C12FC9"/>
    <w:rsid w:val="00C13046"/>
    <w:rsid w:val="00C13614"/>
    <w:rsid w:val="00C1397B"/>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15E6"/>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0BF7"/>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982"/>
    <w:rsid w:val="00C6366C"/>
    <w:rsid w:val="00C66861"/>
    <w:rsid w:val="00C66B4C"/>
    <w:rsid w:val="00C67551"/>
    <w:rsid w:val="00C7031F"/>
    <w:rsid w:val="00C704A9"/>
    <w:rsid w:val="00C70816"/>
    <w:rsid w:val="00C71CAE"/>
    <w:rsid w:val="00C724CF"/>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1E27"/>
    <w:rsid w:val="00C92340"/>
    <w:rsid w:val="00C92887"/>
    <w:rsid w:val="00C92E9A"/>
    <w:rsid w:val="00C92F53"/>
    <w:rsid w:val="00C938B2"/>
    <w:rsid w:val="00C93DDD"/>
    <w:rsid w:val="00C9414C"/>
    <w:rsid w:val="00C949A6"/>
    <w:rsid w:val="00C95458"/>
    <w:rsid w:val="00C95D74"/>
    <w:rsid w:val="00C95F55"/>
    <w:rsid w:val="00C963AB"/>
    <w:rsid w:val="00C9732B"/>
    <w:rsid w:val="00C9732F"/>
    <w:rsid w:val="00CA0197"/>
    <w:rsid w:val="00CA01C1"/>
    <w:rsid w:val="00CA04B1"/>
    <w:rsid w:val="00CA0CCF"/>
    <w:rsid w:val="00CA120C"/>
    <w:rsid w:val="00CA3EB9"/>
    <w:rsid w:val="00CA68FE"/>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A67"/>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37C"/>
    <w:rsid w:val="00CE69DE"/>
    <w:rsid w:val="00CE78B2"/>
    <w:rsid w:val="00CF03D1"/>
    <w:rsid w:val="00CF057B"/>
    <w:rsid w:val="00CF06C8"/>
    <w:rsid w:val="00CF09E9"/>
    <w:rsid w:val="00CF0D03"/>
    <w:rsid w:val="00CF0E38"/>
    <w:rsid w:val="00CF0E4B"/>
    <w:rsid w:val="00CF165F"/>
    <w:rsid w:val="00CF2569"/>
    <w:rsid w:val="00CF2EA8"/>
    <w:rsid w:val="00CF4778"/>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307A"/>
    <w:rsid w:val="00D23233"/>
    <w:rsid w:val="00D23262"/>
    <w:rsid w:val="00D236A5"/>
    <w:rsid w:val="00D242B0"/>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5F98"/>
    <w:rsid w:val="00D66B96"/>
    <w:rsid w:val="00D6743E"/>
    <w:rsid w:val="00D70076"/>
    <w:rsid w:val="00D71861"/>
    <w:rsid w:val="00D71D0A"/>
    <w:rsid w:val="00D72018"/>
    <w:rsid w:val="00D737E8"/>
    <w:rsid w:val="00D7384A"/>
    <w:rsid w:val="00D738F9"/>
    <w:rsid w:val="00D74B59"/>
    <w:rsid w:val="00D75133"/>
    <w:rsid w:val="00D75487"/>
    <w:rsid w:val="00D75C45"/>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303"/>
    <w:rsid w:val="00DA15C6"/>
    <w:rsid w:val="00DA17AD"/>
    <w:rsid w:val="00DA216E"/>
    <w:rsid w:val="00DA2DA5"/>
    <w:rsid w:val="00DA33F2"/>
    <w:rsid w:val="00DA4211"/>
    <w:rsid w:val="00DA42CA"/>
    <w:rsid w:val="00DA453F"/>
    <w:rsid w:val="00DA4603"/>
    <w:rsid w:val="00DA4DE1"/>
    <w:rsid w:val="00DA5D83"/>
    <w:rsid w:val="00DB09AE"/>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65E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7E2C"/>
    <w:rsid w:val="00E4022B"/>
    <w:rsid w:val="00E40CA6"/>
    <w:rsid w:val="00E41413"/>
    <w:rsid w:val="00E417A0"/>
    <w:rsid w:val="00E42676"/>
    <w:rsid w:val="00E42E4F"/>
    <w:rsid w:val="00E43FDE"/>
    <w:rsid w:val="00E441B1"/>
    <w:rsid w:val="00E4555D"/>
    <w:rsid w:val="00E45E4C"/>
    <w:rsid w:val="00E45E6D"/>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1517"/>
    <w:rsid w:val="00E62CB8"/>
    <w:rsid w:val="00E6347A"/>
    <w:rsid w:val="00E63EA0"/>
    <w:rsid w:val="00E63EDB"/>
    <w:rsid w:val="00E63F70"/>
    <w:rsid w:val="00E6453E"/>
    <w:rsid w:val="00E6509F"/>
    <w:rsid w:val="00E65EDC"/>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14E"/>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2637"/>
    <w:rsid w:val="00EC292E"/>
    <w:rsid w:val="00EC2A77"/>
    <w:rsid w:val="00EC2B75"/>
    <w:rsid w:val="00EC2EC8"/>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61E5"/>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35C65"/>
    <w:rsid w:val="00F400EA"/>
    <w:rsid w:val="00F40781"/>
    <w:rsid w:val="00F42374"/>
    <w:rsid w:val="00F4245C"/>
    <w:rsid w:val="00F42B64"/>
    <w:rsid w:val="00F42C97"/>
    <w:rsid w:val="00F441BF"/>
    <w:rsid w:val="00F44324"/>
    <w:rsid w:val="00F44CC2"/>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411"/>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761"/>
    <w:rsid w:val="00F84794"/>
    <w:rsid w:val="00F8484F"/>
    <w:rsid w:val="00F84ABD"/>
    <w:rsid w:val="00F84DC1"/>
    <w:rsid w:val="00F8674A"/>
    <w:rsid w:val="00F86B5C"/>
    <w:rsid w:val="00F86C43"/>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0940"/>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3F6C"/>
    <w:rsid w:val="00FB5A65"/>
    <w:rsid w:val="00FB5D6A"/>
    <w:rsid w:val="00FB5EB0"/>
    <w:rsid w:val="00FB6479"/>
    <w:rsid w:val="00FB661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702"/>
    <w:rsid w:val="00FD4A1B"/>
    <w:rsid w:val="00FD4E08"/>
    <w:rsid w:val="00FD5473"/>
    <w:rsid w:val="00FD565D"/>
    <w:rsid w:val="00FD5AC2"/>
    <w:rsid w:val="00FD6932"/>
    <w:rsid w:val="00FD76DD"/>
    <w:rsid w:val="00FD774E"/>
    <w:rsid w:val="00FE0DB0"/>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2F99"/>
    <w:rsid w:val="00FF3276"/>
    <w:rsid w:val="00FF38A9"/>
    <w:rsid w:val="00FF4596"/>
    <w:rsid w:val="00FF55B4"/>
    <w:rsid w:val="00FF598C"/>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foot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516"/>
    <w:rPr>
      <w:rFonts w:eastAsiaTheme="minorEastAsia"/>
      <w:lang w:eastAsia="ru-RU"/>
    </w:rPr>
  </w:style>
  <w:style w:type="paragraph" w:styleId="1">
    <w:name w:val="heading 1"/>
    <w:basedOn w:val="a"/>
    <w:next w:val="a"/>
    <w:link w:val="10"/>
    <w:uiPriority w:val="99"/>
    <w:qFormat/>
    <w:rsid w:val="00475516"/>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475516"/>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qFormat/>
    <w:rsid w:val="00475516"/>
    <w:pPr>
      <w:keepNext/>
      <w:keepLines/>
      <w:spacing w:before="200" w:after="0"/>
      <w:outlineLvl w:val="2"/>
    </w:pPr>
    <w:rPr>
      <w:rFonts w:ascii="Cambria" w:eastAsia="Times New Roman" w:hAnsi="Cambria" w:cs="Times New Roman"/>
      <w:b/>
      <w:bCs/>
      <w:color w:val="4F81BD"/>
      <w:sz w:val="20"/>
      <w:szCs w:val="20"/>
    </w:rPr>
  </w:style>
  <w:style w:type="paragraph" w:styleId="5">
    <w:name w:val="heading 5"/>
    <w:basedOn w:val="a"/>
    <w:next w:val="a"/>
    <w:link w:val="50"/>
    <w:uiPriority w:val="99"/>
    <w:qFormat/>
    <w:rsid w:val="00475516"/>
    <w:pPr>
      <w:keepNext/>
      <w:keepLines/>
      <w:spacing w:before="200" w:after="0"/>
      <w:outlineLvl w:val="4"/>
    </w:pPr>
    <w:rPr>
      <w:rFonts w:ascii="Cambria" w:eastAsia="Times New Roman" w:hAnsi="Cambria" w:cs="Times New Roman"/>
      <w:color w:val="243F60"/>
      <w:sz w:val="20"/>
      <w:szCs w:val="20"/>
    </w:rPr>
  </w:style>
  <w:style w:type="paragraph" w:styleId="6">
    <w:name w:val="heading 6"/>
    <w:basedOn w:val="a"/>
    <w:next w:val="a"/>
    <w:link w:val="60"/>
    <w:uiPriority w:val="99"/>
    <w:qFormat/>
    <w:rsid w:val="00475516"/>
    <w:pPr>
      <w:spacing w:before="240" w:after="60" w:line="240" w:lineRule="auto"/>
      <w:outlineLvl w:val="5"/>
    </w:pPr>
    <w:rPr>
      <w:rFonts w:ascii="Calibri" w:eastAsia="Times New Roman" w:hAnsi="Calibri" w:cs="Times New Roman"/>
      <w:b/>
      <w:bCs/>
      <w:sz w:val="20"/>
      <w:szCs w:val="20"/>
    </w:rPr>
  </w:style>
  <w:style w:type="paragraph" w:styleId="7">
    <w:name w:val="heading 7"/>
    <w:basedOn w:val="a"/>
    <w:next w:val="a"/>
    <w:link w:val="70"/>
    <w:uiPriority w:val="99"/>
    <w:qFormat/>
    <w:rsid w:val="00475516"/>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7551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475516"/>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475516"/>
    <w:rPr>
      <w:rFonts w:ascii="Cambria" w:eastAsia="Times New Roman" w:hAnsi="Cambria" w:cs="Times New Roman"/>
      <w:b/>
      <w:bCs/>
      <w:color w:val="4F81BD"/>
      <w:sz w:val="20"/>
      <w:szCs w:val="20"/>
      <w:lang w:eastAsia="ru-RU"/>
    </w:rPr>
  </w:style>
  <w:style w:type="character" w:customStyle="1" w:styleId="50">
    <w:name w:val="Заголовок 5 Знак"/>
    <w:basedOn w:val="a0"/>
    <w:link w:val="5"/>
    <w:uiPriority w:val="99"/>
    <w:rsid w:val="00475516"/>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475516"/>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475516"/>
    <w:rPr>
      <w:rFonts w:ascii="Calibri" w:eastAsia="Times New Roman" w:hAnsi="Calibri" w:cs="Times New Roman"/>
      <w:sz w:val="24"/>
      <w:szCs w:val="24"/>
      <w:lang w:eastAsia="ru-RU"/>
    </w:rPr>
  </w:style>
  <w:style w:type="paragraph" w:customStyle="1" w:styleId="ConsPlusNormal">
    <w:name w:val="ConsPlusNormal"/>
    <w:link w:val="ConsPlusNormal0"/>
    <w:rsid w:val="004755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75516"/>
    <w:rPr>
      <w:rFonts w:ascii="Arial" w:eastAsia="Times New Roman" w:hAnsi="Arial" w:cs="Arial"/>
      <w:sz w:val="20"/>
      <w:szCs w:val="20"/>
      <w:lang w:eastAsia="ru-RU"/>
    </w:rPr>
  </w:style>
  <w:style w:type="paragraph" w:styleId="31">
    <w:name w:val="Body Text 3"/>
    <w:basedOn w:val="a"/>
    <w:link w:val="32"/>
    <w:uiPriority w:val="99"/>
    <w:rsid w:val="00475516"/>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475516"/>
    <w:rPr>
      <w:rFonts w:ascii="Times New Roman" w:eastAsia="Times New Roman" w:hAnsi="Times New Roman" w:cs="Times New Roman"/>
      <w:sz w:val="28"/>
      <w:szCs w:val="24"/>
      <w:lang w:eastAsia="ru-RU"/>
    </w:rPr>
  </w:style>
  <w:style w:type="paragraph" w:customStyle="1" w:styleId="ConsPlusTitle">
    <w:name w:val="ConsPlusTitle"/>
    <w:uiPriority w:val="99"/>
    <w:rsid w:val="0047551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475516"/>
    <w:pPr>
      <w:widowControl w:val="0"/>
      <w:spacing w:after="0" w:line="240" w:lineRule="auto"/>
      <w:ind w:right="19772" w:firstLine="720"/>
    </w:pPr>
    <w:rPr>
      <w:rFonts w:ascii="Arial" w:eastAsia="Times New Roman" w:hAnsi="Arial" w:cs="Times New Roman"/>
      <w:sz w:val="20"/>
      <w:szCs w:val="20"/>
      <w:lang w:eastAsia="ru-RU"/>
    </w:rPr>
  </w:style>
  <w:style w:type="paragraph" w:styleId="a3">
    <w:name w:val="No Spacing"/>
    <w:link w:val="a4"/>
    <w:uiPriority w:val="1"/>
    <w:qFormat/>
    <w:rsid w:val="00475516"/>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475516"/>
    <w:rPr>
      <w:rFonts w:ascii="Calibri" w:eastAsia="Calibri" w:hAnsi="Calibri" w:cs="Times New Roman"/>
    </w:rPr>
  </w:style>
  <w:style w:type="character" w:styleId="a5">
    <w:name w:val="Hyperlink"/>
    <w:uiPriority w:val="99"/>
    <w:unhideWhenUsed/>
    <w:rsid w:val="00475516"/>
    <w:rPr>
      <w:color w:val="0000FF"/>
      <w:u w:val="single"/>
    </w:rPr>
  </w:style>
  <w:style w:type="paragraph" w:customStyle="1" w:styleId="ConsPlusNonformat">
    <w:name w:val="ConsPlusNonformat"/>
    <w:uiPriority w:val="99"/>
    <w:rsid w:val="004755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aliases w:val="Варианты ответов"/>
    <w:basedOn w:val="a"/>
    <w:link w:val="a7"/>
    <w:uiPriority w:val="34"/>
    <w:qFormat/>
    <w:rsid w:val="00475516"/>
    <w:pPr>
      <w:spacing w:after="0" w:line="240" w:lineRule="auto"/>
      <w:ind w:left="708"/>
    </w:pPr>
    <w:rPr>
      <w:rFonts w:ascii="Times New Roman" w:eastAsia="Times New Roman" w:hAnsi="Times New Roman" w:cs="Times New Roman"/>
      <w:sz w:val="24"/>
      <w:szCs w:val="24"/>
    </w:rPr>
  </w:style>
  <w:style w:type="paragraph" w:styleId="a8">
    <w:name w:val="Balloon Text"/>
    <w:basedOn w:val="a"/>
    <w:link w:val="a9"/>
    <w:uiPriority w:val="99"/>
    <w:unhideWhenUsed/>
    <w:rsid w:val="00475516"/>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475516"/>
    <w:rPr>
      <w:rFonts w:ascii="Tahoma" w:eastAsiaTheme="minorEastAsia" w:hAnsi="Tahoma" w:cs="Tahoma"/>
      <w:sz w:val="16"/>
      <w:szCs w:val="16"/>
      <w:lang w:eastAsia="ru-RU"/>
    </w:rPr>
  </w:style>
  <w:style w:type="paragraph" w:styleId="aa">
    <w:name w:val="Title"/>
    <w:basedOn w:val="a"/>
    <w:link w:val="ab"/>
    <w:uiPriority w:val="99"/>
    <w:qFormat/>
    <w:rsid w:val="00475516"/>
    <w:pPr>
      <w:spacing w:after="0" w:line="240" w:lineRule="auto"/>
      <w:jc w:val="center"/>
    </w:pPr>
    <w:rPr>
      <w:rFonts w:ascii="Times New Roman" w:eastAsia="Times New Roman" w:hAnsi="Times New Roman" w:cs="Times New Roman"/>
      <w:b/>
      <w:bCs/>
      <w:sz w:val="24"/>
      <w:szCs w:val="24"/>
    </w:rPr>
  </w:style>
  <w:style w:type="character" w:customStyle="1" w:styleId="ab">
    <w:name w:val="Название Знак"/>
    <w:basedOn w:val="a0"/>
    <w:link w:val="aa"/>
    <w:uiPriority w:val="99"/>
    <w:rsid w:val="00475516"/>
    <w:rPr>
      <w:rFonts w:ascii="Times New Roman" w:eastAsia="Times New Roman" w:hAnsi="Times New Roman" w:cs="Times New Roman"/>
      <w:b/>
      <w:bCs/>
      <w:sz w:val="24"/>
      <w:szCs w:val="24"/>
      <w:lang w:eastAsia="ru-RU"/>
    </w:rPr>
  </w:style>
  <w:style w:type="paragraph" w:styleId="ac">
    <w:name w:val="Subtitle"/>
    <w:basedOn w:val="a"/>
    <w:link w:val="ad"/>
    <w:uiPriority w:val="99"/>
    <w:qFormat/>
    <w:rsid w:val="00475516"/>
    <w:pPr>
      <w:spacing w:after="0" w:line="240" w:lineRule="auto"/>
      <w:jc w:val="center"/>
    </w:pPr>
    <w:rPr>
      <w:rFonts w:ascii="Times New Roman" w:eastAsia="Times New Roman" w:hAnsi="Times New Roman" w:cs="Times New Roman"/>
      <w:b/>
      <w:bCs/>
      <w:sz w:val="24"/>
      <w:szCs w:val="24"/>
    </w:rPr>
  </w:style>
  <w:style w:type="character" w:customStyle="1" w:styleId="ad">
    <w:name w:val="Подзаголовок Знак"/>
    <w:basedOn w:val="a0"/>
    <w:link w:val="ac"/>
    <w:uiPriority w:val="99"/>
    <w:rsid w:val="00475516"/>
    <w:rPr>
      <w:rFonts w:ascii="Times New Roman" w:eastAsia="Times New Roman" w:hAnsi="Times New Roman" w:cs="Times New Roman"/>
      <w:b/>
      <w:bCs/>
      <w:sz w:val="24"/>
      <w:szCs w:val="24"/>
      <w:lang w:eastAsia="ru-RU"/>
    </w:rPr>
  </w:style>
  <w:style w:type="paragraph" w:styleId="21">
    <w:name w:val="Body Text 2"/>
    <w:basedOn w:val="a"/>
    <w:link w:val="22"/>
    <w:uiPriority w:val="99"/>
    <w:rsid w:val="00475516"/>
    <w:pPr>
      <w:spacing w:after="120" w:line="480" w:lineRule="auto"/>
    </w:pPr>
    <w:rPr>
      <w:rFonts w:ascii="Calibri" w:eastAsia="Times New Roman" w:hAnsi="Calibri" w:cs="Times New Roman"/>
      <w:sz w:val="20"/>
      <w:szCs w:val="20"/>
    </w:rPr>
  </w:style>
  <w:style w:type="character" w:customStyle="1" w:styleId="22">
    <w:name w:val="Основной текст 2 Знак"/>
    <w:basedOn w:val="a0"/>
    <w:link w:val="21"/>
    <w:uiPriority w:val="99"/>
    <w:rsid w:val="00475516"/>
    <w:rPr>
      <w:rFonts w:ascii="Calibri" w:eastAsia="Times New Roman" w:hAnsi="Calibri" w:cs="Times New Roman"/>
      <w:sz w:val="20"/>
      <w:szCs w:val="20"/>
      <w:lang w:eastAsia="ru-RU"/>
    </w:rPr>
  </w:style>
  <w:style w:type="paragraph" w:customStyle="1" w:styleId="ConsTitle">
    <w:name w:val="ConsTitle"/>
    <w:rsid w:val="0047551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475516"/>
    <w:pPr>
      <w:widowControl w:val="0"/>
      <w:autoSpaceDE w:val="0"/>
      <w:autoSpaceDN w:val="0"/>
      <w:adjustRightInd w:val="0"/>
      <w:spacing w:after="0" w:line="240" w:lineRule="auto"/>
    </w:pPr>
    <w:rPr>
      <w:rFonts w:ascii="Calibri" w:eastAsia="Times New Roman" w:hAnsi="Calibri" w:cs="Calibri"/>
      <w:lang w:eastAsia="ru-RU"/>
    </w:rPr>
  </w:style>
  <w:style w:type="character" w:styleId="ae">
    <w:name w:val="FollowedHyperlink"/>
    <w:basedOn w:val="a0"/>
    <w:uiPriority w:val="99"/>
    <w:rsid w:val="00475516"/>
    <w:rPr>
      <w:rFonts w:cs="Times New Roman"/>
      <w:color w:val="800080"/>
      <w:u w:val="single"/>
    </w:rPr>
  </w:style>
  <w:style w:type="paragraph" w:customStyle="1" w:styleId="xl67">
    <w:name w:val="xl67"/>
    <w:basedOn w:val="a"/>
    <w:uiPriority w:val="99"/>
    <w:rsid w:val="00475516"/>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475516"/>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475516"/>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47551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475516"/>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47551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475516"/>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475516"/>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475516"/>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475516"/>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475516"/>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475516"/>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475516"/>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475516"/>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475516"/>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475516"/>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47551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47551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47551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475516"/>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475516"/>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475516"/>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475516"/>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47551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3">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5">
    <w:name w:val="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af">
    <w:name w:val="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uiPriority w:val="99"/>
    <w:rsid w:val="00475516"/>
  </w:style>
  <w:style w:type="character" w:customStyle="1" w:styleId="apple-converted-space">
    <w:name w:val="apple-converted-space"/>
    <w:uiPriority w:val="99"/>
    <w:rsid w:val="00475516"/>
  </w:style>
  <w:style w:type="paragraph" w:styleId="af0">
    <w:name w:val="Body Text"/>
    <w:basedOn w:val="a"/>
    <w:link w:val="af1"/>
    <w:uiPriority w:val="99"/>
    <w:rsid w:val="00475516"/>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uiPriority w:val="99"/>
    <w:rsid w:val="00475516"/>
    <w:rPr>
      <w:rFonts w:ascii="Times New Roman" w:eastAsia="Times New Roman" w:hAnsi="Times New Roman" w:cs="Times New Roman"/>
      <w:sz w:val="24"/>
      <w:szCs w:val="24"/>
      <w:lang w:eastAsia="ru-RU"/>
    </w:rPr>
  </w:style>
  <w:style w:type="paragraph" w:styleId="af2">
    <w:name w:val="header"/>
    <w:aliases w:val="ВерхКолонтитул"/>
    <w:basedOn w:val="a"/>
    <w:link w:val="af3"/>
    <w:uiPriority w:val="99"/>
    <w:rsid w:val="0047551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aliases w:val="ВерхКолонтитул Знак"/>
    <w:basedOn w:val="a0"/>
    <w:link w:val="af2"/>
    <w:uiPriority w:val="99"/>
    <w:rsid w:val="00475516"/>
    <w:rPr>
      <w:rFonts w:ascii="Times New Roman" w:eastAsia="Times New Roman" w:hAnsi="Times New Roman" w:cs="Times New Roman"/>
      <w:sz w:val="24"/>
      <w:szCs w:val="24"/>
      <w:lang w:eastAsia="ru-RU"/>
    </w:rPr>
  </w:style>
  <w:style w:type="paragraph" w:styleId="af4">
    <w:name w:val="footer"/>
    <w:basedOn w:val="a"/>
    <w:link w:val="af5"/>
    <w:rsid w:val="0047551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4"/>
    <w:rsid w:val="00475516"/>
    <w:rPr>
      <w:rFonts w:ascii="Times New Roman" w:eastAsia="Times New Roman" w:hAnsi="Times New Roman" w:cs="Times New Roman"/>
      <w:sz w:val="24"/>
      <w:szCs w:val="24"/>
      <w:lang w:eastAsia="ru-RU"/>
    </w:rPr>
  </w:style>
  <w:style w:type="character" w:customStyle="1" w:styleId="iceouttxt5">
    <w:name w:val="iceouttxt5"/>
    <w:uiPriority w:val="99"/>
    <w:rsid w:val="00475516"/>
    <w:rPr>
      <w:rFonts w:ascii="Arial" w:hAnsi="Arial"/>
      <w:color w:val="666666"/>
      <w:sz w:val="14"/>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4">
    <w:name w:val="Знак Знак Знак Знак Знак Знак Знак Знак Знак Знак Знак Знак1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6">
    <w:name w:val="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character" w:customStyle="1" w:styleId="33">
    <w:name w:val="Знак Знак3"/>
    <w:uiPriority w:val="99"/>
    <w:rsid w:val="00475516"/>
    <w:rPr>
      <w:rFonts w:ascii="Cambria" w:hAnsi="Cambria"/>
      <w:b/>
      <w:color w:val="4F81BD"/>
      <w:sz w:val="22"/>
    </w:rPr>
  </w:style>
  <w:style w:type="character" w:customStyle="1" w:styleId="23">
    <w:name w:val="Знак Знак2"/>
    <w:uiPriority w:val="99"/>
    <w:rsid w:val="00475516"/>
    <w:rPr>
      <w:sz w:val="24"/>
    </w:rPr>
  </w:style>
  <w:style w:type="character" w:customStyle="1" w:styleId="17">
    <w:name w:val="Знак Знак1"/>
    <w:uiPriority w:val="99"/>
    <w:rsid w:val="00475516"/>
    <w:rPr>
      <w:sz w:val="24"/>
    </w:rPr>
  </w:style>
  <w:style w:type="character" w:customStyle="1" w:styleId="af6">
    <w:name w:val="Знак Знак"/>
    <w:uiPriority w:val="99"/>
    <w:rsid w:val="00475516"/>
    <w:rPr>
      <w:sz w:val="24"/>
    </w:rPr>
  </w:style>
  <w:style w:type="paragraph" w:customStyle="1" w:styleId="18">
    <w:name w:val="Абзац списка1"/>
    <w:basedOn w:val="a"/>
    <w:uiPriority w:val="99"/>
    <w:rsid w:val="00475516"/>
    <w:pPr>
      <w:ind w:left="720"/>
      <w:contextualSpacing/>
    </w:pPr>
    <w:rPr>
      <w:rFonts w:ascii="Calibri" w:eastAsia="Times New Roman" w:hAnsi="Calibri" w:cs="Times New Roman"/>
      <w:lang w:eastAsia="en-US"/>
    </w:rPr>
  </w:style>
  <w:style w:type="character" w:customStyle="1" w:styleId="FontStyle13">
    <w:name w:val="Font Style13"/>
    <w:uiPriority w:val="99"/>
    <w:rsid w:val="00475516"/>
    <w:rPr>
      <w:rFonts w:ascii="Times New Roman" w:hAnsi="Times New Roman"/>
      <w:sz w:val="26"/>
    </w:rPr>
  </w:style>
  <w:style w:type="paragraph" w:customStyle="1" w:styleId="formattext">
    <w:name w:val="formattext"/>
    <w:basedOn w:val="a"/>
    <w:uiPriority w:val="99"/>
    <w:rsid w:val="004755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Без интервала1"/>
    <w:uiPriority w:val="99"/>
    <w:rsid w:val="00475516"/>
    <w:pPr>
      <w:spacing w:after="0" w:line="240" w:lineRule="auto"/>
    </w:pPr>
    <w:rPr>
      <w:rFonts w:ascii="Calibri" w:eastAsia="Times New Roman" w:hAnsi="Calibri" w:cs="Times New Roman"/>
    </w:rPr>
  </w:style>
  <w:style w:type="character" w:customStyle="1" w:styleId="24">
    <w:name w:val="Основной текст с отступом 2 Знак"/>
    <w:link w:val="25"/>
    <w:uiPriority w:val="99"/>
    <w:locked/>
    <w:rsid w:val="00475516"/>
    <w:rPr>
      <w:sz w:val="20"/>
    </w:rPr>
  </w:style>
  <w:style w:type="paragraph" w:styleId="25">
    <w:name w:val="Body Text Indent 2"/>
    <w:basedOn w:val="a"/>
    <w:link w:val="24"/>
    <w:uiPriority w:val="99"/>
    <w:rsid w:val="00475516"/>
    <w:pPr>
      <w:spacing w:after="120" w:line="480" w:lineRule="auto"/>
      <w:ind w:left="283"/>
    </w:pPr>
    <w:rPr>
      <w:rFonts w:eastAsiaTheme="minorHAnsi"/>
      <w:sz w:val="20"/>
      <w:lang w:eastAsia="en-US"/>
    </w:rPr>
  </w:style>
  <w:style w:type="character" w:customStyle="1" w:styleId="212">
    <w:name w:val="Основной текст с отступом 2 Знак1"/>
    <w:basedOn w:val="a0"/>
    <w:link w:val="25"/>
    <w:uiPriority w:val="99"/>
    <w:semiHidden/>
    <w:rsid w:val="00475516"/>
    <w:rPr>
      <w:rFonts w:eastAsiaTheme="minorEastAsia"/>
      <w:lang w:eastAsia="ru-RU"/>
    </w:rPr>
  </w:style>
  <w:style w:type="paragraph" w:customStyle="1" w:styleId="ConsNonformat">
    <w:name w:val="ConsNonformat"/>
    <w:uiPriority w:val="99"/>
    <w:rsid w:val="0047551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7">
    <w:name w:val="Основной текст с отступом Знак"/>
    <w:link w:val="af8"/>
    <w:uiPriority w:val="99"/>
    <w:semiHidden/>
    <w:locked/>
    <w:rsid w:val="00475516"/>
    <w:rPr>
      <w:rFonts w:ascii="Times New Roman" w:hAnsi="Times New Roman"/>
      <w:sz w:val="24"/>
    </w:rPr>
  </w:style>
  <w:style w:type="paragraph" w:styleId="af8">
    <w:name w:val="Body Text Indent"/>
    <w:basedOn w:val="a"/>
    <w:link w:val="af7"/>
    <w:uiPriority w:val="99"/>
    <w:semiHidden/>
    <w:rsid w:val="00475516"/>
    <w:pPr>
      <w:spacing w:after="120" w:line="240" w:lineRule="auto"/>
      <w:ind w:left="283"/>
    </w:pPr>
    <w:rPr>
      <w:rFonts w:ascii="Times New Roman" w:eastAsiaTheme="minorHAnsi" w:hAnsi="Times New Roman"/>
      <w:sz w:val="24"/>
      <w:lang w:eastAsia="en-US"/>
    </w:rPr>
  </w:style>
  <w:style w:type="character" w:customStyle="1" w:styleId="1a">
    <w:name w:val="Основной текст с отступом Знак1"/>
    <w:basedOn w:val="a0"/>
    <w:link w:val="af8"/>
    <w:uiPriority w:val="99"/>
    <w:semiHidden/>
    <w:rsid w:val="00475516"/>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6">
    <w:name w:val="Абзац списка2"/>
    <w:basedOn w:val="a"/>
    <w:uiPriority w:val="99"/>
    <w:rsid w:val="00475516"/>
    <w:pPr>
      <w:ind w:left="720"/>
      <w:contextualSpacing/>
    </w:pPr>
    <w:rPr>
      <w:rFonts w:ascii="Calibri" w:eastAsia="Times New Roman" w:hAnsi="Calibri" w:cs="Times New Roman"/>
      <w:lang w:eastAsia="en-US"/>
    </w:rPr>
  </w:style>
  <w:style w:type="character" w:customStyle="1" w:styleId="LineNumber">
    <w:name w:val="Line Number"/>
    <w:rsid w:val="00475516"/>
  </w:style>
  <w:style w:type="character" w:customStyle="1" w:styleId="1b">
    <w:name w:val="Гиперссылка1"/>
    <w:uiPriority w:val="99"/>
    <w:rsid w:val="00475516"/>
    <w:rPr>
      <w:color w:val="0000FF"/>
      <w:u w:val="single"/>
    </w:rPr>
  </w:style>
  <w:style w:type="table" w:customStyle="1" w:styleId="1c">
    <w:name w:val="Обычная таблица1"/>
    <w:uiPriority w:val="99"/>
    <w:rsid w:val="00475516"/>
    <w:pPr>
      <w:spacing w:after="0" w:line="240" w:lineRule="auto"/>
    </w:pPr>
    <w:rPr>
      <w:rFonts w:ascii="Calibri" w:eastAsia="Calibri" w:hAnsi="Calibri" w:cs="Calibri"/>
      <w:szCs w:val="20"/>
      <w:lang w:eastAsia="ru-RU" w:bidi="he-IL"/>
    </w:rPr>
    <w:tblPr>
      <w:tblCellMar>
        <w:top w:w="0" w:type="dxa"/>
        <w:left w:w="108" w:type="dxa"/>
        <w:bottom w:w="0" w:type="dxa"/>
        <w:right w:w="108" w:type="dxa"/>
      </w:tblCellMar>
    </w:tblPr>
  </w:style>
  <w:style w:type="character" w:styleId="af9">
    <w:name w:val="Strong"/>
    <w:qFormat/>
    <w:rsid w:val="00475516"/>
    <w:rPr>
      <w:b/>
      <w:bCs/>
      <w:sz w:val="22"/>
    </w:rPr>
  </w:style>
  <w:style w:type="character" w:customStyle="1" w:styleId="LineNumber1">
    <w:name w:val="Line Number1"/>
    <w:uiPriority w:val="99"/>
    <w:rsid w:val="00475516"/>
  </w:style>
  <w:style w:type="character" w:customStyle="1" w:styleId="27">
    <w:name w:val="Гиперссылка2"/>
    <w:uiPriority w:val="99"/>
    <w:rsid w:val="00475516"/>
    <w:rPr>
      <w:color w:val="0000FF"/>
      <w:u w:val="single"/>
    </w:rPr>
  </w:style>
  <w:style w:type="character" w:customStyle="1" w:styleId="FontStyle35">
    <w:name w:val="Font Style35"/>
    <w:uiPriority w:val="99"/>
    <w:rsid w:val="00475516"/>
    <w:rPr>
      <w:rFonts w:ascii="Times New Roman" w:hAnsi="Times New Roman"/>
      <w:sz w:val="22"/>
    </w:rPr>
  </w:style>
  <w:style w:type="character" w:customStyle="1" w:styleId="cs6f99b4a">
    <w:name w:val="cs6f99b4a"/>
    <w:basedOn w:val="a0"/>
    <w:uiPriority w:val="99"/>
    <w:rsid w:val="00475516"/>
    <w:rPr>
      <w:rFonts w:cs="Times New Roman"/>
    </w:rPr>
  </w:style>
  <w:style w:type="character" w:customStyle="1" w:styleId="cs900c408e">
    <w:name w:val="cs900c408e"/>
    <w:basedOn w:val="a0"/>
    <w:uiPriority w:val="99"/>
    <w:rsid w:val="00475516"/>
    <w:rPr>
      <w:rFonts w:cs="Times New Roman"/>
    </w:rPr>
  </w:style>
  <w:style w:type="paragraph" w:customStyle="1" w:styleId="csc583d0c8">
    <w:name w:val="csc583d0c8"/>
    <w:basedOn w:val="a"/>
    <w:uiPriority w:val="99"/>
    <w:rsid w:val="00475516"/>
    <w:pPr>
      <w:spacing w:before="100" w:beforeAutospacing="1" w:after="100" w:afterAutospacing="1" w:line="240" w:lineRule="auto"/>
    </w:pPr>
    <w:rPr>
      <w:rFonts w:ascii="Times New Roman" w:eastAsia="Calibri" w:hAnsi="Times New Roman" w:cs="Times New Roman"/>
      <w:sz w:val="24"/>
      <w:szCs w:val="24"/>
    </w:rPr>
  </w:style>
  <w:style w:type="paragraph" w:customStyle="1" w:styleId="cs587ad28f">
    <w:name w:val="cs587ad28f"/>
    <w:basedOn w:val="a"/>
    <w:uiPriority w:val="99"/>
    <w:rsid w:val="00475516"/>
    <w:pPr>
      <w:spacing w:before="100" w:beforeAutospacing="1" w:after="100" w:afterAutospacing="1" w:line="240" w:lineRule="auto"/>
    </w:pPr>
    <w:rPr>
      <w:rFonts w:ascii="Times New Roman" w:eastAsia="Calibri" w:hAnsi="Times New Roman" w:cs="Times New Roman"/>
      <w:sz w:val="24"/>
      <w:szCs w:val="24"/>
    </w:rPr>
  </w:style>
  <w:style w:type="character" w:customStyle="1" w:styleId="a7">
    <w:name w:val="Абзац списка Знак"/>
    <w:aliases w:val="Варианты ответов Знак"/>
    <w:link w:val="a6"/>
    <w:uiPriority w:val="34"/>
    <w:locked/>
    <w:rsid w:val="00475516"/>
    <w:rPr>
      <w:rFonts w:ascii="Times New Roman" w:eastAsia="Times New Roman" w:hAnsi="Times New Roman" w:cs="Times New Roman"/>
      <w:sz w:val="24"/>
      <w:szCs w:val="24"/>
      <w:lang w:eastAsia="ru-RU"/>
    </w:rPr>
  </w:style>
  <w:style w:type="paragraph" w:customStyle="1" w:styleId="Style8">
    <w:name w:val="Style8"/>
    <w:basedOn w:val="a"/>
    <w:rsid w:val="00475516"/>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475516"/>
    <w:rPr>
      <w:rFonts w:ascii="Times New Roman" w:hAnsi="Times New Roman" w:cs="Times New Roman" w:hint="default"/>
      <w:sz w:val="26"/>
      <w:szCs w:val="26"/>
    </w:rPr>
  </w:style>
  <w:style w:type="character" w:customStyle="1" w:styleId="afa">
    <w:name w:val="Схема документа Знак"/>
    <w:basedOn w:val="a0"/>
    <w:link w:val="afb"/>
    <w:uiPriority w:val="99"/>
    <w:semiHidden/>
    <w:rsid w:val="00475516"/>
    <w:rPr>
      <w:rFonts w:ascii="Tahoma" w:hAnsi="Tahoma" w:cs="Tahoma"/>
      <w:sz w:val="20"/>
      <w:szCs w:val="20"/>
      <w:shd w:val="clear" w:color="auto" w:fill="000080"/>
      <w:lang w:eastAsia="ar-SA"/>
    </w:rPr>
  </w:style>
  <w:style w:type="paragraph" w:styleId="afb">
    <w:name w:val="Document Map"/>
    <w:basedOn w:val="a"/>
    <w:link w:val="afa"/>
    <w:uiPriority w:val="99"/>
    <w:semiHidden/>
    <w:rsid w:val="00475516"/>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d">
    <w:name w:val="Схема документа Знак1"/>
    <w:basedOn w:val="a0"/>
    <w:link w:val="afb"/>
    <w:uiPriority w:val="99"/>
    <w:semiHidden/>
    <w:rsid w:val="00475516"/>
    <w:rPr>
      <w:rFonts w:ascii="Tahoma" w:eastAsiaTheme="minorEastAsia" w:hAnsi="Tahoma" w:cs="Tahoma"/>
      <w:sz w:val="16"/>
      <w:szCs w:val="16"/>
      <w:lang w:eastAsia="ru-RU"/>
    </w:rPr>
  </w:style>
  <w:style w:type="character" w:styleId="afc">
    <w:name w:val="Emphasis"/>
    <w:basedOn w:val="a0"/>
    <w:uiPriority w:val="99"/>
    <w:qFormat/>
    <w:rsid w:val="00475516"/>
    <w:rPr>
      <w:rFonts w:cs="Times New Roman"/>
      <w:i/>
    </w:rPr>
  </w:style>
  <w:style w:type="paragraph" w:customStyle="1" w:styleId="130">
    <w:name w:val="Основной 13"/>
    <w:basedOn w:val="a"/>
    <w:uiPriority w:val="99"/>
    <w:rsid w:val="00475516"/>
    <w:pPr>
      <w:spacing w:before="120" w:after="120" w:line="240" w:lineRule="auto"/>
      <w:ind w:firstLine="709"/>
      <w:jc w:val="both"/>
    </w:pPr>
    <w:rPr>
      <w:rFonts w:ascii="Times New Roman" w:eastAsia="Calibri" w:hAnsi="Times New Roman" w:cs="Times New Roman"/>
      <w:bCs/>
      <w:iCs/>
      <w:sz w:val="26"/>
      <w:lang w:eastAsia="en-US"/>
    </w:rPr>
  </w:style>
  <w:style w:type="paragraph" w:styleId="afd">
    <w:name w:val="Normal (Web)"/>
    <w:basedOn w:val="a"/>
    <w:uiPriority w:val="99"/>
    <w:rsid w:val="00475516"/>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475516"/>
    <w:rPr>
      <w:color w:val="000000"/>
      <w:sz w:val="24"/>
      <w:lang w:eastAsia="ar-SA"/>
    </w:rPr>
  </w:style>
  <w:style w:type="paragraph" w:customStyle="1" w:styleId="S0">
    <w:name w:val="S_Обычный"/>
    <w:basedOn w:val="a"/>
    <w:link w:val="S"/>
    <w:uiPriority w:val="99"/>
    <w:rsid w:val="00475516"/>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475516"/>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475516"/>
    <w:rPr>
      <w:rFonts w:cs="Times New Roman"/>
    </w:rPr>
  </w:style>
  <w:style w:type="paragraph" w:customStyle="1" w:styleId="1e">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475516"/>
    <w:pPr>
      <w:spacing w:after="160" w:line="240" w:lineRule="exact"/>
    </w:pPr>
    <w:rPr>
      <w:rFonts w:ascii="Verdana" w:eastAsia="Times New Roman" w:hAnsi="Verdana" w:cs="Times New Roman"/>
      <w:sz w:val="20"/>
      <w:szCs w:val="20"/>
      <w:lang w:val="en-US" w:eastAsia="en-US"/>
    </w:rPr>
  </w:style>
  <w:style w:type="paragraph" w:customStyle="1" w:styleId="28">
    <w:name w:val="Без интервала2"/>
    <w:uiPriority w:val="99"/>
    <w:rsid w:val="00475516"/>
    <w:pPr>
      <w:spacing w:after="0" w:line="240" w:lineRule="auto"/>
    </w:pPr>
    <w:rPr>
      <w:rFonts w:ascii="Times New Roman" w:eastAsia="Times New Roman" w:hAnsi="Times New Roman" w:cs="Times New Roman"/>
      <w:sz w:val="24"/>
      <w:szCs w:val="24"/>
    </w:rPr>
  </w:style>
  <w:style w:type="paragraph" w:styleId="1f">
    <w:name w:val="toc 1"/>
    <w:basedOn w:val="a"/>
    <w:next w:val="a"/>
    <w:autoRedefine/>
    <w:uiPriority w:val="99"/>
    <w:rsid w:val="00475516"/>
    <w:pPr>
      <w:suppressAutoHyphens/>
      <w:snapToGrid w:val="0"/>
      <w:spacing w:after="0" w:line="240" w:lineRule="auto"/>
    </w:pPr>
    <w:rPr>
      <w:rFonts w:ascii="Times New Roman" w:eastAsia="Calibri" w:hAnsi="Times New Roman" w:cs="Times New Roman"/>
      <w:lang w:eastAsia="ar-SA"/>
    </w:rPr>
  </w:style>
  <w:style w:type="paragraph" w:styleId="29">
    <w:name w:val="toc 2"/>
    <w:basedOn w:val="a"/>
    <w:next w:val="a"/>
    <w:autoRedefine/>
    <w:uiPriority w:val="99"/>
    <w:rsid w:val="00475516"/>
    <w:pPr>
      <w:suppressAutoHyphens/>
      <w:snapToGrid w:val="0"/>
      <w:spacing w:after="0" w:line="240" w:lineRule="auto"/>
      <w:ind w:left="220"/>
    </w:pPr>
    <w:rPr>
      <w:rFonts w:ascii="Times New Roman" w:eastAsia="Calibri" w:hAnsi="Times New Roman" w:cs="Times New Roman"/>
      <w:lang w:eastAsia="ar-SA"/>
    </w:rPr>
  </w:style>
  <w:style w:type="paragraph" w:styleId="34">
    <w:name w:val="toc 3"/>
    <w:basedOn w:val="a"/>
    <w:next w:val="a"/>
    <w:autoRedefine/>
    <w:uiPriority w:val="99"/>
    <w:rsid w:val="00475516"/>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475516"/>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475516"/>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475516"/>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475516"/>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475516"/>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475516"/>
    <w:pPr>
      <w:spacing w:after="0" w:line="240" w:lineRule="auto"/>
      <w:ind w:left="1920"/>
    </w:pPr>
    <w:rPr>
      <w:rFonts w:ascii="Times New Roman" w:eastAsia="Times New Roman" w:hAnsi="Times New Roman" w:cs="Times New Roman"/>
      <w:sz w:val="24"/>
      <w:szCs w:val="24"/>
    </w:rPr>
  </w:style>
  <w:style w:type="character" w:styleId="afe">
    <w:name w:val="page number"/>
    <w:basedOn w:val="a0"/>
    <w:uiPriority w:val="99"/>
    <w:rsid w:val="00475516"/>
    <w:rPr>
      <w:rFonts w:cs="Times New Roman"/>
    </w:rPr>
  </w:style>
  <w:style w:type="paragraph" w:customStyle="1" w:styleId="35">
    <w:name w:val="Знак3 Знак Знак Знак"/>
    <w:basedOn w:val="a"/>
    <w:uiPriority w:val="99"/>
    <w:rsid w:val="00475516"/>
    <w:pPr>
      <w:spacing w:after="160" w:line="240" w:lineRule="exact"/>
    </w:pPr>
    <w:rPr>
      <w:rFonts w:ascii="Verdana" w:eastAsia="Times New Roman" w:hAnsi="Verdana" w:cs="Times New Roman"/>
      <w:sz w:val="20"/>
      <w:szCs w:val="20"/>
      <w:lang w:val="en-US" w:eastAsia="en-US"/>
    </w:rPr>
  </w:style>
  <w:style w:type="paragraph" w:customStyle="1" w:styleId="aff">
    <w:name w:val="Нормальный (таблица)"/>
    <w:basedOn w:val="a"/>
    <w:next w:val="a"/>
    <w:uiPriority w:val="99"/>
    <w:rsid w:val="0047551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17">
    <w:name w:val="Font Style17"/>
    <w:rsid w:val="00475516"/>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18707</Words>
  <Characters>106636</Characters>
  <Application>Microsoft Office Word</Application>
  <DocSecurity>0</DocSecurity>
  <Lines>888</Lines>
  <Paragraphs>250</Paragraphs>
  <ScaleCrop>false</ScaleCrop>
  <Company>Microsoft</Company>
  <LinksUpToDate>false</LinksUpToDate>
  <CharactersWithSpaces>125093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Redaktor</cp:lastModifiedBy>
  <cp:revision>2</cp:revision>
  <dcterms:created xsi:type="dcterms:W3CDTF">2019-06-03T06:31:00Z</dcterms:created>
  <dcterms:modified xsi:type="dcterms:W3CDTF">2019-06-03T06:31:00Z</dcterms:modified>
</cp:coreProperties>
</file>