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321" w:rsidRPr="002C40EF" w:rsidRDefault="00993321" w:rsidP="00993321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993321" w:rsidRDefault="00993321" w:rsidP="00993321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 xml:space="preserve">«ЮШАРСКИЙ  СЕЛЬСОВЕТ» </w:t>
      </w:r>
      <w:proofErr w:type="gramStart"/>
      <w:r w:rsidRPr="002C40EF">
        <w:rPr>
          <w:rFonts w:ascii="Times New Roman" w:hAnsi="Times New Roman"/>
          <w:b/>
          <w:sz w:val="24"/>
          <w:szCs w:val="24"/>
        </w:rPr>
        <w:t>НЕНЕЦКОГО</w:t>
      </w:r>
      <w:proofErr w:type="gramEnd"/>
      <w:r w:rsidRPr="002C40EF">
        <w:rPr>
          <w:rFonts w:ascii="Times New Roman" w:hAnsi="Times New Roman"/>
          <w:b/>
          <w:sz w:val="24"/>
          <w:szCs w:val="24"/>
        </w:rPr>
        <w:t xml:space="preserve"> АВТОНОМНОГО ОКРУГ</w:t>
      </w:r>
    </w:p>
    <w:p w:rsidR="00993321" w:rsidRPr="00F12521" w:rsidRDefault="00993321" w:rsidP="00993321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второе </w:t>
      </w:r>
      <w:r w:rsidRPr="00726D87">
        <w:rPr>
          <w:rFonts w:ascii="Times New Roman" w:hAnsi="Times New Roman"/>
          <w:b/>
          <w:sz w:val="28"/>
          <w:szCs w:val="28"/>
        </w:rPr>
        <w:t xml:space="preserve"> заседание пятого  созыва</w:t>
      </w:r>
    </w:p>
    <w:p w:rsidR="00993321" w:rsidRPr="002C40EF" w:rsidRDefault="00993321" w:rsidP="00993321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3 </w:t>
      </w:r>
    </w:p>
    <w:p w:rsidR="00993321" w:rsidRDefault="00993321" w:rsidP="00993321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  июня  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93321" w:rsidRPr="0073426B" w:rsidRDefault="00993321" w:rsidP="0099332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93321" w:rsidRPr="0073426B" w:rsidRDefault="00993321" w:rsidP="00993321">
      <w:pPr>
        <w:pStyle w:val="ConsPlusTitle"/>
        <w:tabs>
          <w:tab w:val="left" w:pos="1200"/>
          <w:tab w:val="center" w:pos="467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3426B">
        <w:rPr>
          <w:rFonts w:ascii="Times New Roman" w:hAnsi="Times New Roman" w:cs="Times New Roman"/>
          <w:sz w:val="24"/>
          <w:szCs w:val="24"/>
        </w:rPr>
        <w:t xml:space="preserve"> Об утверждении </w:t>
      </w:r>
      <w:r w:rsidRPr="0073426B">
        <w:rPr>
          <w:rFonts w:ascii="Times New Roman" w:hAnsi="Times New Roman" w:cs="Times New Roman"/>
          <w:bCs w:val="0"/>
          <w:sz w:val="24"/>
          <w:szCs w:val="24"/>
        </w:rPr>
        <w:t xml:space="preserve">Порядка размещения и использования </w:t>
      </w:r>
    </w:p>
    <w:p w:rsidR="00993321" w:rsidRPr="0073426B" w:rsidRDefault="00993321" w:rsidP="0099332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9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нестационарных торговых объектов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36ED8">
        <w:rPr>
          <w:rFonts w:ascii="Times New Roman" w:hAnsi="Times New Roman" w:cs="Times New Roman"/>
          <w:b/>
          <w:sz w:val="24"/>
          <w:szCs w:val="24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Юшарский сельсовет» Ненецкого автономного округа</w:t>
      </w:r>
    </w:p>
    <w:p w:rsidR="00993321" w:rsidRDefault="00993321" w:rsidP="009933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FB396F" w:rsidRDefault="00993321" w:rsidP="009933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9E49B0" w:rsidRDefault="00993321" w:rsidP="0099332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B396F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 xml:space="preserve">пунктом 7 статьи </w:t>
      </w:r>
      <w:r w:rsidRPr="006609B6">
        <w:rPr>
          <w:rFonts w:ascii="Times New Roman" w:hAnsi="Times New Roman"/>
          <w:color w:val="000000"/>
          <w:sz w:val="24"/>
          <w:szCs w:val="24"/>
        </w:rPr>
        <w:t xml:space="preserve">Федерального </w:t>
      </w:r>
      <w:hyperlink r:id="rId4" w:history="1">
        <w:proofErr w:type="gramStart"/>
        <w:r w:rsidRPr="006609B6">
          <w:rPr>
            <w:rFonts w:ascii="Times New Roman" w:hAnsi="Times New Roman"/>
            <w:color w:val="000000"/>
            <w:sz w:val="24"/>
            <w:szCs w:val="24"/>
          </w:rPr>
          <w:t>закон</w:t>
        </w:r>
        <w:proofErr w:type="gramEnd"/>
      </w:hyperlink>
      <w:r w:rsidRPr="006609B6">
        <w:rPr>
          <w:rFonts w:ascii="Times New Roman" w:hAnsi="Times New Roman"/>
          <w:color w:val="000000"/>
          <w:sz w:val="24"/>
          <w:szCs w:val="24"/>
        </w:rPr>
        <w:t xml:space="preserve">а от 28.12.2009 N 381-ФЗ "Об основах государственного регулирования торговой деятельности в Российской Федерации", Федеральным </w:t>
      </w:r>
      <w:hyperlink r:id="rId5" w:history="1">
        <w:r w:rsidRPr="006609B6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6609B6">
        <w:rPr>
          <w:rFonts w:ascii="Times New Roman" w:hAnsi="Times New Roman"/>
          <w:color w:val="000000"/>
          <w:sz w:val="24"/>
          <w:szCs w:val="24"/>
        </w:rPr>
        <w:t xml:space="preserve"> от 26.07.2006 N 135-ФЗ "О защите конкуренции", </w:t>
      </w:r>
      <w:r w:rsidRPr="0023576C">
        <w:rPr>
          <w:rFonts w:ascii="Times New Roman" w:hAnsi="Times New Roman"/>
          <w:sz w:val="24"/>
          <w:szCs w:val="24"/>
          <w:lang w:eastAsia="ru-RU"/>
        </w:rPr>
        <w:t>Приказ</w:t>
      </w:r>
      <w:r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Pr="0023576C">
        <w:rPr>
          <w:rFonts w:ascii="Times New Roman" w:hAnsi="Times New Roman"/>
          <w:sz w:val="24"/>
          <w:szCs w:val="24"/>
          <w:lang w:eastAsia="ru-RU"/>
        </w:rPr>
        <w:t xml:space="preserve"> Управления по АПК и ветеринарии НАО от 23.04.2012 N 11-од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3576C">
        <w:rPr>
          <w:rFonts w:ascii="Times New Roman" w:hAnsi="Times New Roman"/>
          <w:sz w:val="24"/>
          <w:szCs w:val="24"/>
          <w:lang w:eastAsia="ru-RU"/>
        </w:rPr>
        <w:t>"Об утверждении Порядка разработки и утверждения органами местного самоуправления муниципальных образований Ненецкого автономного округа схемы размещения нестационарных торговых объектов на территории Ненецкого автономного округа"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>Совет депутатов МО «Юшарский</w:t>
      </w:r>
      <w:r w:rsidRPr="009E49B0">
        <w:rPr>
          <w:rFonts w:ascii="Times New Roman" w:hAnsi="Times New Roman"/>
          <w:sz w:val="24"/>
          <w:szCs w:val="24"/>
        </w:rPr>
        <w:t xml:space="preserve"> сельсовет» НАО РЕШИЛ:</w:t>
      </w: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 xml:space="preserve">1. Утвердить </w:t>
      </w:r>
      <w:r>
        <w:rPr>
          <w:rFonts w:ascii="Times New Roman" w:hAnsi="Times New Roman" w:cs="Times New Roman"/>
          <w:sz w:val="24"/>
          <w:szCs w:val="24"/>
        </w:rPr>
        <w:t>прилагаемый  П</w:t>
      </w:r>
      <w:r w:rsidRPr="00FB396F"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z w:val="24"/>
          <w:szCs w:val="24"/>
        </w:rPr>
        <w:t xml:space="preserve">ок </w:t>
      </w:r>
      <w:r w:rsidRPr="00FB396F">
        <w:rPr>
          <w:rFonts w:ascii="Times New Roman" w:hAnsi="Times New Roman" w:cs="Times New Roman"/>
          <w:sz w:val="24"/>
          <w:szCs w:val="24"/>
        </w:rPr>
        <w:t xml:space="preserve"> размещения </w:t>
      </w:r>
      <w:r>
        <w:rPr>
          <w:rFonts w:ascii="Times New Roman" w:hAnsi="Times New Roman" w:cs="Times New Roman"/>
          <w:sz w:val="24"/>
          <w:szCs w:val="24"/>
        </w:rPr>
        <w:t xml:space="preserve">и использования </w:t>
      </w:r>
      <w:r w:rsidRPr="00FB396F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«Юшарский сельсовет» Ненецкого автономного округа</w:t>
      </w:r>
      <w:r w:rsidRPr="00FB396F">
        <w:rPr>
          <w:rFonts w:ascii="Times New Roman" w:hAnsi="Times New Roman" w:cs="Times New Roman"/>
          <w:sz w:val="24"/>
          <w:szCs w:val="24"/>
        </w:rPr>
        <w:t>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4954FF" w:rsidRDefault="00993321" w:rsidP="00993321">
      <w:pPr>
        <w:tabs>
          <w:tab w:val="left" w:pos="-284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B396F">
        <w:rPr>
          <w:rFonts w:ascii="Times New Roman" w:hAnsi="Times New Roman"/>
          <w:sz w:val="24"/>
          <w:szCs w:val="24"/>
        </w:rPr>
        <w:t xml:space="preserve">2.  Настоящее </w:t>
      </w:r>
      <w:r>
        <w:rPr>
          <w:rFonts w:ascii="Times New Roman" w:hAnsi="Times New Roman"/>
          <w:sz w:val="24"/>
          <w:szCs w:val="24"/>
        </w:rPr>
        <w:t>Реш</w:t>
      </w:r>
      <w:r w:rsidRPr="00FB396F">
        <w:rPr>
          <w:rFonts w:ascii="Times New Roman" w:hAnsi="Times New Roman"/>
          <w:sz w:val="24"/>
          <w:szCs w:val="24"/>
        </w:rPr>
        <w:t xml:space="preserve">ение вступает в силу </w:t>
      </w:r>
      <w:r>
        <w:rPr>
          <w:rFonts w:ascii="Times New Roman" w:hAnsi="Times New Roman"/>
          <w:sz w:val="24"/>
          <w:szCs w:val="24"/>
        </w:rPr>
        <w:t>после его</w:t>
      </w:r>
      <w:r w:rsidRPr="00FB396F">
        <w:rPr>
          <w:rFonts w:ascii="Times New Roman" w:hAnsi="Times New Roman"/>
          <w:sz w:val="24"/>
          <w:szCs w:val="24"/>
        </w:rPr>
        <w:t xml:space="preserve"> официального опубликования</w:t>
      </w:r>
      <w:r>
        <w:rPr>
          <w:rFonts w:ascii="Times New Roman" w:hAnsi="Times New Roman"/>
          <w:sz w:val="24"/>
          <w:szCs w:val="24"/>
        </w:rPr>
        <w:t xml:space="preserve"> (обнародования)</w:t>
      </w:r>
      <w:r w:rsidRPr="00384800">
        <w:rPr>
          <w:rFonts w:ascii="Times New Roman" w:hAnsi="Times New Roman"/>
          <w:sz w:val="24"/>
          <w:szCs w:val="24"/>
        </w:rPr>
        <w:t xml:space="preserve"> </w:t>
      </w:r>
      <w:r w:rsidRPr="004954FF">
        <w:rPr>
          <w:rFonts w:ascii="Times New Roman" w:hAnsi="Times New Roman"/>
          <w:sz w:val="24"/>
          <w:szCs w:val="24"/>
        </w:rPr>
        <w:t>и подлежит размещению на официальном са</w:t>
      </w:r>
      <w:r>
        <w:rPr>
          <w:rFonts w:ascii="Times New Roman" w:hAnsi="Times New Roman"/>
          <w:sz w:val="24"/>
          <w:szCs w:val="24"/>
        </w:rPr>
        <w:t xml:space="preserve">йте муниципального образования «Юшарский </w:t>
      </w:r>
      <w:r w:rsidRPr="004954FF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FB396F" w:rsidRDefault="00993321" w:rsidP="0099332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«Юшарский сельсовет» НАО: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Вылко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</w:p>
    <w:p w:rsidR="00993321" w:rsidRPr="00FB396F" w:rsidRDefault="00993321" w:rsidP="0099332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Default="00993321" w:rsidP="0099332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Default="00993321" w:rsidP="0099332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Default="00993321" w:rsidP="0099332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9E49B0" w:rsidRDefault="00993321" w:rsidP="00993321">
      <w:pPr>
        <w:pStyle w:val="a3"/>
        <w:spacing w:line="276" w:lineRule="auto"/>
        <w:rPr>
          <w:rFonts w:ascii="Times New Roman" w:hAnsi="Times New Roman"/>
          <w:color w:val="FF0000"/>
          <w:sz w:val="24"/>
          <w:szCs w:val="24"/>
        </w:rPr>
      </w:pPr>
      <w:r w:rsidRPr="009E49B0">
        <w:rPr>
          <w:rFonts w:ascii="Times New Roman" w:hAnsi="Times New Roman"/>
          <w:color w:val="FF0000"/>
          <w:sz w:val="24"/>
          <w:szCs w:val="24"/>
        </w:rPr>
        <w:t xml:space="preserve">   </w:t>
      </w:r>
    </w:p>
    <w:p w:rsidR="00993321" w:rsidRDefault="00993321" w:rsidP="00993321">
      <w:pPr>
        <w:pStyle w:val="a3"/>
        <w:spacing w:line="276" w:lineRule="auto"/>
        <w:rPr>
          <w:rFonts w:ascii="Times New Roman" w:hAnsi="Times New Roman"/>
          <w:color w:val="FF0000"/>
          <w:sz w:val="24"/>
          <w:szCs w:val="24"/>
        </w:rPr>
      </w:pPr>
    </w:p>
    <w:p w:rsidR="00993321" w:rsidRDefault="00993321" w:rsidP="00993321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993321" w:rsidRDefault="00993321" w:rsidP="00993321">
      <w:pPr>
        <w:pStyle w:val="a3"/>
        <w:rPr>
          <w:rFonts w:ascii="Times New Roman" w:hAnsi="Times New Roman"/>
          <w:sz w:val="20"/>
          <w:szCs w:val="20"/>
        </w:rPr>
      </w:pPr>
    </w:p>
    <w:p w:rsidR="00993321" w:rsidRDefault="00993321" w:rsidP="00993321">
      <w:pPr>
        <w:pStyle w:val="a3"/>
        <w:rPr>
          <w:rFonts w:ascii="Times New Roman" w:hAnsi="Times New Roman"/>
          <w:sz w:val="20"/>
          <w:szCs w:val="20"/>
        </w:rPr>
      </w:pPr>
    </w:p>
    <w:p w:rsidR="00993321" w:rsidRPr="00943954" w:rsidRDefault="00993321" w:rsidP="00993321">
      <w:pPr>
        <w:pStyle w:val="a3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 w:rsidRPr="00943954">
        <w:rPr>
          <w:rFonts w:ascii="Times New Roman" w:hAnsi="Times New Roman"/>
          <w:sz w:val="20"/>
          <w:szCs w:val="20"/>
        </w:rPr>
        <w:t>.К</w:t>
      </w:r>
      <w:proofErr w:type="gramEnd"/>
      <w:r w:rsidRPr="00943954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943954">
        <w:rPr>
          <w:rFonts w:ascii="Times New Roman" w:hAnsi="Times New Roman"/>
          <w:sz w:val="20"/>
          <w:szCs w:val="20"/>
        </w:rPr>
        <w:t>, НАО</w:t>
      </w:r>
    </w:p>
    <w:p w:rsidR="00993321" w:rsidRPr="009E49B0" w:rsidRDefault="00993321" w:rsidP="00993321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993321" w:rsidRDefault="00993321" w:rsidP="009933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1801AA" w:rsidRDefault="00993321" w:rsidP="0099332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801AA">
        <w:rPr>
          <w:rFonts w:ascii="Times New Roman" w:hAnsi="Times New Roman" w:cs="Times New Roman"/>
        </w:rPr>
        <w:lastRenderedPageBreak/>
        <w:t>Приложение</w:t>
      </w:r>
    </w:p>
    <w:p w:rsidR="00993321" w:rsidRPr="001801AA" w:rsidRDefault="00993321" w:rsidP="00993321">
      <w:pPr>
        <w:pStyle w:val="ConsPlusNormal"/>
        <w:jc w:val="right"/>
        <w:rPr>
          <w:rFonts w:ascii="Times New Roman" w:hAnsi="Times New Roman" w:cs="Times New Roman"/>
        </w:rPr>
      </w:pPr>
      <w:r w:rsidRPr="001801AA">
        <w:rPr>
          <w:rFonts w:ascii="Times New Roman" w:hAnsi="Times New Roman" w:cs="Times New Roman"/>
        </w:rPr>
        <w:t>к Решению Совета депутатов</w:t>
      </w:r>
    </w:p>
    <w:p w:rsidR="00993321" w:rsidRPr="001801AA" w:rsidRDefault="00993321" w:rsidP="00993321">
      <w:pPr>
        <w:pStyle w:val="ConsPlusNormal"/>
        <w:jc w:val="right"/>
        <w:rPr>
          <w:rFonts w:ascii="Times New Roman" w:hAnsi="Times New Roman" w:cs="Times New Roman"/>
        </w:rPr>
      </w:pPr>
      <w:r w:rsidRPr="001801AA">
        <w:rPr>
          <w:rFonts w:ascii="Times New Roman" w:hAnsi="Times New Roman" w:cs="Times New Roman"/>
        </w:rPr>
        <w:t>МО «Юшарский сельсовет» НАО</w:t>
      </w:r>
    </w:p>
    <w:p w:rsidR="00993321" w:rsidRPr="001801AA" w:rsidRDefault="00993321" w:rsidP="00993321">
      <w:pPr>
        <w:pStyle w:val="ConsPlusNormal"/>
        <w:jc w:val="right"/>
        <w:rPr>
          <w:rFonts w:ascii="Times New Roman" w:hAnsi="Times New Roman" w:cs="Times New Roman"/>
        </w:rPr>
      </w:pPr>
      <w:r w:rsidRPr="001801A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30</w:t>
      </w:r>
      <w:r w:rsidRPr="001801AA">
        <w:rPr>
          <w:rFonts w:ascii="Times New Roman" w:hAnsi="Times New Roman" w:cs="Times New Roman"/>
        </w:rPr>
        <w:t>.06.2016 № 3</w:t>
      </w:r>
    </w:p>
    <w:p w:rsidR="00993321" w:rsidRPr="00FB396F" w:rsidRDefault="00993321" w:rsidP="009933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450640" w:rsidRDefault="00993321" w:rsidP="00993321">
      <w:pPr>
        <w:pStyle w:val="ConsPlusNormal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bookmarkStart w:id="0" w:name="Par35"/>
      <w:bookmarkEnd w:id="0"/>
      <w:r w:rsidRPr="00450640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ПОРЯДОК</w:t>
      </w:r>
    </w:p>
    <w:p w:rsidR="00993321" w:rsidRPr="00450640" w:rsidRDefault="00993321" w:rsidP="0099332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eastAsia="ru-RU"/>
        </w:rPr>
      </w:pPr>
      <w:r w:rsidRPr="00450640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размещения и использования нестационарных торговых объектов  </w:t>
      </w:r>
      <w:r w:rsidRPr="00450640">
        <w:rPr>
          <w:rFonts w:ascii="Times New Roman" w:hAnsi="Times New Roman" w:cs="Times New Roman"/>
          <w:b/>
          <w:sz w:val="22"/>
          <w:szCs w:val="22"/>
        </w:rPr>
        <w:t>Ненецкого автономного округа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B396F"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z w:val="24"/>
          <w:szCs w:val="24"/>
        </w:rPr>
        <w:t xml:space="preserve">ок </w:t>
      </w:r>
      <w:r w:rsidRPr="00FB396F">
        <w:rPr>
          <w:rFonts w:ascii="Times New Roman" w:hAnsi="Times New Roman" w:cs="Times New Roman"/>
          <w:sz w:val="24"/>
          <w:szCs w:val="24"/>
        </w:rPr>
        <w:t xml:space="preserve"> размещения </w:t>
      </w:r>
      <w:r>
        <w:rPr>
          <w:rFonts w:ascii="Times New Roman" w:hAnsi="Times New Roman" w:cs="Times New Roman"/>
          <w:sz w:val="24"/>
          <w:szCs w:val="24"/>
        </w:rPr>
        <w:t xml:space="preserve">и использования </w:t>
      </w:r>
      <w:r w:rsidRPr="00FB396F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«Юшарский сельсовет» Ненецкого автономного округа (далее – Порядок) </w:t>
      </w:r>
      <w:r w:rsidRPr="00FB396F">
        <w:rPr>
          <w:rFonts w:ascii="Times New Roman" w:hAnsi="Times New Roman" w:cs="Times New Roman"/>
          <w:sz w:val="24"/>
          <w:szCs w:val="24"/>
        </w:rPr>
        <w:t xml:space="preserve"> разработан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96F">
        <w:rPr>
          <w:rFonts w:ascii="Times New Roman" w:hAnsi="Times New Roman" w:cs="Times New Roman"/>
          <w:sz w:val="24"/>
          <w:szCs w:val="24"/>
        </w:rPr>
        <w:t>в целях: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- создания условий для улучшения организации и качества торгового обслуживания населения и обеспечения доступности товаров для населения;</w:t>
      </w: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 xml:space="preserve">- установления единого порядка размещения </w:t>
      </w:r>
      <w:r>
        <w:rPr>
          <w:rFonts w:ascii="Times New Roman" w:hAnsi="Times New Roman" w:cs="Times New Roman"/>
          <w:sz w:val="24"/>
          <w:szCs w:val="24"/>
        </w:rPr>
        <w:t xml:space="preserve">и использования </w:t>
      </w:r>
      <w:r w:rsidRPr="00FB396F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«Юшарский сельсовет» Ненецкого автономного округа (далее – муниципальное образование);</w:t>
      </w:r>
    </w:p>
    <w:p w:rsidR="00993321" w:rsidRPr="00933813" w:rsidRDefault="00993321" w:rsidP="0099332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813">
        <w:rPr>
          <w:rFonts w:ascii="Times New Roman" w:hAnsi="Times New Roman"/>
          <w:sz w:val="24"/>
          <w:szCs w:val="24"/>
          <w:lang w:eastAsia="ru-RU"/>
        </w:rPr>
        <w:t>- безопасности покупателей, посетителей и обслуживающего персонала;</w:t>
      </w:r>
    </w:p>
    <w:p w:rsidR="00993321" w:rsidRPr="00933813" w:rsidRDefault="00993321" w:rsidP="0099332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813">
        <w:rPr>
          <w:rFonts w:ascii="Times New Roman" w:hAnsi="Times New Roman"/>
          <w:sz w:val="24"/>
          <w:szCs w:val="24"/>
          <w:lang w:eastAsia="ru-RU"/>
        </w:rPr>
        <w:t>- соблюдения требований, установленных нормативными правовыми актами Российской Федерации, в том числе по организации территорий и безопасности дорожного движения, безопасности зданий и сооружений, правил пожарной безопасности, санитарно-эпидемиологических требований, правил продажи отдельных видов товаров.</w:t>
      </w: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1.2. Требования, предусмотренные настоящим По</w:t>
      </w:r>
      <w:r>
        <w:rPr>
          <w:rFonts w:ascii="Times New Roman" w:hAnsi="Times New Roman" w:cs="Times New Roman"/>
          <w:sz w:val="24"/>
          <w:szCs w:val="24"/>
        </w:rPr>
        <w:t>рядком</w:t>
      </w:r>
      <w:r w:rsidRPr="00FB396F">
        <w:rPr>
          <w:rFonts w:ascii="Times New Roman" w:hAnsi="Times New Roman" w:cs="Times New Roman"/>
          <w:sz w:val="24"/>
          <w:szCs w:val="24"/>
        </w:rPr>
        <w:t>, распространяются на отношения, связанные с размещением нестационарных торговых объектов на земельных участках, в зданиях, строениях, сооружениях, находящихся в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образования.</w:t>
      </w:r>
    </w:p>
    <w:p w:rsidR="00993321" w:rsidRPr="009007FE" w:rsidRDefault="00993321" w:rsidP="00993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Право на р</w:t>
      </w:r>
      <w:r w:rsidRPr="00FB396F">
        <w:rPr>
          <w:rFonts w:ascii="Times New Roman" w:hAnsi="Times New Roman"/>
          <w:sz w:val="24"/>
          <w:szCs w:val="24"/>
        </w:rPr>
        <w:t xml:space="preserve">азмещение нестационарных торговых объектов на территории </w:t>
      </w:r>
      <w:r>
        <w:rPr>
          <w:rFonts w:ascii="Times New Roman" w:hAnsi="Times New Roman"/>
          <w:sz w:val="24"/>
          <w:szCs w:val="24"/>
        </w:rPr>
        <w:t>муниципального образования</w:t>
      </w:r>
      <w:r w:rsidRPr="00FB39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принадлежит </w:t>
      </w:r>
      <w:r w:rsidRPr="009007FE">
        <w:rPr>
          <w:rFonts w:ascii="Times New Roman" w:hAnsi="Times New Roman"/>
          <w:sz w:val="24"/>
          <w:szCs w:val="24"/>
          <w:lang w:eastAsia="ru-RU"/>
        </w:rPr>
        <w:t xml:space="preserve">победителю </w:t>
      </w:r>
      <w:r w:rsidRPr="00491AC2">
        <w:rPr>
          <w:rFonts w:ascii="Times New Roman" w:hAnsi="Times New Roman"/>
          <w:sz w:val="24"/>
          <w:szCs w:val="24"/>
          <w:lang w:eastAsia="ru-RU"/>
        </w:rPr>
        <w:t>аукциона на право заключения договора на размещение нестационарного торгового объекта</w:t>
      </w:r>
      <w:r w:rsidRPr="009007FE">
        <w:rPr>
          <w:rFonts w:ascii="Times New Roman" w:hAnsi="Times New Roman"/>
          <w:sz w:val="24"/>
          <w:szCs w:val="24"/>
          <w:lang w:eastAsia="ru-RU"/>
        </w:rPr>
        <w:t>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1.3. Требования, предусмотренные настоящим По</w:t>
      </w:r>
      <w:r>
        <w:rPr>
          <w:rFonts w:ascii="Times New Roman" w:hAnsi="Times New Roman" w:cs="Times New Roman"/>
          <w:sz w:val="24"/>
          <w:szCs w:val="24"/>
        </w:rPr>
        <w:t>рядко</w:t>
      </w:r>
      <w:r w:rsidRPr="00FB396F">
        <w:rPr>
          <w:rFonts w:ascii="Times New Roman" w:hAnsi="Times New Roman" w:cs="Times New Roman"/>
          <w:sz w:val="24"/>
          <w:szCs w:val="24"/>
        </w:rPr>
        <w:t>м, не распространяются на отношения, связанные с размещением нестационарных торговых объектов при проведении праздничных, общественно-политических, культурно-массовых и спортивно-массовых мероприятий, имеющих временный характер, при проведении ярмарок.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FB396F">
        <w:rPr>
          <w:rFonts w:ascii="Times New Roman" w:hAnsi="Times New Roman" w:cs="Times New Roman"/>
          <w:sz w:val="24"/>
          <w:szCs w:val="24"/>
        </w:rPr>
        <w:t xml:space="preserve">Размещение нестационарных торговых объектов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FB396F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со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A166E">
        <w:rPr>
          <w:rFonts w:ascii="Times New Roman" w:hAnsi="Times New Roman"/>
          <w:sz w:val="24"/>
          <w:szCs w:val="24"/>
        </w:rPr>
        <w:t>хем</w:t>
      </w:r>
      <w:r>
        <w:rPr>
          <w:rFonts w:ascii="Times New Roman" w:hAnsi="Times New Roman"/>
          <w:sz w:val="24"/>
          <w:szCs w:val="24"/>
        </w:rPr>
        <w:t>ой</w:t>
      </w:r>
      <w:r w:rsidRPr="005A166E">
        <w:rPr>
          <w:rFonts w:ascii="Times New Roman" w:hAnsi="Times New Roman"/>
          <w:sz w:val="24"/>
          <w:szCs w:val="24"/>
        </w:rPr>
        <w:t xml:space="preserve"> размещения нестационарных торговых объектов на территории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«Юшарский </w:t>
      </w:r>
      <w:r w:rsidRPr="005A166E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Pr="00FB396F">
        <w:rPr>
          <w:rFonts w:ascii="Times New Roman" w:hAnsi="Times New Roman" w:cs="Times New Roman"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B396F">
        <w:rPr>
          <w:rFonts w:ascii="Times New Roman" w:hAnsi="Times New Roman" w:cs="Times New Roman"/>
          <w:sz w:val="24"/>
          <w:szCs w:val="24"/>
        </w:rPr>
        <w:t xml:space="preserve"> Схема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66E">
        <w:rPr>
          <w:rFonts w:ascii="Times New Roman" w:hAnsi="Times New Roman"/>
          <w:sz w:val="24"/>
          <w:szCs w:val="24"/>
        </w:rPr>
        <w:t>размещения нестационарных торговых объектов</w:t>
      </w:r>
      <w:r w:rsidRPr="00FB396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разработанной в соответствии с </w:t>
      </w:r>
      <w:r w:rsidRPr="0023576C">
        <w:rPr>
          <w:rFonts w:ascii="Times New Roman" w:hAnsi="Times New Roman"/>
          <w:sz w:val="24"/>
          <w:szCs w:val="24"/>
          <w:lang w:eastAsia="ru-RU"/>
        </w:rPr>
        <w:t>Порядк</w:t>
      </w:r>
      <w:r>
        <w:rPr>
          <w:rFonts w:ascii="Times New Roman" w:hAnsi="Times New Roman"/>
          <w:sz w:val="24"/>
          <w:szCs w:val="24"/>
          <w:lang w:eastAsia="ru-RU"/>
        </w:rPr>
        <w:t>ом</w:t>
      </w:r>
      <w:r w:rsidRPr="0023576C">
        <w:rPr>
          <w:rFonts w:ascii="Times New Roman" w:hAnsi="Times New Roman"/>
          <w:sz w:val="24"/>
          <w:szCs w:val="24"/>
          <w:lang w:eastAsia="ru-RU"/>
        </w:rPr>
        <w:t xml:space="preserve"> разработки и утверждения органами местного самоуправления муниципальных образований Ненецкого автономного округа схемы размещения нестационарных торговых объектов на территории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 xml:space="preserve">, утвержденным </w:t>
      </w:r>
      <w:r w:rsidRPr="0023576C">
        <w:rPr>
          <w:rFonts w:ascii="Times New Roman" w:hAnsi="Times New Roman"/>
          <w:sz w:val="24"/>
          <w:szCs w:val="24"/>
          <w:lang w:eastAsia="ru-RU"/>
        </w:rPr>
        <w:t>Приказ</w:t>
      </w:r>
      <w:r>
        <w:rPr>
          <w:rFonts w:ascii="Times New Roman" w:hAnsi="Times New Roman"/>
          <w:sz w:val="24"/>
          <w:szCs w:val="24"/>
          <w:lang w:eastAsia="ru-RU"/>
        </w:rPr>
        <w:t>ом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3576C">
        <w:rPr>
          <w:rFonts w:ascii="Times New Roman" w:hAnsi="Times New Roman"/>
          <w:sz w:val="24"/>
          <w:szCs w:val="24"/>
          <w:lang w:eastAsia="ru-RU"/>
        </w:rPr>
        <w:t xml:space="preserve"> Управления по АПК и ветеринарии НАО от 23.04.2012 N 11-од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B396F">
        <w:rPr>
          <w:rFonts w:ascii="Times New Roman" w:hAnsi="Times New Roman" w:cs="Times New Roman"/>
          <w:sz w:val="24"/>
          <w:szCs w:val="24"/>
        </w:rPr>
        <w:t>и утвержд</w:t>
      </w:r>
      <w:r>
        <w:rPr>
          <w:rFonts w:ascii="Times New Roman" w:hAnsi="Times New Roman" w:cs="Times New Roman"/>
          <w:sz w:val="24"/>
          <w:szCs w:val="24"/>
        </w:rPr>
        <w:t>енным решением Совета депутатов муниципального образования «Юшарский сельсовет» НАО от 23.10.2015 № 4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продукции».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1.5. Порядок размещения и использования нестационарных торговых объектов в стационарном торговом объекте, в ином здании, строении, сооружении или на земельном участке, находящемся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1.6. Утверждение С</w:t>
      </w:r>
      <w:r w:rsidRPr="00FB396F">
        <w:rPr>
          <w:rFonts w:ascii="Times New Roman" w:hAnsi="Times New Roman" w:cs="Times New Roman"/>
          <w:sz w:val="24"/>
          <w:szCs w:val="24"/>
        </w:rPr>
        <w:t>хемы размещения нестационарных торговых объектов, равно как и внесение в нее изменений, не может служить основанием для пересмотра мест размещения нестационарных торговых объектов, строительство, реконструкция и эксплуатация которых были начаты до утверждения указанной схемы. Такие нестационарные</w:t>
      </w:r>
      <w:r>
        <w:rPr>
          <w:rFonts w:ascii="Times New Roman" w:hAnsi="Times New Roman" w:cs="Times New Roman"/>
          <w:sz w:val="24"/>
          <w:szCs w:val="24"/>
        </w:rPr>
        <w:t xml:space="preserve"> торговые объекты включаются в С</w:t>
      </w:r>
      <w:r w:rsidRPr="00FB396F">
        <w:rPr>
          <w:rFonts w:ascii="Times New Roman" w:hAnsi="Times New Roman" w:cs="Times New Roman"/>
          <w:sz w:val="24"/>
          <w:szCs w:val="24"/>
        </w:rPr>
        <w:t>хему размещения нестационарных торговых объектов при условии, что они были размещены в соответствии с действующим законодательством.</w:t>
      </w:r>
    </w:p>
    <w:p w:rsidR="00993321" w:rsidRPr="00FB396F" w:rsidRDefault="00993321" w:rsidP="00993321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2. Основные понятия и их определения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К нестационарным торговым объектам относятся торговые объекты, представляющие собой временные сооружения или временные конструкции, несвязанные прочно с земельным участком вне зависимости от присоединения или неприсоединения к сетям инженерно-технического обеспечения, в том числе:</w:t>
      </w:r>
    </w:p>
    <w:p w:rsidR="00993321" w:rsidRPr="006A2AB0" w:rsidRDefault="00993321" w:rsidP="00993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96F">
        <w:rPr>
          <w:rFonts w:ascii="Times New Roman" w:hAnsi="Times New Roman"/>
          <w:sz w:val="24"/>
          <w:szCs w:val="24"/>
        </w:rPr>
        <w:t xml:space="preserve">1) </w:t>
      </w:r>
      <w:r w:rsidRPr="006A2AB0">
        <w:rPr>
          <w:rFonts w:ascii="Times New Roman" w:hAnsi="Times New Roman"/>
          <w:sz w:val="24"/>
          <w:szCs w:val="24"/>
          <w:lang w:eastAsia="ru-RU"/>
        </w:rPr>
        <w:t>павильон - строение, имеющее торговый зал и рассчитанное на одно или несколько рабочих мест;</w:t>
      </w:r>
    </w:p>
    <w:p w:rsidR="00993321" w:rsidRPr="006A2AB0" w:rsidRDefault="00993321" w:rsidP="00993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96F">
        <w:rPr>
          <w:rFonts w:ascii="Times New Roman" w:hAnsi="Times New Roman"/>
          <w:sz w:val="24"/>
          <w:szCs w:val="24"/>
        </w:rPr>
        <w:t xml:space="preserve">2) </w:t>
      </w:r>
      <w:r w:rsidRPr="006A2AB0">
        <w:rPr>
          <w:rFonts w:ascii="Times New Roman" w:hAnsi="Times New Roman"/>
          <w:sz w:val="24"/>
          <w:szCs w:val="24"/>
          <w:lang w:eastAsia="ru-RU"/>
        </w:rPr>
        <w:t>киоск - строение, которое не имеет торгового зала и рассчитано на одно рабочее место продавца;</w:t>
      </w:r>
    </w:p>
    <w:p w:rsidR="00993321" w:rsidRPr="006A2AB0" w:rsidRDefault="00993321" w:rsidP="00993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96F">
        <w:rPr>
          <w:rFonts w:ascii="Times New Roman" w:hAnsi="Times New Roman"/>
          <w:sz w:val="24"/>
          <w:szCs w:val="24"/>
        </w:rPr>
        <w:t xml:space="preserve">3) </w:t>
      </w:r>
      <w:r w:rsidRPr="006A2AB0">
        <w:rPr>
          <w:rFonts w:ascii="Times New Roman" w:hAnsi="Times New Roman"/>
          <w:sz w:val="24"/>
          <w:szCs w:val="24"/>
          <w:lang w:eastAsia="ru-RU"/>
        </w:rPr>
        <w:t>палатка - сборно-разборная конструкция, оснащенная прилавком, не имеющая торгового зала;</w:t>
      </w:r>
    </w:p>
    <w:p w:rsidR="00993321" w:rsidRPr="0098405C" w:rsidRDefault="00993321" w:rsidP="009933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 xml:space="preserve">4) </w:t>
      </w:r>
      <w:r w:rsidRPr="0098405C">
        <w:rPr>
          <w:rFonts w:ascii="Times New Roman" w:hAnsi="Times New Roman" w:cs="Times New Roman"/>
          <w:sz w:val="24"/>
          <w:szCs w:val="24"/>
        </w:rPr>
        <w:t>торговый автомат - вид нестационарного торгового объекта, временное техническое сооружение или конструкция, предназначенные для продажи товаров (оказания услуг) без участия продавца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 xml:space="preserve"> 5) передвижной торговый объект: </w:t>
      </w:r>
      <w:proofErr w:type="spellStart"/>
      <w:r w:rsidRPr="00FB396F">
        <w:rPr>
          <w:rFonts w:ascii="Times New Roman" w:hAnsi="Times New Roman" w:cs="Times New Roman"/>
          <w:sz w:val="24"/>
          <w:szCs w:val="24"/>
        </w:rPr>
        <w:t>автомагазин</w:t>
      </w:r>
      <w:proofErr w:type="spellEnd"/>
      <w:r w:rsidRPr="00FB396F">
        <w:rPr>
          <w:rFonts w:ascii="Times New Roman" w:hAnsi="Times New Roman" w:cs="Times New Roman"/>
          <w:sz w:val="24"/>
          <w:szCs w:val="24"/>
        </w:rPr>
        <w:t>, автолавка, автофургон, автоцистерна, тележка, лоток, корзина и иное специальное приспособление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3321" w:rsidRPr="00FB396F" w:rsidRDefault="00993321" w:rsidP="0099332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FB396F" w:rsidRDefault="00993321" w:rsidP="00993321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 Эксплуатация нестационарных торговых объектов</w:t>
      </w:r>
    </w:p>
    <w:p w:rsidR="00993321" w:rsidRPr="00FB396F" w:rsidRDefault="00993321" w:rsidP="0099332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3.1. При осуществлении торговой деятельности в нестационарном торговом объекте должны соблюдаться специализация нестационарного торгового объекта, минимальный ассортиментный перечень, который должен быть постоянно в продаже, и номенклатура дополнительных групп товаров в соответствии со специализацией.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3.2. На нестационарных торговых объектах должна располагаться вывеска с указанием фирменного наименования хозяйствующего субъекта, режима работы. Хозяйствующие субъекты, осуществляющие торговую деятельность, определяют режим работы самостоятельно, за исключением случаев, установленных законодательством Российской Федерации.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При определении (установлении) режима работы должна учитываться необходимость соблюдения тишины и покоя граждан.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3.3. При эксплуатации нестационарных торговых объектов должно обеспечиваться соблюдение санитарных норм и правил по реализации и условиям хранения продукции, противопожарных, экологических и других требований, а также соблюдение работниками условий труда и правил личной гигиены.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3.4. Транспортное обслуживание нестационарных объектов и загрузка их товарами не должны затруднять и снижать безопасность движения транспорта и пешеходов.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Подъездные пути, разгрузочные площадки, площадки для покупателей и для расположения столов должны обеспечивать удобный доступ к входам, иметь твердое покрытие, обеспечивающее сток ливневых вод, а также должны быть освещены.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lastRenderedPageBreak/>
        <w:t>Не допускается использование тротуаров, пешеходных дорожек, газонов, элементов благоустройства для подъезда транспорта к зоне загрузки товара, для стоянки автотранспорта, осуществляющего доставку товара.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3.5. В нестационарных торговых объектах используются средства измерения (весы, гири, мерные емкости и другие), соответствующие метрологическим правилам и нормам измерительные приборы.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7B60">
        <w:rPr>
          <w:rFonts w:ascii="Times New Roman" w:hAnsi="Times New Roman" w:cs="Times New Roman"/>
          <w:sz w:val="24"/>
          <w:szCs w:val="24"/>
        </w:rPr>
        <w:t>3.6. При эксплуатации нестационарного торгового объекта победитель аукциона обязан обеспечивать соблюдение</w:t>
      </w:r>
      <w:r w:rsidRPr="00FB396F">
        <w:rPr>
          <w:rFonts w:ascii="Times New Roman" w:hAnsi="Times New Roman" w:cs="Times New Roman"/>
          <w:sz w:val="24"/>
          <w:szCs w:val="24"/>
        </w:rPr>
        <w:t xml:space="preserve"> требований, предусмотренных нормативными правовыми актами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и муниципального образования, а также </w:t>
      </w:r>
      <w:r w:rsidRPr="00FB396F">
        <w:rPr>
          <w:rFonts w:ascii="Times New Roman" w:hAnsi="Times New Roman" w:cs="Times New Roman"/>
          <w:sz w:val="24"/>
          <w:szCs w:val="24"/>
        </w:rPr>
        <w:t>производить</w:t>
      </w:r>
      <w:r>
        <w:rPr>
          <w:rFonts w:ascii="Times New Roman" w:hAnsi="Times New Roman" w:cs="Times New Roman"/>
          <w:sz w:val="24"/>
          <w:szCs w:val="24"/>
        </w:rPr>
        <w:t xml:space="preserve"> ежедневно</w:t>
      </w:r>
      <w:r w:rsidRPr="00FB396F">
        <w:rPr>
          <w:rFonts w:ascii="Times New Roman" w:hAnsi="Times New Roman" w:cs="Times New Roman"/>
          <w:sz w:val="24"/>
          <w:szCs w:val="24"/>
        </w:rPr>
        <w:t>: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убо</w:t>
      </w:r>
      <w:r w:rsidRPr="00FB396F">
        <w:rPr>
          <w:rFonts w:ascii="Times New Roman" w:hAnsi="Times New Roman" w:cs="Times New Roman"/>
          <w:sz w:val="24"/>
          <w:szCs w:val="24"/>
        </w:rPr>
        <w:t xml:space="preserve">рку территории, прилегающей к объектам нестационарной торговли в радиусе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 метров</w:t>
      </w:r>
      <w:r w:rsidRPr="00FB396F">
        <w:rPr>
          <w:rFonts w:ascii="Times New Roman" w:hAnsi="Times New Roman" w:cs="Times New Roman"/>
          <w:sz w:val="24"/>
          <w:szCs w:val="24"/>
        </w:rPr>
        <w:t>;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- вывоз мусора.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3.7. В зоне нестационарн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B396F">
        <w:rPr>
          <w:rFonts w:ascii="Times New Roman" w:hAnsi="Times New Roman" w:cs="Times New Roman"/>
          <w:sz w:val="24"/>
          <w:szCs w:val="24"/>
        </w:rPr>
        <w:t xml:space="preserve"> торгов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B396F">
        <w:rPr>
          <w:rFonts w:ascii="Times New Roman" w:hAnsi="Times New Roman" w:cs="Times New Roman"/>
          <w:sz w:val="24"/>
          <w:szCs w:val="24"/>
        </w:rPr>
        <w:t xml:space="preserve"> объекта, а также на прилегающих газонах не допускается: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- складирование тары;</w:t>
      </w: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- сброс бытового и строительного м</w:t>
      </w:r>
      <w:r>
        <w:rPr>
          <w:rFonts w:ascii="Times New Roman" w:hAnsi="Times New Roman" w:cs="Times New Roman"/>
          <w:sz w:val="24"/>
          <w:szCs w:val="24"/>
        </w:rPr>
        <w:t>усора, производственных отходов;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B396F">
        <w:rPr>
          <w:rFonts w:ascii="Times New Roman" w:hAnsi="Times New Roman" w:cs="Times New Roman"/>
          <w:sz w:val="24"/>
          <w:szCs w:val="24"/>
        </w:rPr>
        <w:t>раскладка товаров,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3.8. В зимний период дорожки, урны и элементы благоустройства, а также территория вокруг нестационарн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B396F">
        <w:rPr>
          <w:rFonts w:ascii="Times New Roman" w:hAnsi="Times New Roman" w:cs="Times New Roman"/>
          <w:sz w:val="24"/>
          <w:szCs w:val="24"/>
        </w:rPr>
        <w:t xml:space="preserve"> торгов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B396F">
        <w:rPr>
          <w:rFonts w:ascii="Times New Roman" w:hAnsi="Times New Roman" w:cs="Times New Roman"/>
          <w:sz w:val="24"/>
          <w:szCs w:val="24"/>
        </w:rPr>
        <w:t xml:space="preserve"> объекта, подходы к н</w:t>
      </w:r>
      <w:r>
        <w:rPr>
          <w:rFonts w:ascii="Times New Roman" w:hAnsi="Times New Roman" w:cs="Times New Roman"/>
          <w:sz w:val="24"/>
          <w:szCs w:val="24"/>
        </w:rPr>
        <w:t>ему</w:t>
      </w:r>
      <w:r w:rsidRPr="00FB396F">
        <w:rPr>
          <w:rFonts w:ascii="Times New Roman" w:hAnsi="Times New Roman" w:cs="Times New Roman"/>
          <w:sz w:val="24"/>
          <w:szCs w:val="24"/>
        </w:rPr>
        <w:t xml:space="preserve"> должны быть очищены от снега и наледи.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B396F">
        <w:rPr>
          <w:rFonts w:ascii="Times New Roman" w:hAnsi="Times New Roman" w:cs="Times New Roman"/>
          <w:sz w:val="24"/>
          <w:szCs w:val="24"/>
        </w:rPr>
        <w:t>. Запрещается: выдвигать или перемещать на проезжую часть улиц и проездов снег, счищаемый с территории вокруг торговых объектов</w:t>
      </w:r>
      <w:r w:rsidRPr="001269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(10</w:t>
      </w:r>
      <w:r w:rsidRPr="00126921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етров</w:t>
      </w:r>
      <w:r w:rsidRPr="00126921">
        <w:rPr>
          <w:rFonts w:ascii="Times New Roman" w:hAnsi="Times New Roman" w:cs="Times New Roman"/>
          <w:sz w:val="24"/>
          <w:szCs w:val="24"/>
        </w:rPr>
        <w:t>).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B396F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FB396F">
        <w:rPr>
          <w:rFonts w:ascii="Times New Roman" w:hAnsi="Times New Roman" w:cs="Times New Roman"/>
          <w:sz w:val="24"/>
          <w:szCs w:val="24"/>
        </w:rPr>
        <w:t>Работники нестационарных торговых объектов обязаны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96F">
        <w:rPr>
          <w:rFonts w:ascii="Times New Roman" w:hAnsi="Times New Roman" w:cs="Times New Roman"/>
          <w:sz w:val="24"/>
          <w:szCs w:val="24"/>
        </w:rPr>
        <w:t xml:space="preserve">выполнять требования пожарной безопасности, соблюдать требования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требования, предъявляемые законодательством Российской Федерации к продаже отдельных видов товаров, иные предусмотренные законодательством </w:t>
      </w:r>
      <w:r>
        <w:rPr>
          <w:rFonts w:ascii="Times New Roman" w:hAnsi="Times New Roman" w:cs="Times New Roman"/>
          <w:sz w:val="24"/>
          <w:szCs w:val="24"/>
        </w:rPr>
        <w:t>Российской Федерации требования.</w:t>
      </w:r>
      <w:proofErr w:type="gramEnd"/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396F">
        <w:rPr>
          <w:rFonts w:ascii="Times New Roman" w:hAnsi="Times New Roman" w:cs="Times New Roman"/>
          <w:sz w:val="24"/>
          <w:szCs w:val="24"/>
        </w:rPr>
        <w:t>. Запрещаются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96F">
        <w:rPr>
          <w:rFonts w:ascii="Times New Roman" w:hAnsi="Times New Roman" w:cs="Times New Roman"/>
          <w:sz w:val="24"/>
          <w:szCs w:val="24"/>
        </w:rPr>
        <w:t>заглубление фундаментов для размещения нестационарных торговых объектов и применение капитальных строительны</w:t>
      </w:r>
      <w:r>
        <w:rPr>
          <w:rFonts w:ascii="Times New Roman" w:hAnsi="Times New Roman" w:cs="Times New Roman"/>
          <w:sz w:val="24"/>
          <w:szCs w:val="24"/>
        </w:rPr>
        <w:t>х конструкций для их сооружения.</w:t>
      </w:r>
    </w:p>
    <w:p w:rsidR="00993321" w:rsidRPr="00FB396F" w:rsidRDefault="00993321" w:rsidP="00993321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4. Прекращение права на размещение</w:t>
      </w:r>
    </w:p>
    <w:p w:rsidR="00993321" w:rsidRDefault="00993321" w:rsidP="0099332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</w:p>
    <w:p w:rsidR="00993321" w:rsidRPr="00FB396F" w:rsidRDefault="00993321" w:rsidP="0099332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321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4.1. Право на размещение нестационарного специализированного торгового объекта прекращается в случаях, предусмотренных Договором на размещения нестационарного торгового объекта по результатам проведения аукциона на право заключения договора на размещение нестационарных 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FB396F">
        <w:rPr>
          <w:rFonts w:ascii="Times New Roman" w:hAnsi="Times New Roman" w:cs="Times New Roman"/>
          <w:sz w:val="24"/>
          <w:szCs w:val="24"/>
        </w:rPr>
        <w:t>Договор на размещения нестационарного торгового объекта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B396F">
        <w:rPr>
          <w:rFonts w:ascii="Times New Roman" w:hAnsi="Times New Roman" w:cs="Times New Roman"/>
          <w:sz w:val="24"/>
          <w:szCs w:val="24"/>
        </w:rPr>
        <w:t>, а также в случае прекращения хозяйствующим субъектом в установленном законом порядке своей деятельности.</w:t>
      </w:r>
    </w:p>
    <w:p w:rsidR="00993321" w:rsidRPr="00FB396F" w:rsidRDefault="00993321" w:rsidP="0099332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396F">
        <w:rPr>
          <w:rFonts w:ascii="Times New Roman" w:hAnsi="Times New Roman" w:cs="Times New Roman"/>
          <w:sz w:val="24"/>
          <w:szCs w:val="24"/>
        </w:rPr>
        <w:t>4.2. Нестационарные торговые объекты подлежат демонтажу по основаниям и в порядке, указанным в Договоре на право размещения нестационарного торгового объекта в соответствии с требованиями и в порядке, установленными законодательством Российской Федерации.</w:t>
      </w:r>
    </w:p>
    <w:p w:rsidR="00993321" w:rsidRPr="00FB396F" w:rsidRDefault="00993321" w:rsidP="00993321">
      <w:pPr>
        <w:rPr>
          <w:rFonts w:ascii="Times New Roman" w:hAnsi="Times New Roman"/>
          <w:sz w:val="24"/>
          <w:szCs w:val="24"/>
        </w:rPr>
      </w:pPr>
    </w:p>
    <w:p w:rsidR="00993321" w:rsidRDefault="00993321" w:rsidP="00993321"/>
    <w:p w:rsidR="00094A18" w:rsidRDefault="00094A18"/>
    <w:sectPr w:rsidR="00094A18" w:rsidSect="009933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321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205A6"/>
    <w:rsid w:val="00021297"/>
    <w:rsid w:val="00021A31"/>
    <w:rsid w:val="000238D6"/>
    <w:rsid w:val="00024D4A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7D95"/>
    <w:rsid w:val="00040472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214D"/>
    <w:rsid w:val="0005303B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70D60"/>
    <w:rsid w:val="000716AC"/>
    <w:rsid w:val="00071BF4"/>
    <w:rsid w:val="00072950"/>
    <w:rsid w:val="00072EA9"/>
    <w:rsid w:val="0007390C"/>
    <w:rsid w:val="00073A81"/>
    <w:rsid w:val="000749F9"/>
    <w:rsid w:val="00074EFE"/>
    <w:rsid w:val="00074FD9"/>
    <w:rsid w:val="00075F01"/>
    <w:rsid w:val="0007763D"/>
    <w:rsid w:val="00077BDA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018F"/>
    <w:rsid w:val="000A1F52"/>
    <w:rsid w:val="000A20C9"/>
    <w:rsid w:val="000A2D01"/>
    <w:rsid w:val="000A2FD7"/>
    <w:rsid w:val="000A4938"/>
    <w:rsid w:val="000A5A39"/>
    <w:rsid w:val="000A5B48"/>
    <w:rsid w:val="000B0C76"/>
    <w:rsid w:val="000B1ECD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0E03"/>
    <w:rsid w:val="000F1861"/>
    <w:rsid w:val="000F1EF1"/>
    <w:rsid w:val="000F2354"/>
    <w:rsid w:val="000F2F85"/>
    <w:rsid w:val="000F3B0E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B4C"/>
    <w:rsid w:val="00111C93"/>
    <w:rsid w:val="00111CCF"/>
    <w:rsid w:val="0011285F"/>
    <w:rsid w:val="00112957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40B7"/>
    <w:rsid w:val="0013464C"/>
    <w:rsid w:val="00134C53"/>
    <w:rsid w:val="001373C7"/>
    <w:rsid w:val="001377FE"/>
    <w:rsid w:val="0013786E"/>
    <w:rsid w:val="001409FE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64A"/>
    <w:rsid w:val="00160E56"/>
    <w:rsid w:val="00161685"/>
    <w:rsid w:val="001634E8"/>
    <w:rsid w:val="00164AC0"/>
    <w:rsid w:val="00165990"/>
    <w:rsid w:val="001670F6"/>
    <w:rsid w:val="001677CA"/>
    <w:rsid w:val="00170556"/>
    <w:rsid w:val="0017065C"/>
    <w:rsid w:val="0017099B"/>
    <w:rsid w:val="00170ED4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2B8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6FD"/>
    <w:rsid w:val="001A1B60"/>
    <w:rsid w:val="001A23ED"/>
    <w:rsid w:val="001A365A"/>
    <w:rsid w:val="001A38B0"/>
    <w:rsid w:val="001A3ABA"/>
    <w:rsid w:val="001A496A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0316"/>
    <w:rsid w:val="001C124C"/>
    <w:rsid w:val="001C1987"/>
    <w:rsid w:val="001C1C64"/>
    <w:rsid w:val="001C2EF7"/>
    <w:rsid w:val="001C5BB9"/>
    <w:rsid w:val="001C600A"/>
    <w:rsid w:val="001C6F41"/>
    <w:rsid w:val="001C7BCF"/>
    <w:rsid w:val="001C7D5C"/>
    <w:rsid w:val="001D030B"/>
    <w:rsid w:val="001D0336"/>
    <w:rsid w:val="001D0559"/>
    <w:rsid w:val="001D299F"/>
    <w:rsid w:val="001D5D37"/>
    <w:rsid w:val="001E1FB6"/>
    <w:rsid w:val="001E46B0"/>
    <w:rsid w:val="001E5A89"/>
    <w:rsid w:val="001E6DB3"/>
    <w:rsid w:val="001E7A63"/>
    <w:rsid w:val="001E7E5C"/>
    <w:rsid w:val="001F00F8"/>
    <w:rsid w:val="001F0F5D"/>
    <w:rsid w:val="001F16C1"/>
    <w:rsid w:val="001F2F41"/>
    <w:rsid w:val="001F4FAE"/>
    <w:rsid w:val="001F562F"/>
    <w:rsid w:val="002013D7"/>
    <w:rsid w:val="00206719"/>
    <w:rsid w:val="00206BD4"/>
    <w:rsid w:val="0020726A"/>
    <w:rsid w:val="002072CA"/>
    <w:rsid w:val="002102BE"/>
    <w:rsid w:val="002105AF"/>
    <w:rsid w:val="00210A64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12B8"/>
    <w:rsid w:val="002212FB"/>
    <w:rsid w:val="00222503"/>
    <w:rsid w:val="00222B69"/>
    <w:rsid w:val="00222DA9"/>
    <w:rsid w:val="00223341"/>
    <w:rsid w:val="00224E7E"/>
    <w:rsid w:val="00225028"/>
    <w:rsid w:val="0023098E"/>
    <w:rsid w:val="00230ACD"/>
    <w:rsid w:val="0023184D"/>
    <w:rsid w:val="002323E5"/>
    <w:rsid w:val="00232767"/>
    <w:rsid w:val="00233001"/>
    <w:rsid w:val="00236701"/>
    <w:rsid w:val="0023683C"/>
    <w:rsid w:val="00237A06"/>
    <w:rsid w:val="0024066F"/>
    <w:rsid w:val="00243479"/>
    <w:rsid w:val="00243525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0CD8"/>
    <w:rsid w:val="00281327"/>
    <w:rsid w:val="0028189E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9041E"/>
    <w:rsid w:val="0029281C"/>
    <w:rsid w:val="00292EE8"/>
    <w:rsid w:val="00292F3D"/>
    <w:rsid w:val="00293E9E"/>
    <w:rsid w:val="00293F70"/>
    <w:rsid w:val="00295083"/>
    <w:rsid w:val="00295532"/>
    <w:rsid w:val="00295CF8"/>
    <w:rsid w:val="00295F23"/>
    <w:rsid w:val="002963F6"/>
    <w:rsid w:val="00297A58"/>
    <w:rsid w:val="00297ACE"/>
    <w:rsid w:val="002A258C"/>
    <w:rsid w:val="002A29EA"/>
    <w:rsid w:val="002A2D12"/>
    <w:rsid w:val="002A2F8D"/>
    <w:rsid w:val="002A46D3"/>
    <w:rsid w:val="002A5584"/>
    <w:rsid w:val="002A63DE"/>
    <w:rsid w:val="002A6CAC"/>
    <w:rsid w:val="002A749B"/>
    <w:rsid w:val="002A79DE"/>
    <w:rsid w:val="002A7DA6"/>
    <w:rsid w:val="002B05CF"/>
    <w:rsid w:val="002B0632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191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8E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7056"/>
    <w:rsid w:val="0034720D"/>
    <w:rsid w:val="00347DEB"/>
    <w:rsid w:val="00353FF6"/>
    <w:rsid w:val="003546AA"/>
    <w:rsid w:val="00354CEC"/>
    <w:rsid w:val="00354EBB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C"/>
    <w:rsid w:val="00373A41"/>
    <w:rsid w:val="00373D75"/>
    <w:rsid w:val="00374ECB"/>
    <w:rsid w:val="00374EED"/>
    <w:rsid w:val="003752F8"/>
    <w:rsid w:val="00375334"/>
    <w:rsid w:val="003768C6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EFC"/>
    <w:rsid w:val="0039302B"/>
    <w:rsid w:val="00394E27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6A2E"/>
    <w:rsid w:val="003B7160"/>
    <w:rsid w:val="003B7A40"/>
    <w:rsid w:val="003C0AFB"/>
    <w:rsid w:val="003C0DBD"/>
    <w:rsid w:val="003C1EE8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47B8"/>
    <w:rsid w:val="003E5211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5924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648E"/>
    <w:rsid w:val="00420F3F"/>
    <w:rsid w:val="0042116D"/>
    <w:rsid w:val="004218E7"/>
    <w:rsid w:val="00421C02"/>
    <w:rsid w:val="00422461"/>
    <w:rsid w:val="00422947"/>
    <w:rsid w:val="00422969"/>
    <w:rsid w:val="00422F1F"/>
    <w:rsid w:val="00424E2F"/>
    <w:rsid w:val="00426DF8"/>
    <w:rsid w:val="00427148"/>
    <w:rsid w:val="004271FF"/>
    <w:rsid w:val="00427B6B"/>
    <w:rsid w:val="00431728"/>
    <w:rsid w:val="00431BEC"/>
    <w:rsid w:val="00432D10"/>
    <w:rsid w:val="004334F6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71D"/>
    <w:rsid w:val="00446553"/>
    <w:rsid w:val="00447409"/>
    <w:rsid w:val="0044785F"/>
    <w:rsid w:val="00450C54"/>
    <w:rsid w:val="004511F0"/>
    <w:rsid w:val="004516D6"/>
    <w:rsid w:val="00451700"/>
    <w:rsid w:val="00452572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54"/>
    <w:rsid w:val="00480E92"/>
    <w:rsid w:val="00481579"/>
    <w:rsid w:val="0048278F"/>
    <w:rsid w:val="00482B55"/>
    <w:rsid w:val="00483310"/>
    <w:rsid w:val="0048353D"/>
    <w:rsid w:val="004846BD"/>
    <w:rsid w:val="004848E9"/>
    <w:rsid w:val="0048676E"/>
    <w:rsid w:val="00486C1E"/>
    <w:rsid w:val="004877EC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5175"/>
    <w:rsid w:val="004A57AA"/>
    <w:rsid w:val="004A6B35"/>
    <w:rsid w:val="004A7515"/>
    <w:rsid w:val="004B06EB"/>
    <w:rsid w:val="004B18C1"/>
    <w:rsid w:val="004B1B96"/>
    <w:rsid w:val="004B2502"/>
    <w:rsid w:val="004B2601"/>
    <w:rsid w:val="004B6876"/>
    <w:rsid w:val="004C0833"/>
    <w:rsid w:val="004C202A"/>
    <w:rsid w:val="004C2560"/>
    <w:rsid w:val="004C374B"/>
    <w:rsid w:val="004C3868"/>
    <w:rsid w:val="004C4080"/>
    <w:rsid w:val="004C4C04"/>
    <w:rsid w:val="004C6CA9"/>
    <w:rsid w:val="004C7718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4D92"/>
    <w:rsid w:val="004E5863"/>
    <w:rsid w:val="004E5E81"/>
    <w:rsid w:val="004E62B2"/>
    <w:rsid w:val="004E682B"/>
    <w:rsid w:val="004E79FA"/>
    <w:rsid w:val="004F0076"/>
    <w:rsid w:val="004F0782"/>
    <w:rsid w:val="004F0B7D"/>
    <w:rsid w:val="004F2F52"/>
    <w:rsid w:val="00500DCE"/>
    <w:rsid w:val="005018C6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6651"/>
    <w:rsid w:val="00527615"/>
    <w:rsid w:val="0053051E"/>
    <w:rsid w:val="00531871"/>
    <w:rsid w:val="005328BC"/>
    <w:rsid w:val="00532AB2"/>
    <w:rsid w:val="005337FB"/>
    <w:rsid w:val="00535221"/>
    <w:rsid w:val="0053736C"/>
    <w:rsid w:val="005378C1"/>
    <w:rsid w:val="00537ED0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216C"/>
    <w:rsid w:val="005B2A78"/>
    <w:rsid w:val="005B4047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2709"/>
    <w:rsid w:val="005D52F3"/>
    <w:rsid w:val="005D6B8D"/>
    <w:rsid w:val="005D6D2B"/>
    <w:rsid w:val="005E0118"/>
    <w:rsid w:val="005E294E"/>
    <w:rsid w:val="005E4BED"/>
    <w:rsid w:val="005E5299"/>
    <w:rsid w:val="005E5D33"/>
    <w:rsid w:val="005E5DE6"/>
    <w:rsid w:val="005E62EA"/>
    <w:rsid w:val="005E7454"/>
    <w:rsid w:val="005F1C96"/>
    <w:rsid w:val="005F21F2"/>
    <w:rsid w:val="005F5BF8"/>
    <w:rsid w:val="005F73C4"/>
    <w:rsid w:val="005F7663"/>
    <w:rsid w:val="0060101D"/>
    <w:rsid w:val="00601A2E"/>
    <w:rsid w:val="006021AC"/>
    <w:rsid w:val="00603285"/>
    <w:rsid w:val="00604100"/>
    <w:rsid w:val="0060594C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11B"/>
    <w:rsid w:val="006276AB"/>
    <w:rsid w:val="006276C4"/>
    <w:rsid w:val="00627BD4"/>
    <w:rsid w:val="00630254"/>
    <w:rsid w:val="0063062B"/>
    <w:rsid w:val="00630CEC"/>
    <w:rsid w:val="0063221D"/>
    <w:rsid w:val="00636793"/>
    <w:rsid w:val="00636C55"/>
    <w:rsid w:val="006377E4"/>
    <w:rsid w:val="00637AA5"/>
    <w:rsid w:val="006403A9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117C"/>
    <w:rsid w:val="00662072"/>
    <w:rsid w:val="00663018"/>
    <w:rsid w:val="006630BF"/>
    <w:rsid w:val="00664B8D"/>
    <w:rsid w:val="00667062"/>
    <w:rsid w:val="00667CBC"/>
    <w:rsid w:val="006724B4"/>
    <w:rsid w:val="00672601"/>
    <w:rsid w:val="00672E65"/>
    <w:rsid w:val="0067398A"/>
    <w:rsid w:val="00673FFC"/>
    <w:rsid w:val="0067477A"/>
    <w:rsid w:val="0067487C"/>
    <w:rsid w:val="00674A2D"/>
    <w:rsid w:val="006751BF"/>
    <w:rsid w:val="006753FC"/>
    <w:rsid w:val="006764C4"/>
    <w:rsid w:val="00676868"/>
    <w:rsid w:val="0067726A"/>
    <w:rsid w:val="00677A14"/>
    <w:rsid w:val="00680539"/>
    <w:rsid w:val="00680A18"/>
    <w:rsid w:val="00680E09"/>
    <w:rsid w:val="00681353"/>
    <w:rsid w:val="00682248"/>
    <w:rsid w:val="00682273"/>
    <w:rsid w:val="00682E06"/>
    <w:rsid w:val="00682E6F"/>
    <w:rsid w:val="00686120"/>
    <w:rsid w:val="006874C6"/>
    <w:rsid w:val="00687F2F"/>
    <w:rsid w:val="006905CB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1F77"/>
    <w:rsid w:val="006D24F3"/>
    <w:rsid w:val="006D2575"/>
    <w:rsid w:val="006D2C84"/>
    <w:rsid w:val="006D2F9D"/>
    <w:rsid w:val="006D34BF"/>
    <w:rsid w:val="006D5742"/>
    <w:rsid w:val="006E18D5"/>
    <w:rsid w:val="006E27F5"/>
    <w:rsid w:val="006E297B"/>
    <w:rsid w:val="006E346C"/>
    <w:rsid w:val="006E3917"/>
    <w:rsid w:val="006E3C0F"/>
    <w:rsid w:val="006E5E34"/>
    <w:rsid w:val="006E63D6"/>
    <w:rsid w:val="006F0EF8"/>
    <w:rsid w:val="006F290B"/>
    <w:rsid w:val="006F47D3"/>
    <w:rsid w:val="006F5525"/>
    <w:rsid w:val="006F5E2F"/>
    <w:rsid w:val="006F6EF1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12EF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7C0"/>
    <w:rsid w:val="00754C17"/>
    <w:rsid w:val="007557D7"/>
    <w:rsid w:val="00755F10"/>
    <w:rsid w:val="00755F38"/>
    <w:rsid w:val="0076247C"/>
    <w:rsid w:val="0076268A"/>
    <w:rsid w:val="007629F7"/>
    <w:rsid w:val="00762C30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B1"/>
    <w:rsid w:val="007852D4"/>
    <w:rsid w:val="0078598E"/>
    <w:rsid w:val="00786EEC"/>
    <w:rsid w:val="0079015B"/>
    <w:rsid w:val="0079357F"/>
    <w:rsid w:val="0079497E"/>
    <w:rsid w:val="007955D5"/>
    <w:rsid w:val="0079791D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C035A"/>
    <w:rsid w:val="007C0AB9"/>
    <w:rsid w:val="007C0EDB"/>
    <w:rsid w:val="007C1F13"/>
    <w:rsid w:val="007C1F58"/>
    <w:rsid w:val="007C2FBF"/>
    <w:rsid w:val="007C47DD"/>
    <w:rsid w:val="007C6289"/>
    <w:rsid w:val="007C662E"/>
    <w:rsid w:val="007C6C02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709F"/>
    <w:rsid w:val="007F0351"/>
    <w:rsid w:val="007F0D76"/>
    <w:rsid w:val="007F163D"/>
    <w:rsid w:val="007F598B"/>
    <w:rsid w:val="007F5B4B"/>
    <w:rsid w:val="007F5F82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179D3"/>
    <w:rsid w:val="00822BA3"/>
    <w:rsid w:val="00822D06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95D"/>
    <w:rsid w:val="00847F76"/>
    <w:rsid w:val="0085073C"/>
    <w:rsid w:val="008509D5"/>
    <w:rsid w:val="00853F30"/>
    <w:rsid w:val="0085435C"/>
    <w:rsid w:val="008544A3"/>
    <w:rsid w:val="00854E05"/>
    <w:rsid w:val="00854F9D"/>
    <w:rsid w:val="00857570"/>
    <w:rsid w:val="00857F22"/>
    <w:rsid w:val="008609DA"/>
    <w:rsid w:val="00860BB3"/>
    <w:rsid w:val="00861144"/>
    <w:rsid w:val="00862CC4"/>
    <w:rsid w:val="00862DB0"/>
    <w:rsid w:val="00864572"/>
    <w:rsid w:val="008662C2"/>
    <w:rsid w:val="00866752"/>
    <w:rsid w:val="00866BBB"/>
    <w:rsid w:val="00866C1D"/>
    <w:rsid w:val="0087120D"/>
    <w:rsid w:val="00872EC4"/>
    <w:rsid w:val="00877B1F"/>
    <w:rsid w:val="00877CCA"/>
    <w:rsid w:val="00883385"/>
    <w:rsid w:val="00884606"/>
    <w:rsid w:val="0088531F"/>
    <w:rsid w:val="00886505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46B"/>
    <w:rsid w:val="00895E76"/>
    <w:rsid w:val="00895EE0"/>
    <w:rsid w:val="008A02B1"/>
    <w:rsid w:val="008A209B"/>
    <w:rsid w:val="008A277C"/>
    <w:rsid w:val="008A291C"/>
    <w:rsid w:val="008A3308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A42"/>
    <w:rsid w:val="008B798C"/>
    <w:rsid w:val="008B7FD3"/>
    <w:rsid w:val="008C1E48"/>
    <w:rsid w:val="008C2422"/>
    <w:rsid w:val="008C24B9"/>
    <w:rsid w:val="008C2B2D"/>
    <w:rsid w:val="008C3D6D"/>
    <w:rsid w:val="008C5327"/>
    <w:rsid w:val="008C5A2A"/>
    <w:rsid w:val="008C6620"/>
    <w:rsid w:val="008C690D"/>
    <w:rsid w:val="008D303A"/>
    <w:rsid w:val="008D318E"/>
    <w:rsid w:val="008D31E8"/>
    <w:rsid w:val="008D34BE"/>
    <w:rsid w:val="008D4450"/>
    <w:rsid w:val="008D5433"/>
    <w:rsid w:val="008D5C22"/>
    <w:rsid w:val="008D65E9"/>
    <w:rsid w:val="008D70D1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839"/>
    <w:rsid w:val="009047EB"/>
    <w:rsid w:val="0090593E"/>
    <w:rsid w:val="00905B14"/>
    <w:rsid w:val="00907828"/>
    <w:rsid w:val="00910D15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30271"/>
    <w:rsid w:val="00930C93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3321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375C"/>
    <w:rsid w:val="009A5B6F"/>
    <w:rsid w:val="009B0104"/>
    <w:rsid w:val="009B0BBF"/>
    <w:rsid w:val="009B0D0F"/>
    <w:rsid w:val="009B0D35"/>
    <w:rsid w:val="009B1504"/>
    <w:rsid w:val="009B1A4F"/>
    <w:rsid w:val="009B2C5B"/>
    <w:rsid w:val="009B48C1"/>
    <w:rsid w:val="009B605D"/>
    <w:rsid w:val="009B680B"/>
    <w:rsid w:val="009B7A67"/>
    <w:rsid w:val="009C14F1"/>
    <w:rsid w:val="009C2364"/>
    <w:rsid w:val="009C69C3"/>
    <w:rsid w:val="009C7175"/>
    <w:rsid w:val="009C7F34"/>
    <w:rsid w:val="009D115E"/>
    <w:rsid w:val="009D40F5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0AC1"/>
    <w:rsid w:val="00A2186E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60099"/>
    <w:rsid w:val="00A60B39"/>
    <w:rsid w:val="00A61B69"/>
    <w:rsid w:val="00A61CC1"/>
    <w:rsid w:val="00A62449"/>
    <w:rsid w:val="00A62683"/>
    <w:rsid w:val="00A65316"/>
    <w:rsid w:val="00A65699"/>
    <w:rsid w:val="00A66528"/>
    <w:rsid w:val="00A66A46"/>
    <w:rsid w:val="00A702DB"/>
    <w:rsid w:val="00A70F33"/>
    <w:rsid w:val="00A748B8"/>
    <w:rsid w:val="00A74946"/>
    <w:rsid w:val="00A75A2D"/>
    <w:rsid w:val="00A7690D"/>
    <w:rsid w:val="00A76A45"/>
    <w:rsid w:val="00A80874"/>
    <w:rsid w:val="00A81744"/>
    <w:rsid w:val="00A817B7"/>
    <w:rsid w:val="00A824CB"/>
    <w:rsid w:val="00A8632F"/>
    <w:rsid w:val="00A8664D"/>
    <w:rsid w:val="00A867EF"/>
    <w:rsid w:val="00A86A8B"/>
    <w:rsid w:val="00A87428"/>
    <w:rsid w:val="00A87797"/>
    <w:rsid w:val="00A9023D"/>
    <w:rsid w:val="00A90CB0"/>
    <w:rsid w:val="00A90EDA"/>
    <w:rsid w:val="00A913C6"/>
    <w:rsid w:val="00A91B3F"/>
    <w:rsid w:val="00A92675"/>
    <w:rsid w:val="00A92819"/>
    <w:rsid w:val="00A936B5"/>
    <w:rsid w:val="00A94254"/>
    <w:rsid w:val="00A953EB"/>
    <w:rsid w:val="00A95756"/>
    <w:rsid w:val="00A9582F"/>
    <w:rsid w:val="00A960FB"/>
    <w:rsid w:val="00A9689B"/>
    <w:rsid w:val="00A97175"/>
    <w:rsid w:val="00A97695"/>
    <w:rsid w:val="00A97E54"/>
    <w:rsid w:val="00AA056A"/>
    <w:rsid w:val="00AA6DDB"/>
    <w:rsid w:val="00AB1252"/>
    <w:rsid w:val="00AB1BF6"/>
    <w:rsid w:val="00AB4A92"/>
    <w:rsid w:val="00AB4EE4"/>
    <w:rsid w:val="00AB6A5C"/>
    <w:rsid w:val="00AB6A72"/>
    <w:rsid w:val="00AC0DDF"/>
    <w:rsid w:val="00AC10C4"/>
    <w:rsid w:val="00AC179E"/>
    <w:rsid w:val="00AC1F95"/>
    <w:rsid w:val="00AC2840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2209"/>
    <w:rsid w:val="00AD221C"/>
    <w:rsid w:val="00AD33DA"/>
    <w:rsid w:val="00AD35B8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1ACB"/>
    <w:rsid w:val="00B022DE"/>
    <w:rsid w:val="00B02C75"/>
    <w:rsid w:val="00B02D80"/>
    <w:rsid w:val="00B0354D"/>
    <w:rsid w:val="00B038E2"/>
    <w:rsid w:val="00B03DBA"/>
    <w:rsid w:val="00B056E3"/>
    <w:rsid w:val="00B05BE4"/>
    <w:rsid w:val="00B05F7E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2234"/>
    <w:rsid w:val="00B22C51"/>
    <w:rsid w:val="00B2345F"/>
    <w:rsid w:val="00B25339"/>
    <w:rsid w:val="00B264D2"/>
    <w:rsid w:val="00B267C1"/>
    <w:rsid w:val="00B26FA5"/>
    <w:rsid w:val="00B27120"/>
    <w:rsid w:val="00B27952"/>
    <w:rsid w:val="00B300D4"/>
    <w:rsid w:val="00B3101B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80698"/>
    <w:rsid w:val="00B80A8C"/>
    <w:rsid w:val="00B817AA"/>
    <w:rsid w:val="00B82CF3"/>
    <w:rsid w:val="00B8570E"/>
    <w:rsid w:val="00B85735"/>
    <w:rsid w:val="00B85D25"/>
    <w:rsid w:val="00B87176"/>
    <w:rsid w:val="00B87764"/>
    <w:rsid w:val="00B90BD5"/>
    <w:rsid w:val="00B90F58"/>
    <w:rsid w:val="00B91076"/>
    <w:rsid w:val="00B912BF"/>
    <w:rsid w:val="00B91758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57A1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630"/>
    <w:rsid w:val="00BF4EF8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7867"/>
    <w:rsid w:val="00C10448"/>
    <w:rsid w:val="00C11D85"/>
    <w:rsid w:val="00C11ED4"/>
    <w:rsid w:val="00C128BF"/>
    <w:rsid w:val="00C13B89"/>
    <w:rsid w:val="00C13EA6"/>
    <w:rsid w:val="00C159A7"/>
    <w:rsid w:val="00C174BA"/>
    <w:rsid w:val="00C21990"/>
    <w:rsid w:val="00C21F04"/>
    <w:rsid w:val="00C23239"/>
    <w:rsid w:val="00C2399B"/>
    <w:rsid w:val="00C24DEF"/>
    <w:rsid w:val="00C25F81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4F9D"/>
    <w:rsid w:val="00C554D3"/>
    <w:rsid w:val="00C55F95"/>
    <w:rsid w:val="00C56034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539"/>
    <w:rsid w:val="00C71AAC"/>
    <w:rsid w:val="00C7255A"/>
    <w:rsid w:val="00C746DC"/>
    <w:rsid w:val="00C74CA1"/>
    <w:rsid w:val="00C7520C"/>
    <w:rsid w:val="00C75A2F"/>
    <w:rsid w:val="00C77CAD"/>
    <w:rsid w:val="00C81033"/>
    <w:rsid w:val="00C82056"/>
    <w:rsid w:val="00C85003"/>
    <w:rsid w:val="00C85ABC"/>
    <w:rsid w:val="00C9006C"/>
    <w:rsid w:val="00C904B7"/>
    <w:rsid w:val="00C9081F"/>
    <w:rsid w:val="00C92A01"/>
    <w:rsid w:val="00C9353F"/>
    <w:rsid w:val="00C93A72"/>
    <w:rsid w:val="00C95862"/>
    <w:rsid w:val="00C960D8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46C7"/>
    <w:rsid w:val="00CB5D98"/>
    <w:rsid w:val="00CB6F42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07485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3441A"/>
    <w:rsid w:val="00D36296"/>
    <w:rsid w:val="00D375B8"/>
    <w:rsid w:val="00D40D94"/>
    <w:rsid w:val="00D413A3"/>
    <w:rsid w:val="00D4205F"/>
    <w:rsid w:val="00D45997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8B7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80480"/>
    <w:rsid w:val="00D81509"/>
    <w:rsid w:val="00D82720"/>
    <w:rsid w:val="00D83C55"/>
    <w:rsid w:val="00D905E4"/>
    <w:rsid w:val="00D90A4C"/>
    <w:rsid w:val="00D911D9"/>
    <w:rsid w:val="00D92ACA"/>
    <w:rsid w:val="00D9348B"/>
    <w:rsid w:val="00D93E1D"/>
    <w:rsid w:val="00D942C6"/>
    <w:rsid w:val="00D9489C"/>
    <w:rsid w:val="00D96325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5220"/>
    <w:rsid w:val="00DA67CB"/>
    <w:rsid w:val="00DA6945"/>
    <w:rsid w:val="00DA7D82"/>
    <w:rsid w:val="00DB02ED"/>
    <w:rsid w:val="00DB0AAB"/>
    <w:rsid w:val="00DB0AD1"/>
    <w:rsid w:val="00DB31E3"/>
    <w:rsid w:val="00DB35A3"/>
    <w:rsid w:val="00DB3653"/>
    <w:rsid w:val="00DB55B9"/>
    <w:rsid w:val="00DB66DD"/>
    <w:rsid w:val="00DB6752"/>
    <w:rsid w:val="00DB6BAC"/>
    <w:rsid w:val="00DB7DE0"/>
    <w:rsid w:val="00DC0EEB"/>
    <w:rsid w:val="00DC1250"/>
    <w:rsid w:val="00DC51CF"/>
    <w:rsid w:val="00DC59AD"/>
    <w:rsid w:val="00DC721B"/>
    <w:rsid w:val="00DC7ED5"/>
    <w:rsid w:val="00DD08BA"/>
    <w:rsid w:val="00DD0AD0"/>
    <w:rsid w:val="00DD0E73"/>
    <w:rsid w:val="00DD0FB5"/>
    <w:rsid w:val="00DD24CC"/>
    <w:rsid w:val="00DD2655"/>
    <w:rsid w:val="00DD596D"/>
    <w:rsid w:val="00DD68C2"/>
    <w:rsid w:val="00DD747D"/>
    <w:rsid w:val="00DE00DE"/>
    <w:rsid w:val="00DE0568"/>
    <w:rsid w:val="00DE0FF3"/>
    <w:rsid w:val="00DE152E"/>
    <w:rsid w:val="00DE17B5"/>
    <w:rsid w:val="00DE1BB1"/>
    <w:rsid w:val="00DE20F5"/>
    <w:rsid w:val="00DE7156"/>
    <w:rsid w:val="00DF0502"/>
    <w:rsid w:val="00DF28B7"/>
    <w:rsid w:val="00DF2C4D"/>
    <w:rsid w:val="00DF3569"/>
    <w:rsid w:val="00DF390F"/>
    <w:rsid w:val="00DF3C48"/>
    <w:rsid w:val="00DF416A"/>
    <w:rsid w:val="00DF4FA6"/>
    <w:rsid w:val="00DF52C6"/>
    <w:rsid w:val="00DF5B70"/>
    <w:rsid w:val="00DF6EF8"/>
    <w:rsid w:val="00DF76A2"/>
    <w:rsid w:val="00E00591"/>
    <w:rsid w:val="00E01037"/>
    <w:rsid w:val="00E01A1F"/>
    <w:rsid w:val="00E01BB8"/>
    <w:rsid w:val="00E01BD4"/>
    <w:rsid w:val="00E03F92"/>
    <w:rsid w:val="00E04E20"/>
    <w:rsid w:val="00E04E42"/>
    <w:rsid w:val="00E06AAC"/>
    <w:rsid w:val="00E06C08"/>
    <w:rsid w:val="00E0791D"/>
    <w:rsid w:val="00E124DB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27A08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3404"/>
    <w:rsid w:val="00E5462C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26AE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604"/>
    <w:rsid w:val="00E879FE"/>
    <w:rsid w:val="00E87A29"/>
    <w:rsid w:val="00E906AD"/>
    <w:rsid w:val="00E9170D"/>
    <w:rsid w:val="00E92C63"/>
    <w:rsid w:val="00E935E7"/>
    <w:rsid w:val="00E952A5"/>
    <w:rsid w:val="00E9589B"/>
    <w:rsid w:val="00E971B0"/>
    <w:rsid w:val="00E975E9"/>
    <w:rsid w:val="00E97CDA"/>
    <w:rsid w:val="00EA1368"/>
    <w:rsid w:val="00EA2AB2"/>
    <w:rsid w:val="00EA2BB3"/>
    <w:rsid w:val="00EA47EF"/>
    <w:rsid w:val="00EA48D8"/>
    <w:rsid w:val="00EA5052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6188"/>
    <w:rsid w:val="00EC08B7"/>
    <w:rsid w:val="00EC1083"/>
    <w:rsid w:val="00EC167E"/>
    <w:rsid w:val="00EC17E7"/>
    <w:rsid w:val="00EC2041"/>
    <w:rsid w:val="00EC3E07"/>
    <w:rsid w:val="00EC58AC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1EC7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2834"/>
    <w:rsid w:val="00F132BD"/>
    <w:rsid w:val="00F1620A"/>
    <w:rsid w:val="00F20A87"/>
    <w:rsid w:val="00F2116F"/>
    <w:rsid w:val="00F21F88"/>
    <w:rsid w:val="00F22B69"/>
    <w:rsid w:val="00F23BFA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47148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131"/>
    <w:rsid w:val="00F57545"/>
    <w:rsid w:val="00F5793D"/>
    <w:rsid w:val="00F602E4"/>
    <w:rsid w:val="00F61336"/>
    <w:rsid w:val="00F62127"/>
    <w:rsid w:val="00F6320B"/>
    <w:rsid w:val="00F64CF0"/>
    <w:rsid w:val="00F65D62"/>
    <w:rsid w:val="00F6752A"/>
    <w:rsid w:val="00F67ABE"/>
    <w:rsid w:val="00F70241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915"/>
    <w:rsid w:val="00F86BAC"/>
    <w:rsid w:val="00F908C0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734C"/>
    <w:rsid w:val="00FB041C"/>
    <w:rsid w:val="00FB0C6C"/>
    <w:rsid w:val="00FB1DA7"/>
    <w:rsid w:val="00FB2F79"/>
    <w:rsid w:val="00FB3092"/>
    <w:rsid w:val="00FB34B8"/>
    <w:rsid w:val="00FB3A1D"/>
    <w:rsid w:val="00FB3A52"/>
    <w:rsid w:val="00FB3C77"/>
    <w:rsid w:val="00FB4844"/>
    <w:rsid w:val="00FB53AD"/>
    <w:rsid w:val="00FB576D"/>
    <w:rsid w:val="00FB5D31"/>
    <w:rsid w:val="00FB7108"/>
    <w:rsid w:val="00FB7EE9"/>
    <w:rsid w:val="00FC0C91"/>
    <w:rsid w:val="00FC0F65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02F8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933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933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99"/>
    <w:qFormat/>
    <w:rsid w:val="009933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60712260223FD86566653212DC9141617B23223B144729E59CB93A9DA7I5J" TargetMode="External"/><Relationship Id="rId4" Type="http://schemas.openxmlformats.org/officeDocument/2006/relationships/hyperlink" Target="consultantplus://offline/ref=A360712260223FD86566653212DC9141617423253B164729E59CB93A9D7575E5113A894764ED7616A0I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1585</Words>
  <Characters>9040</Characters>
  <Application>Microsoft Office Word</Application>
  <DocSecurity>0</DocSecurity>
  <Lines>75</Lines>
  <Paragraphs>21</Paragraphs>
  <ScaleCrop>false</ScaleCrop>
  <Company>Microsoft</Company>
  <LinksUpToDate>false</LinksUpToDate>
  <CharactersWithSpaces>10604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2016-06-30T12:13:00Z</dcterms:created>
  <dcterms:modified xsi:type="dcterms:W3CDTF">2016-06-30T12:17:00Z</dcterms:modified>
</cp:coreProperties>
</file>