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42" w:rsidRPr="00AC3B66" w:rsidRDefault="00FC4F42" w:rsidP="00AC3B66">
      <w:pPr>
        <w:spacing w:after="0" w:line="240" w:lineRule="auto"/>
        <w:ind w:left="360"/>
        <w:jc w:val="center"/>
        <w:rPr>
          <w:b/>
          <w:i/>
          <w:sz w:val="24"/>
          <w:szCs w:val="24"/>
        </w:rPr>
      </w:pPr>
      <w:r>
        <w:rPr>
          <w:b/>
          <w:i/>
          <w:sz w:val="24"/>
          <w:szCs w:val="24"/>
        </w:rPr>
        <w:t>ПРОЕКТ</w:t>
      </w:r>
      <w:r w:rsidRPr="00AC3B66">
        <w:rPr>
          <w:b/>
          <w:i/>
          <w:sz w:val="24"/>
          <w:szCs w:val="24"/>
        </w:rPr>
        <w:t xml:space="preserve">                                                                </w:t>
      </w:r>
      <w:r>
        <w:rPr>
          <w:b/>
          <w:i/>
          <w:sz w:val="24"/>
          <w:szCs w:val="24"/>
        </w:rPr>
        <w:t xml:space="preserve">              </w:t>
      </w:r>
    </w:p>
    <w:p w:rsidR="00FC4F42" w:rsidRPr="00E33ECE" w:rsidRDefault="00FC4F42" w:rsidP="00AC3B66">
      <w:pPr>
        <w:spacing w:after="0" w:line="240" w:lineRule="auto"/>
        <w:ind w:left="360"/>
        <w:jc w:val="center"/>
        <w:rPr>
          <w:rFonts w:ascii="Times New Roman" w:hAnsi="Times New Roman"/>
          <w:sz w:val="24"/>
          <w:szCs w:val="24"/>
        </w:rPr>
      </w:pPr>
      <w:r w:rsidRPr="00E33ECE">
        <w:rPr>
          <w:rFonts w:ascii="Times New Roman" w:hAnsi="Times New Roman"/>
          <w:sz w:val="24"/>
          <w:szCs w:val="24"/>
        </w:rPr>
        <w:t>ДЕПУТАТОВ МУНИЦИПАЛЬНОГО ОБРАЗОВАНИЯ</w:t>
      </w:r>
    </w:p>
    <w:p w:rsidR="00FC4F42" w:rsidRPr="00D0228C" w:rsidRDefault="00FC4F42" w:rsidP="00E33ECE">
      <w:pPr>
        <w:pStyle w:val="ConsPlusNonformat"/>
        <w:widowControl/>
        <w:jc w:val="center"/>
        <w:outlineLvl w:val="0"/>
        <w:rPr>
          <w:rFonts w:ascii="Times New Roman" w:hAnsi="Times New Roman" w:cs="Times New Roman"/>
          <w:b/>
          <w:bCs/>
          <w:sz w:val="24"/>
          <w:szCs w:val="24"/>
        </w:rPr>
      </w:pPr>
      <w:r w:rsidRPr="00D0228C">
        <w:rPr>
          <w:rFonts w:ascii="Times New Roman" w:hAnsi="Times New Roman" w:cs="Times New Roman"/>
          <w:b/>
          <w:bCs/>
          <w:sz w:val="24"/>
          <w:szCs w:val="24"/>
        </w:rPr>
        <w:t>«ЮШАРСКИЙ СЕЛЬСОВЕТ» НЕНЕЦКОГО АВТОНОМНОГО ОКРУГА</w:t>
      </w:r>
    </w:p>
    <w:p w:rsidR="00FC4F42" w:rsidRPr="0015248C" w:rsidRDefault="00FC4F42" w:rsidP="007B7490">
      <w:pPr>
        <w:pStyle w:val="ConsPlusTitle"/>
        <w:widowControl/>
        <w:jc w:val="both"/>
        <w:rPr>
          <w:rFonts w:ascii="Times New Roman" w:hAnsi="Times New Roman" w:cs="Times New Roman"/>
          <w:sz w:val="28"/>
          <w:szCs w:val="28"/>
        </w:rPr>
      </w:pPr>
    </w:p>
    <w:p w:rsidR="00FC4F42" w:rsidRPr="00DC04AC" w:rsidRDefault="00FC4F42" w:rsidP="00E33ECE">
      <w:pPr>
        <w:jc w:val="center"/>
        <w:rPr>
          <w:rFonts w:ascii="Times New Roman" w:hAnsi="Times New Roman"/>
          <w:b/>
          <w:sz w:val="28"/>
          <w:szCs w:val="28"/>
        </w:rPr>
      </w:pPr>
      <w:r>
        <w:rPr>
          <w:rFonts w:ascii="Times New Roman" w:hAnsi="Times New Roman"/>
          <w:b/>
          <w:sz w:val="28"/>
          <w:szCs w:val="28"/>
        </w:rPr>
        <w:t>заседание  пятого</w:t>
      </w:r>
      <w:r w:rsidRPr="00DC04AC">
        <w:rPr>
          <w:rFonts w:ascii="Times New Roman" w:hAnsi="Times New Roman"/>
          <w:b/>
          <w:sz w:val="28"/>
          <w:szCs w:val="28"/>
        </w:rPr>
        <w:t xml:space="preserve">  созыва</w:t>
      </w:r>
    </w:p>
    <w:p w:rsidR="00FC4F42" w:rsidRPr="00DC04AC" w:rsidRDefault="00FC4F42" w:rsidP="00E33ECE">
      <w:pPr>
        <w:jc w:val="center"/>
        <w:rPr>
          <w:rFonts w:ascii="Times New Roman" w:hAnsi="Times New Roman"/>
          <w:b/>
          <w:bCs/>
          <w:sz w:val="28"/>
        </w:rPr>
      </w:pPr>
      <w:r>
        <w:rPr>
          <w:rFonts w:ascii="Times New Roman" w:hAnsi="Times New Roman"/>
          <w:b/>
          <w:bCs/>
          <w:sz w:val="28"/>
        </w:rPr>
        <w:t xml:space="preserve">РЕШЕНИЕ № </w:t>
      </w:r>
    </w:p>
    <w:p w:rsidR="00FC4F42" w:rsidRDefault="00FC4F42" w:rsidP="00183FE5">
      <w:pPr>
        <w:jc w:val="center"/>
        <w:rPr>
          <w:rFonts w:ascii="Times New Roman" w:hAnsi="Times New Roman"/>
          <w:b/>
          <w:bCs/>
          <w:sz w:val="28"/>
        </w:rPr>
      </w:pPr>
      <w:r>
        <w:rPr>
          <w:rFonts w:ascii="Times New Roman" w:hAnsi="Times New Roman"/>
          <w:b/>
          <w:bCs/>
          <w:sz w:val="28"/>
        </w:rPr>
        <w:t>мая 2016</w:t>
      </w:r>
      <w:r w:rsidRPr="00DC04AC">
        <w:rPr>
          <w:rFonts w:ascii="Times New Roman" w:hAnsi="Times New Roman"/>
          <w:b/>
          <w:bCs/>
          <w:sz w:val="28"/>
        </w:rPr>
        <w:t xml:space="preserve"> года</w:t>
      </w:r>
    </w:p>
    <w:p w:rsidR="00FC4F42" w:rsidRPr="0004649C" w:rsidRDefault="00FC4F42" w:rsidP="00E33ECE">
      <w:pPr>
        <w:pStyle w:val="ConsPlusTitle"/>
        <w:tabs>
          <w:tab w:val="left" w:pos="1200"/>
          <w:tab w:val="center" w:pos="4677"/>
        </w:tabs>
        <w:jc w:val="center"/>
        <w:rPr>
          <w:rFonts w:ascii="Times New Roman" w:hAnsi="Times New Roman" w:cs="Times New Roman"/>
          <w:sz w:val="24"/>
          <w:szCs w:val="24"/>
        </w:rPr>
      </w:pPr>
      <w:r w:rsidRPr="0004649C">
        <w:rPr>
          <w:rFonts w:ascii="Times New Roman" w:hAnsi="Times New Roman" w:cs="Times New Roman"/>
          <w:sz w:val="24"/>
          <w:szCs w:val="24"/>
        </w:rPr>
        <w:t>Об  исполн</w:t>
      </w:r>
      <w:r>
        <w:rPr>
          <w:rFonts w:ascii="Times New Roman" w:hAnsi="Times New Roman" w:cs="Times New Roman"/>
          <w:sz w:val="24"/>
          <w:szCs w:val="24"/>
        </w:rPr>
        <w:t>ении  местного  бюджета  за 2016</w:t>
      </w:r>
      <w:r w:rsidRPr="0004649C">
        <w:rPr>
          <w:rFonts w:ascii="Times New Roman" w:hAnsi="Times New Roman" w:cs="Times New Roman"/>
          <w:sz w:val="24"/>
          <w:szCs w:val="24"/>
        </w:rPr>
        <w:t xml:space="preserve"> год</w:t>
      </w:r>
    </w:p>
    <w:p w:rsidR="00FC4F42" w:rsidRPr="006D16C6" w:rsidRDefault="00FC4F42" w:rsidP="007B7490">
      <w:pPr>
        <w:widowControl w:val="0"/>
        <w:autoSpaceDE w:val="0"/>
        <w:autoSpaceDN w:val="0"/>
        <w:adjustRightInd w:val="0"/>
        <w:spacing w:after="0" w:line="240" w:lineRule="auto"/>
        <w:jc w:val="both"/>
        <w:rPr>
          <w:rFonts w:ascii="Times New Roman" w:hAnsi="Times New Roman"/>
          <w:sz w:val="24"/>
          <w:szCs w:val="24"/>
        </w:rPr>
      </w:pPr>
    </w:p>
    <w:p w:rsidR="00FC4F42" w:rsidRDefault="00FC4F42" w:rsidP="00E33EC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со статьей 35 Федерального закона от 6 октября  2003 года № 131-ФЗ «Об общих принципах  организации  местного  самоуправления  в Российской  Федерации», на основании Положения  «О бюджетном  процессе  в муниципальном  образовании  «Юшарский сельсовет» НАО» (в ред. от 25 декабря 2013 года  № 7, от 21.05.2014 № 3, от 30.12.2016 № 3); Совет депутатов  МО «Юшарский  сельсовет» НАО   РЕШИЛ:</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 Утвердить  отчет об исполнении  местного бюджета за 2016 год:  </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-общий объём  по доходам  в сумме  20 153,6 тыс.руб. </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-общий объём  по расходам  в сумме 20 264,1 тыс. руб.  </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-дефицит местного бюджета составил в сумме  110,5 тыс. руб. или 4,9% общего годового объема доходов местного бюджета без учета объема безвозмездных поступлений. </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w:t>
      </w:r>
      <w:r w:rsidRPr="00791006">
        <w:rPr>
          <w:rFonts w:ascii="Times New Roman" w:hAnsi="Times New Roman"/>
          <w:sz w:val="24"/>
          <w:szCs w:val="24"/>
        </w:rPr>
        <w:t xml:space="preserve"> </w:t>
      </w:r>
      <w:r>
        <w:rPr>
          <w:rFonts w:ascii="Times New Roman" w:hAnsi="Times New Roman"/>
          <w:sz w:val="24"/>
          <w:szCs w:val="24"/>
        </w:rPr>
        <w:t>Утвердить  исполнение  местного  бюджета  за  2016 год:</w:t>
      </w: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p>
    <w:p w:rsidR="00FC4F42" w:rsidRDefault="00FC4F42" w:rsidP="00E33E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2.1.Доходы местного бюджета по кодам классификации доходов бюджетов за  2016 год, согласно приложению  1 к настоящему  решению.</w:t>
      </w:r>
    </w:p>
    <w:p w:rsidR="00FC4F42" w:rsidRDefault="00FC4F42" w:rsidP="007E314F">
      <w:pPr>
        <w:autoSpaceDE w:val="0"/>
        <w:autoSpaceDN w:val="0"/>
        <w:adjustRightInd w:val="0"/>
        <w:spacing w:after="0" w:line="240" w:lineRule="auto"/>
        <w:jc w:val="both"/>
      </w:pPr>
      <w:r>
        <w:t xml:space="preserve">        </w:t>
      </w:r>
    </w:p>
    <w:p w:rsidR="00FC4F42" w:rsidRDefault="00FC4F42" w:rsidP="00322436">
      <w:pPr>
        <w:autoSpaceDE w:val="0"/>
        <w:autoSpaceDN w:val="0"/>
        <w:adjustRightInd w:val="0"/>
        <w:spacing w:after="0" w:line="240" w:lineRule="auto"/>
        <w:jc w:val="both"/>
        <w:rPr>
          <w:rFonts w:ascii="Times New Roman" w:hAnsi="Times New Roman"/>
          <w:sz w:val="24"/>
          <w:szCs w:val="24"/>
        </w:rPr>
      </w:pPr>
      <w:r>
        <w:t xml:space="preserve">             </w:t>
      </w:r>
      <w:r w:rsidRPr="00E02240">
        <w:rPr>
          <w:sz w:val="24"/>
          <w:szCs w:val="24"/>
        </w:rPr>
        <w:t>2.2</w:t>
      </w:r>
      <w:r>
        <w:rPr>
          <w:sz w:val="24"/>
          <w:szCs w:val="24"/>
        </w:rPr>
        <w:t xml:space="preserve">. </w:t>
      </w:r>
      <w:r>
        <w:rPr>
          <w:rFonts w:ascii="Times New Roman" w:hAnsi="Times New Roman"/>
          <w:sz w:val="24"/>
          <w:szCs w:val="24"/>
        </w:rPr>
        <w:t>Расходы местного бюджета по разделам и подразделам классификации расходов бюджетов  за  2016 год, согласно  приложению  2 к настоящему  решению</w:t>
      </w:r>
    </w:p>
    <w:p w:rsidR="00FC4F42" w:rsidRDefault="00FC4F42" w:rsidP="007E314F">
      <w:pPr>
        <w:autoSpaceDE w:val="0"/>
        <w:autoSpaceDN w:val="0"/>
        <w:adjustRightInd w:val="0"/>
        <w:spacing w:after="0" w:line="240" w:lineRule="auto"/>
        <w:jc w:val="both"/>
      </w:pPr>
    </w:p>
    <w:p w:rsidR="00FC4F42" w:rsidRDefault="00FC4F42" w:rsidP="00EB2078">
      <w:pPr>
        <w:pStyle w:val="ListParagraph"/>
        <w:widowControl w:val="0"/>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2.3.</w:t>
      </w:r>
      <w:r w:rsidRPr="00752A6D">
        <w:rPr>
          <w:rFonts w:ascii="Times New Roman" w:hAnsi="Times New Roman"/>
          <w:sz w:val="24"/>
          <w:szCs w:val="24"/>
        </w:rPr>
        <w:t>Расходы</w:t>
      </w:r>
      <w:r>
        <w:rPr>
          <w:rFonts w:ascii="Times New Roman" w:hAnsi="Times New Roman"/>
          <w:sz w:val="24"/>
          <w:szCs w:val="24"/>
        </w:rPr>
        <w:t xml:space="preserve">  местного бюджета  по  ведомственной  структуре  расходов  местного бюджета  за  2016</w:t>
      </w:r>
      <w:r w:rsidRPr="00752A6D">
        <w:rPr>
          <w:rFonts w:ascii="Times New Roman" w:hAnsi="Times New Roman"/>
          <w:sz w:val="24"/>
          <w:szCs w:val="24"/>
        </w:rPr>
        <w:t xml:space="preserve"> год</w:t>
      </w:r>
      <w:r>
        <w:rPr>
          <w:rFonts w:ascii="Times New Roman" w:hAnsi="Times New Roman"/>
          <w:sz w:val="24"/>
          <w:szCs w:val="24"/>
        </w:rPr>
        <w:t>,</w:t>
      </w:r>
      <w:r w:rsidRPr="00752A6D">
        <w:rPr>
          <w:rFonts w:ascii="Times New Roman" w:hAnsi="Times New Roman"/>
          <w:sz w:val="24"/>
          <w:szCs w:val="24"/>
        </w:rPr>
        <w:t xml:space="preserve">  </w:t>
      </w:r>
      <w:r>
        <w:rPr>
          <w:rFonts w:ascii="Times New Roman" w:hAnsi="Times New Roman"/>
          <w:sz w:val="24"/>
          <w:szCs w:val="24"/>
        </w:rPr>
        <w:t>согласно  приложению  3  к  настоящему  решению.</w:t>
      </w:r>
    </w:p>
    <w:p w:rsidR="00FC4F42" w:rsidRDefault="00FC4F42" w:rsidP="00E33ECE">
      <w:pPr>
        <w:pStyle w:val="ListParagraph"/>
        <w:widowControl w:val="0"/>
        <w:autoSpaceDE w:val="0"/>
        <w:autoSpaceDN w:val="0"/>
        <w:adjustRightInd w:val="0"/>
        <w:spacing w:after="0" w:line="240" w:lineRule="auto"/>
        <w:ind w:left="552"/>
        <w:jc w:val="both"/>
        <w:rPr>
          <w:rFonts w:ascii="Times New Roman" w:hAnsi="Times New Roman"/>
          <w:sz w:val="24"/>
          <w:szCs w:val="24"/>
        </w:rPr>
      </w:pPr>
    </w:p>
    <w:p w:rsidR="00FC4F42" w:rsidRDefault="00FC4F42" w:rsidP="00EB2078">
      <w:pPr>
        <w:pStyle w:val="ListParagraph"/>
        <w:widowControl w:val="0"/>
        <w:autoSpaceDE w:val="0"/>
        <w:autoSpaceDN w:val="0"/>
        <w:adjustRightInd w:val="0"/>
        <w:spacing w:after="0" w:line="240" w:lineRule="auto"/>
        <w:ind w:left="12"/>
        <w:jc w:val="both"/>
        <w:rPr>
          <w:rFonts w:ascii="Times New Roman" w:hAnsi="Times New Roman"/>
          <w:sz w:val="24"/>
          <w:szCs w:val="24"/>
        </w:rPr>
      </w:pPr>
      <w:r>
        <w:rPr>
          <w:rFonts w:ascii="Times New Roman" w:hAnsi="Times New Roman"/>
          <w:sz w:val="24"/>
          <w:szCs w:val="24"/>
        </w:rPr>
        <w:t xml:space="preserve">         2.4. Источники  финансирования  дефицита местного бюджета  по кодам  классификации  источников  финансирования  дефицитов  бюджетов за 2016 год, согласно приложению  4 к настоящему  решению.</w:t>
      </w:r>
    </w:p>
    <w:p w:rsidR="00FC4F42" w:rsidRDefault="00FC4F42" w:rsidP="00E33ECE">
      <w:pPr>
        <w:pStyle w:val="ListParagraph"/>
        <w:widowControl w:val="0"/>
        <w:autoSpaceDE w:val="0"/>
        <w:autoSpaceDN w:val="0"/>
        <w:adjustRightInd w:val="0"/>
        <w:spacing w:after="0" w:line="240" w:lineRule="auto"/>
        <w:ind w:left="12"/>
        <w:jc w:val="both"/>
        <w:rPr>
          <w:rFonts w:ascii="Times New Roman" w:hAnsi="Times New Roman"/>
          <w:sz w:val="24"/>
          <w:szCs w:val="24"/>
        </w:rPr>
      </w:pPr>
      <w:r>
        <w:rPr>
          <w:rFonts w:ascii="Times New Roman" w:hAnsi="Times New Roman"/>
          <w:sz w:val="24"/>
          <w:szCs w:val="24"/>
        </w:rPr>
        <w:t xml:space="preserve">                       </w:t>
      </w:r>
    </w:p>
    <w:p w:rsidR="00FC4F42" w:rsidRPr="00FD47F7" w:rsidRDefault="00FC4F42" w:rsidP="00E33ECE">
      <w:pPr>
        <w:pStyle w:val="ListParagraph"/>
        <w:widowControl w:val="0"/>
        <w:autoSpaceDE w:val="0"/>
        <w:autoSpaceDN w:val="0"/>
        <w:adjustRightInd w:val="0"/>
        <w:spacing w:after="0" w:line="240" w:lineRule="auto"/>
        <w:ind w:left="12"/>
        <w:jc w:val="both"/>
        <w:rPr>
          <w:rFonts w:ascii="Times New Roman" w:hAnsi="Times New Roman"/>
          <w:sz w:val="24"/>
          <w:szCs w:val="24"/>
        </w:rPr>
      </w:pPr>
      <w:r>
        <w:rPr>
          <w:rFonts w:ascii="Times New Roman" w:hAnsi="Times New Roman"/>
          <w:sz w:val="24"/>
          <w:szCs w:val="24"/>
        </w:rPr>
        <w:t xml:space="preserve">        3.Настоящее решение вступает в силу со дня его подписания и подлежит официальному  опубликованию (обнародованию).</w:t>
      </w:r>
    </w:p>
    <w:p w:rsidR="00FC4F42" w:rsidRDefault="00FC4F42" w:rsidP="00E33ECE">
      <w:pPr>
        <w:widowControl w:val="0"/>
        <w:autoSpaceDE w:val="0"/>
        <w:autoSpaceDN w:val="0"/>
        <w:adjustRightInd w:val="0"/>
        <w:spacing w:after="0" w:line="240" w:lineRule="auto"/>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Председатель</w:t>
      </w:r>
      <w:r>
        <w:rPr>
          <w:rFonts w:ascii="Times New Roman" w:hAnsi="Times New Roman"/>
          <w:sz w:val="24"/>
          <w:szCs w:val="24"/>
        </w:rPr>
        <w:tab/>
        <w:t>Совета</w:t>
      </w:r>
      <w:r>
        <w:rPr>
          <w:rFonts w:ascii="Times New Roman" w:hAnsi="Times New Roman"/>
          <w:sz w:val="24"/>
          <w:szCs w:val="24"/>
        </w:rPr>
        <w:tab/>
        <w:t xml:space="preserve">депутатов                                        </w:t>
      </w:r>
    </w:p>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 xml:space="preserve"> МО «Юшарский сельсовет» НАО:</w:t>
      </w:r>
      <w:r>
        <w:rPr>
          <w:rFonts w:ascii="Times New Roman" w:hAnsi="Times New Roman"/>
          <w:sz w:val="24"/>
          <w:szCs w:val="24"/>
        </w:rPr>
        <w:tab/>
        <w:t xml:space="preserve">                                                  Вылко Д.В.</w:t>
      </w: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0"/>
          <w:szCs w:val="20"/>
        </w:rPr>
      </w:pPr>
      <w:r>
        <w:rPr>
          <w:rFonts w:ascii="Times New Roman" w:hAnsi="Times New Roman"/>
          <w:sz w:val="20"/>
          <w:szCs w:val="20"/>
        </w:rPr>
        <w:t xml:space="preserve">п.Каратайка, НАО     </w:t>
      </w: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p>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tbl>
      <w:tblPr>
        <w:tblW w:w="9079" w:type="dxa"/>
        <w:tblInd w:w="96" w:type="dxa"/>
        <w:tblLook w:val="0000"/>
      </w:tblPr>
      <w:tblGrid>
        <w:gridCol w:w="3255"/>
        <w:gridCol w:w="2598"/>
        <w:gridCol w:w="1539"/>
        <w:gridCol w:w="389"/>
        <w:gridCol w:w="1298"/>
      </w:tblGrid>
      <w:tr w:rsidR="00FC4F42" w:rsidRPr="00DA6CA9" w:rsidTr="004516AB">
        <w:trPr>
          <w:trHeight w:val="390"/>
        </w:trPr>
        <w:tc>
          <w:tcPr>
            <w:tcW w:w="3255" w:type="dxa"/>
            <w:tcBorders>
              <w:top w:val="nil"/>
              <w:left w:val="nil"/>
              <w:bottom w:val="nil"/>
              <w:right w:val="nil"/>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w:t>
            </w:r>
          </w:p>
        </w:tc>
        <w:tc>
          <w:tcPr>
            <w:tcW w:w="2598" w:type="dxa"/>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w:t>
            </w:r>
          </w:p>
        </w:tc>
        <w:tc>
          <w:tcPr>
            <w:tcW w:w="1928" w:type="dxa"/>
            <w:gridSpan w:val="2"/>
            <w:tcBorders>
              <w:top w:val="nil"/>
              <w:left w:val="nil"/>
              <w:bottom w:val="nil"/>
              <w:right w:val="nil"/>
            </w:tcBorders>
            <w:shd w:val="clear" w:color="auto" w:fill="FFFFFF"/>
            <w:vAlign w:val="bottom"/>
          </w:tcPr>
          <w:p w:rsidR="00FC4F42" w:rsidRPr="000D441E" w:rsidRDefault="00FC4F42" w:rsidP="00DA6CA9">
            <w:pPr>
              <w:spacing w:after="0" w:line="240" w:lineRule="auto"/>
              <w:jc w:val="right"/>
              <w:rPr>
                <w:rFonts w:ascii="Times New Roman" w:hAnsi="Times New Roman"/>
                <w:bCs/>
                <w:sz w:val="16"/>
                <w:szCs w:val="16"/>
              </w:rPr>
            </w:pPr>
            <w:r w:rsidRPr="000D441E">
              <w:rPr>
                <w:rFonts w:ascii="Times New Roman" w:hAnsi="Times New Roman"/>
                <w:bCs/>
                <w:sz w:val="16"/>
                <w:szCs w:val="16"/>
              </w:rPr>
              <w:t xml:space="preserve">          </w:t>
            </w:r>
            <w:r>
              <w:rPr>
                <w:rFonts w:ascii="Times New Roman" w:hAnsi="Times New Roman"/>
                <w:bCs/>
                <w:sz w:val="16"/>
                <w:szCs w:val="16"/>
              </w:rPr>
              <w:t xml:space="preserve">                            </w:t>
            </w:r>
            <w:r w:rsidRPr="000D441E">
              <w:rPr>
                <w:rFonts w:ascii="Times New Roman" w:hAnsi="Times New Roman"/>
                <w:bCs/>
                <w:sz w:val="16"/>
                <w:szCs w:val="16"/>
              </w:rPr>
              <w:t>Приложение № 1</w:t>
            </w:r>
          </w:p>
        </w:tc>
        <w:tc>
          <w:tcPr>
            <w:tcW w:w="1298" w:type="dxa"/>
            <w:tcBorders>
              <w:top w:val="nil"/>
              <w:left w:val="nil"/>
              <w:bottom w:val="nil"/>
              <w:right w:val="nil"/>
            </w:tcBorders>
            <w:shd w:val="clear" w:color="auto" w:fill="FFFFFF"/>
            <w:vAlign w:val="bottom"/>
          </w:tcPr>
          <w:p w:rsidR="00FC4F42" w:rsidRPr="000D441E" w:rsidRDefault="00FC4F42" w:rsidP="004516AB">
            <w:pPr>
              <w:spacing w:after="0" w:line="240" w:lineRule="auto"/>
              <w:rPr>
                <w:rFonts w:ascii="Times New Roman" w:hAnsi="Times New Roman"/>
                <w:sz w:val="16"/>
                <w:szCs w:val="16"/>
              </w:rPr>
            </w:pPr>
          </w:p>
        </w:tc>
      </w:tr>
      <w:tr w:rsidR="00FC4F42" w:rsidRPr="00DA6CA9" w:rsidTr="004516AB">
        <w:trPr>
          <w:trHeight w:val="900"/>
        </w:trPr>
        <w:tc>
          <w:tcPr>
            <w:tcW w:w="9079" w:type="dxa"/>
            <w:gridSpan w:val="5"/>
            <w:tcBorders>
              <w:top w:val="nil"/>
              <w:left w:val="nil"/>
              <w:bottom w:val="nil"/>
              <w:right w:val="nil"/>
            </w:tcBorders>
            <w:shd w:val="clear" w:color="auto" w:fill="FFFFFF"/>
            <w:vAlign w:val="bottom"/>
          </w:tcPr>
          <w:p w:rsidR="00FC4F42" w:rsidRPr="004516AB" w:rsidRDefault="00FC4F42" w:rsidP="00DA6CA9">
            <w:pPr>
              <w:spacing w:after="240" w:line="240" w:lineRule="auto"/>
              <w:jc w:val="right"/>
              <w:rPr>
                <w:rFonts w:ascii="Times New Roman" w:hAnsi="Times New Roman"/>
                <w:sz w:val="16"/>
                <w:szCs w:val="16"/>
              </w:rPr>
            </w:pPr>
            <w:r w:rsidRPr="004516AB">
              <w:rPr>
                <w:rFonts w:ascii="Times New Roman" w:hAnsi="Times New Roman"/>
                <w:sz w:val="16"/>
                <w:szCs w:val="16"/>
              </w:rPr>
              <w:t xml:space="preserve">                                                     </w:t>
            </w:r>
            <w:r>
              <w:rPr>
                <w:rFonts w:ascii="Times New Roman" w:hAnsi="Times New Roman"/>
                <w:sz w:val="16"/>
                <w:szCs w:val="16"/>
              </w:rPr>
              <w:t xml:space="preserve">                                                                                                                   </w:t>
            </w:r>
            <w:r w:rsidRPr="004516AB">
              <w:rPr>
                <w:rFonts w:ascii="Times New Roman" w:hAnsi="Times New Roman"/>
                <w:sz w:val="16"/>
                <w:szCs w:val="16"/>
              </w:rPr>
              <w:t xml:space="preserve">к Решению Совета депутатов МО "Юшарский  сельсовет" от 00.00.2017г. № </w:t>
            </w:r>
          </w:p>
        </w:tc>
      </w:tr>
      <w:tr w:rsidR="00FC4F42" w:rsidRPr="00DA6CA9" w:rsidTr="004516AB">
        <w:trPr>
          <w:trHeight w:val="390"/>
        </w:trPr>
        <w:tc>
          <w:tcPr>
            <w:tcW w:w="9079" w:type="dxa"/>
            <w:gridSpan w:val="5"/>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Доходы  местного  бюджета  по кодам  классификации   доходов бюджетов  за  2016 год</w:t>
            </w:r>
          </w:p>
        </w:tc>
      </w:tr>
      <w:tr w:rsidR="00FC4F42" w:rsidRPr="00DA6CA9" w:rsidTr="004516AB">
        <w:trPr>
          <w:trHeight w:val="255"/>
        </w:trPr>
        <w:tc>
          <w:tcPr>
            <w:tcW w:w="3255" w:type="dxa"/>
            <w:tcBorders>
              <w:top w:val="nil"/>
              <w:left w:val="nil"/>
              <w:bottom w:val="nil"/>
              <w:right w:val="nil"/>
            </w:tcBorders>
            <w:shd w:val="clear" w:color="auto" w:fill="FFFFFF"/>
            <w:noWrap/>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2598" w:type="dxa"/>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w:t>
            </w:r>
          </w:p>
        </w:tc>
        <w:tc>
          <w:tcPr>
            <w:tcW w:w="1539" w:type="dxa"/>
            <w:tcBorders>
              <w:top w:val="nil"/>
              <w:left w:val="nil"/>
              <w:bottom w:val="nil"/>
              <w:right w:val="nil"/>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w:t>
            </w:r>
          </w:p>
        </w:tc>
        <w:tc>
          <w:tcPr>
            <w:tcW w:w="1687" w:type="dxa"/>
            <w:gridSpan w:val="2"/>
            <w:tcBorders>
              <w:top w:val="nil"/>
              <w:left w:val="nil"/>
              <w:bottom w:val="single" w:sz="8" w:space="0" w:color="auto"/>
              <w:right w:val="nil"/>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(в тыс.рублях)</w:t>
            </w:r>
          </w:p>
        </w:tc>
      </w:tr>
      <w:tr w:rsidR="00FC4F42" w:rsidRPr="00DA6CA9" w:rsidTr="004516AB">
        <w:trPr>
          <w:trHeight w:val="1500"/>
        </w:trPr>
        <w:tc>
          <w:tcPr>
            <w:tcW w:w="3255" w:type="dxa"/>
            <w:tcBorders>
              <w:top w:val="single" w:sz="8" w:space="0" w:color="auto"/>
              <w:left w:val="single" w:sz="4" w:space="0" w:color="auto"/>
              <w:bottom w:val="single" w:sz="8" w:space="0" w:color="auto"/>
              <w:right w:val="nil"/>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xml:space="preserve">Наименование статьи дохода </w:t>
            </w:r>
          </w:p>
        </w:tc>
        <w:tc>
          <w:tcPr>
            <w:tcW w:w="2598" w:type="dxa"/>
            <w:tcBorders>
              <w:top w:val="single" w:sz="8" w:space="0" w:color="auto"/>
              <w:left w:val="single" w:sz="8" w:space="0" w:color="auto"/>
              <w:bottom w:val="single" w:sz="8" w:space="0" w:color="auto"/>
              <w:right w:val="single" w:sz="4"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Код бюджетной  классификации Российской Федерации</w:t>
            </w:r>
          </w:p>
        </w:tc>
        <w:tc>
          <w:tcPr>
            <w:tcW w:w="1539" w:type="dxa"/>
            <w:tcBorders>
              <w:top w:val="single" w:sz="8" w:space="0" w:color="auto"/>
              <w:left w:val="nil"/>
              <w:bottom w:val="single" w:sz="8" w:space="0" w:color="auto"/>
              <w:right w:val="single" w:sz="4"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План на 2016 год</w:t>
            </w:r>
          </w:p>
        </w:tc>
        <w:tc>
          <w:tcPr>
            <w:tcW w:w="1687" w:type="dxa"/>
            <w:gridSpan w:val="2"/>
            <w:tcBorders>
              <w:top w:val="nil"/>
              <w:left w:val="nil"/>
              <w:bottom w:val="single" w:sz="8" w:space="0" w:color="auto"/>
              <w:right w:val="single" w:sz="8"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Исполнено за 2016 год</w:t>
            </w:r>
          </w:p>
        </w:tc>
      </w:tr>
      <w:tr w:rsidR="00FC4F42" w:rsidRPr="00DA6CA9" w:rsidTr="004516AB">
        <w:trPr>
          <w:trHeight w:val="315"/>
        </w:trPr>
        <w:tc>
          <w:tcPr>
            <w:tcW w:w="3255" w:type="dxa"/>
            <w:tcBorders>
              <w:top w:val="nil"/>
              <w:left w:val="single" w:sz="4" w:space="0" w:color="auto"/>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w:t>
            </w:r>
          </w:p>
        </w:tc>
        <w:tc>
          <w:tcPr>
            <w:tcW w:w="2598" w:type="dxa"/>
            <w:tcBorders>
              <w:top w:val="nil"/>
              <w:left w:val="single" w:sz="8" w:space="0" w:color="auto"/>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2</w:t>
            </w:r>
          </w:p>
        </w:tc>
        <w:tc>
          <w:tcPr>
            <w:tcW w:w="1539" w:type="dxa"/>
            <w:tcBorders>
              <w:top w:val="nil"/>
              <w:left w:val="nil"/>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3</w:t>
            </w:r>
          </w:p>
        </w:tc>
        <w:tc>
          <w:tcPr>
            <w:tcW w:w="1687" w:type="dxa"/>
            <w:gridSpan w:val="2"/>
            <w:tcBorders>
              <w:top w:val="nil"/>
              <w:left w:val="nil"/>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4</w:t>
            </w:r>
          </w:p>
        </w:tc>
      </w:tr>
      <w:tr w:rsidR="00FC4F42" w:rsidRPr="00DA6CA9" w:rsidTr="004516AB">
        <w:trPr>
          <w:trHeight w:val="330"/>
        </w:trPr>
        <w:tc>
          <w:tcPr>
            <w:tcW w:w="3255" w:type="dxa"/>
            <w:tcBorders>
              <w:top w:val="single" w:sz="4" w:space="0" w:color="auto"/>
              <w:left w:val="single" w:sz="4" w:space="0" w:color="auto"/>
              <w:bottom w:val="nil"/>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ДОХОДЫ бюджета - всего</w:t>
            </w:r>
          </w:p>
        </w:tc>
        <w:tc>
          <w:tcPr>
            <w:tcW w:w="2598" w:type="dxa"/>
            <w:tcBorders>
              <w:top w:val="nil"/>
              <w:left w:val="nil"/>
              <w:bottom w:val="nil"/>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1539" w:type="dxa"/>
            <w:vMerge w:val="restart"/>
            <w:tcBorders>
              <w:top w:val="nil"/>
              <w:left w:val="single" w:sz="4" w:space="0" w:color="auto"/>
              <w:bottom w:val="single" w:sz="4" w:space="0" w:color="000000"/>
              <w:right w:val="single" w:sz="4" w:space="0" w:color="auto"/>
            </w:tcBorders>
            <w:shd w:val="clear" w:color="auto" w:fill="FFFFFF"/>
            <w:noWrap/>
            <w:vAlign w:val="center"/>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20205,7</w:t>
            </w:r>
          </w:p>
        </w:tc>
        <w:tc>
          <w:tcPr>
            <w:tcW w:w="1687" w:type="dxa"/>
            <w:gridSpan w:val="2"/>
            <w:vMerge w:val="restart"/>
            <w:tcBorders>
              <w:top w:val="nil"/>
              <w:left w:val="single" w:sz="4" w:space="0" w:color="auto"/>
              <w:bottom w:val="single" w:sz="4" w:space="0" w:color="000000"/>
              <w:right w:val="single" w:sz="4" w:space="0" w:color="auto"/>
            </w:tcBorders>
            <w:shd w:val="clear" w:color="auto" w:fill="FFFFFF"/>
            <w:noWrap/>
            <w:vAlign w:val="center"/>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20153,6</w:t>
            </w:r>
          </w:p>
        </w:tc>
      </w:tr>
      <w:tr w:rsidR="00FC4F42" w:rsidRPr="00DA6CA9" w:rsidTr="004516AB">
        <w:trPr>
          <w:trHeight w:val="225"/>
        </w:trPr>
        <w:tc>
          <w:tcPr>
            <w:tcW w:w="3255"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в том числе:</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1539" w:type="dxa"/>
            <w:vMerge/>
            <w:tcBorders>
              <w:top w:val="nil"/>
              <w:left w:val="single" w:sz="4" w:space="0" w:color="auto"/>
              <w:bottom w:val="single" w:sz="4" w:space="0" w:color="000000"/>
              <w:right w:val="single" w:sz="4" w:space="0" w:color="auto"/>
            </w:tcBorders>
            <w:vAlign w:val="center"/>
          </w:tcPr>
          <w:p w:rsidR="00FC4F42" w:rsidRPr="00DA6CA9" w:rsidRDefault="00FC4F42" w:rsidP="00DA6CA9">
            <w:pPr>
              <w:spacing w:after="0" w:line="240" w:lineRule="auto"/>
              <w:rPr>
                <w:rFonts w:ascii="Times New Roman" w:hAnsi="Times New Roman"/>
                <w:b/>
                <w:bCs/>
                <w:sz w:val="20"/>
                <w:szCs w:val="20"/>
              </w:rPr>
            </w:pPr>
          </w:p>
        </w:tc>
        <w:tc>
          <w:tcPr>
            <w:tcW w:w="1687" w:type="dxa"/>
            <w:gridSpan w:val="2"/>
            <w:vMerge/>
            <w:tcBorders>
              <w:top w:val="nil"/>
              <w:left w:val="single" w:sz="4" w:space="0" w:color="auto"/>
              <w:bottom w:val="single" w:sz="4" w:space="0" w:color="000000"/>
              <w:right w:val="single" w:sz="4" w:space="0" w:color="auto"/>
            </w:tcBorders>
            <w:vAlign w:val="center"/>
          </w:tcPr>
          <w:p w:rsidR="00FC4F42" w:rsidRPr="00DA6CA9" w:rsidRDefault="00FC4F42" w:rsidP="00DA6CA9">
            <w:pPr>
              <w:spacing w:after="0" w:line="240" w:lineRule="auto"/>
              <w:rPr>
                <w:rFonts w:ascii="Times New Roman" w:hAnsi="Times New Roman"/>
                <w:b/>
                <w:bCs/>
                <w:sz w:val="20"/>
                <w:szCs w:val="20"/>
              </w:rPr>
            </w:pPr>
          </w:p>
        </w:tc>
      </w:tr>
      <w:tr w:rsidR="00FC4F42" w:rsidRPr="00DA6CA9" w:rsidTr="004516AB">
        <w:trPr>
          <w:trHeight w:val="72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НАЛОГОВЫЕ И НЕНАЛОГОВЫЕ ДОХОДЫ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000 1 00 00000 00 0000 000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2268,9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2248,4</w:t>
            </w:r>
          </w:p>
        </w:tc>
      </w:tr>
      <w:tr w:rsidR="00FC4F42" w:rsidRPr="00DA6CA9" w:rsidTr="004516AB">
        <w:trPr>
          <w:trHeight w:val="3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Налоги  на прибыль,</w:t>
            </w:r>
            <w:r>
              <w:rPr>
                <w:rFonts w:ascii="Times New Roman" w:hAnsi="Times New Roman"/>
                <w:b/>
                <w:bCs/>
                <w:sz w:val="20"/>
                <w:szCs w:val="20"/>
              </w:rPr>
              <w:t xml:space="preserve"> </w:t>
            </w:r>
            <w:r w:rsidRPr="00DA6CA9">
              <w:rPr>
                <w:rFonts w:ascii="Times New Roman" w:hAnsi="Times New Roman"/>
                <w:b/>
                <w:bCs/>
                <w:sz w:val="20"/>
                <w:szCs w:val="20"/>
              </w:rPr>
              <w:t xml:space="preserve">доходы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000 1 01 00000 00 0000 000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1464,0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1458,5</w:t>
            </w:r>
          </w:p>
        </w:tc>
      </w:tr>
      <w:tr w:rsidR="00FC4F42" w:rsidRPr="00DA6CA9" w:rsidTr="004516AB">
        <w:trPr>
          <w:trHeight w:val="3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доходы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000 1 01 02000 01 0000 110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1464,0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Pr>
                <w:rFonts w:ascii="Times New Roman" w:hAnsi="Times New Roman"/>
                <w:b/>
                <w:bCs/>
                <w:sz w:val="20"/>
                <w:szCs w:val="20"/>
              </w:rPr>
              <w:t>1458,5</w:t>
            </w:r>
          </w:p>
        </w:tc>
      </w:tr>
      <w:tr w:rsidR="00FC4F42" w:rsidRPr="00DA6CA9" w:rsidTr="004516AB">
        <w:trPr>
          <w:trHeight w:val="216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A20EA4" w:rsidRDefault="00FC4F42" w:rsidP="00DA6CA9">
            <w:pPr>
              <w:spacing w:after="0" w:line="240" w:lineRule="auto"/>
              <w:rPr>
                <w:rFonts w:ascii="Times New Roman" w:hAnsi="Times New Roman"/>
                <w:b/>
                <w:sz w:val="20"/>
                <w:szCs w:val="20"/>
              </w:rPr>
            </w:pPr>
            <w:r w:rsidRPr="00A20EA4">
              <w:rPr>
                <w:rFonts w:ascii="Times New Roman" w:hAnsi="Times New Roman"/>
                <w:b/>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A20EA4" w:rsidRDefault="00FC4F42" w:rsidP="00DA6CA9">
            <w:pPr>
              <w:spacing w:after="0" w:line="240" w:lineRule="auto"/>
              <w:jc w:val="center"/>
              <w:rPr>
                <w:rFonts w:ascii="Times New Roman" w:hAnsi="Times New Roman"/>
                <w:b/>
                <w:sz w:val="20"/>
                <w:szCs w:val="20"/>
              </w:rPr>
            </w:pPr>
            <w:r w:rsidRPr="00A20EA4">
              <w:rPr>
                <w:rFonts w:ascii="Times New Roman" w:hAnsi="Times New Roman"/>
                <w:b/>
                <w:sz w:val="20"/>
                <w:szCs w:val="20"/>
              </w:rPr>
              <w:t>182 101 0201001 0000 110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sidRPr="00A20EA4">
              <w:rPr>
                <w:rFonts w:ascii="Times New Roman" w:hAnsi="Times New Roman"/>
                <w:b/>
                <w:sz w:val="20"/>
                <w:szCs w:val="20"/>
              </w:rPr>
              <w:t>1459,7</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Pr>
                <w:rFonts w:ascii="Times New Roman" w:hAnsi="Times New Roman"/>
                <w:b/>
                <w:sz w:val="20"/>
                <w:szCs w:val="20"/>
              </w:rPr>
              <w:t>1425,2</w:t>
            </w:r>
          </w:p>
        </w:tc>
      </w:tr>
      <w:tr w:rsidR="00FC4F42" w:rsidRPr="00DA6CA9" w:rsidTr="004516AB">
        <w:trPr>
          <w:trHeight w:val="216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182 101 0201001 1000 110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1425,8</w:t>
            </w:r>
          </w:p>
        </w:tc>
      </w:tr>
      <w:tr w:rsidR="00FC4F42" w:rsidRPr="00DA6CA9" w:rsidTr="00A20EA4">
        <w:trPr>
          <w:trHeight w:val="2137"/>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182 101 0201001 2100 110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28,4</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A20EA4" w:rsidRDefault="00FC4F42" w:rsidP="00DA6CA9">
            <w:pPr>
              <w:spacing w:after="0" w:line="240" w:lineRule="auto"/>
              <w:rPr>
                <w:rFonts w:ascii="Times New Roman" w:hAnsi="Times New Roman"/>
                <w:b/>
                <w:sz w:val="20"/>
                <w:szCs w:val="20"/>
              </w:rPr>
            </w:pPr>
            <w:r w:rsidRPr="00A20EA4">
              <w:rPr>
                <w:rFonts w:ascii="Times New Roman" w:hAnsi="Times New Roman"/>
                <w:b/>
                <w:sz w:val="20"/>
                <w:szCs w:val="20"/>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A20EA4" w:rsidRDefault="00FC4F42" w:rsidP="00DA6CA9">
            <w:pPr>
              <w:spacing w:after="0" w:line="240" w:lineRule="auto"/>
              <w:jc w:val="center"/>
              <w:rPr>
                <w:rFonts w:ascii="Times New Roman" w:hAnsi="Times New Roman"/>
                <w:b/>
                <w:sz w:val="20"/>
                <w:szCs w:val="20"/>
              </w:rPr>
            </w:pPr>
            <w:r w:rsidRPr="00A20EA4">
              <w:rPr>
                <w:rFonts w:ascii="Times New Roman" w:hAnsi="Times New Roman"/>
                <w:b/>
                <w:sz w:val="20"/>
                <w:szCs w:val="20"/>
              </w:rPr>
              <w:t>182 101 0203001 0000 110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sidRPr="00A20EA4">
              <w:rPr>
                <w:rFonts w:ascii="Times New Roman" w:hAnsi="Times New Roman"/>
                <w:b/>
                <w:sz w:val="20"/>
                <w:szCs w:val="20"/>
              </w:rPr>
              <w:t>4,3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Pr>
                <w:rFonts w:ascii="Times New Roman" w:hAnsi="Times New Roman"/>
                <w:b/>
                <w:sz w:val="20"/>
                <w:szCs w:val="20"/>
              </w:rPr>
              <w:t>4,3</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5218DD">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5218DD">
            <w:pPr>
              <w:spacing w:after="0" w:line="240" w:lineRule="auto"/>
              <w:jc w:val="center"/>
              <w:rPr>
                <w:rFonts w:ascii="Times New Roman" w:hAnsi="Times New Roman"/>
                <w:sz w:val="20"/>
                <w:szCs w:val="20"/>
              </w:rPr>
            </w:pPr>
            <w:r>
              <w:rPr>
                <w:rFonts w:ascii="Times New Roman" w:hAnsi="Times New Roman"/>
                <w:sz w:val="20"/>
                <w:szCs w:val="20"/>
              </w:rPr>
              <w:t>182 101 0203001 10</w:t>
            </w:r>
            <w:r w:rsidRPr="00DA6CA9">
              <w:rPr>
                <w:rFonts w:ascii="Times New Roman" w:hAnsi="Times New Roman"/>
                <w:sz w:val="20"/>
                <w:szCs w:val="20"/>
              </w:rPr>
              <w:t>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5218DD">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4,2</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182 101 0203001 2100 110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0,1</w:t>
            </w:r>
          </w:p>
        </w:tc>
      </w:tr>
      <w:tr w:rsidR="00FC4F42" w:rsidRPr="00DA6CA9" w:rsidTr="004516AB">
        <w:trPr>
          <w:trHeight w:val="28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НАЛОГИ НА ИМУЩЕСТВО</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642,1</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630,9</w:t>
            </w:r>
          </w:p>
        </w:tc>
      </w:tr>
      <w:tr w:rsidR="00FC4F42" w:rsidRPr="00DA6CA9" w:rsidTr="004516AB">
        <w:trPr>
          <w:trHeight w:val="4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имущество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000 1 06 01000 00 0000 110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r>
      <w:tr w:rsidR="00FC4F42" w:rsidRPr="00DA6CA9" w:rsidTr="004516AB">
        <w:trPr>
          <w:trHeight w:val="129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000 1 06 01030 10 0000 110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r>
      <w:tr w:rsidR="00FC4F42" w:rsidRPr="00DA6CA9" w:rsidTr="004516AB">
        <w:trPr>
          <w:trHeight w:val="13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182 1 06 01030 10 1000 110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0,6</w:t>
            </w:r>
          </w:p>
        </w:tc>
      </w:tr>
      <w:tr w:rsidR="00FC4F42" w:rsidRPr="00DA6CA9" w:rsidTr="004516AB">
        <w:trPr>
          <w:trHeight w:val="13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поселений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Pr>
                <w:rFonts w:ascii="Times New Roman" w:hAnsi="Times New Roman"/>
                <w:sz w:val="20"/>
                <w:szCs w:val="20"/>
              </w:rPr>
              <w:t>182 1 06 01030 10 21</w:t>
            </w:r>
            <w:r w:rsidRPr="00DA6CA9">
              <w:rPr>
                <w:rFonts w:ascii="Times New Roman" w:hAnsi="Times New Roman"/>
                <w:sz w:val="20"/>
                <w:szCs w:val="20"/>
              </w:rPr>
              <w:t>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0,1</w:t>
            </w:r>
          </w:p>
        </w:tc>
      </w:tr>
      <w:tr w:rsidR="00FC4F42" w:rsidRPr="00DA6CA9" w:rsidTr="004516AB">
        <w:trPr>
          <w:trHeight w:val="37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НАЛОГ</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000 1 06 06000 00 0000 110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641,4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630,2</w:t>
            </w:r>
          </w:p>
        </w:tc>
      </w:tr>
      <w:tr w:rsidR="00FC4F42" w:rsidRPr="00DA6CA9" w:rsidTr="00A073B9">
        <w:trPr>
          <w:trHeight w:val="397"/>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w:t>
            </w:r>
            <w:r>
              <w:rPr>
                <w:rFonts w:ascii="Times New Roman" w:hAnsi="Times New Roman"/>
                <w:b/>
                <w:bCs/>
                <w:sz w:val="20"/>
                <w:szCs w:val="20"/>
              </w:rPr>
              <w:t>лог с организаций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000 1 06 06033 10 0000 110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611,0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597,0</w:t>
            </w:r>
          </w:p>
        </w:tc>
      </w:tr>
      <w:tr w:rsidR="00FC4F42" w:rsidRPr="00DA6CA9" w:rsidTr="004516AB">
        <w:trPr>
          <w:trHeight w:val="100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w:t>
            </w:r>
            <w:r>
              <w:rPr>
                <w:rFonts w:ascii="Times New Roman" w:hAnsi="Times New Roman"/>
                <w:sz w:val="20"/>
                <w:szCs w:val="20"/>
              </w:rPr>
              <w:t>лог с организаций, обладающих зе</w:t>
            </w:r>
            <w:r w:rsidRPr="00DA6CA9">
              <w:rPr>
                <w:rFonts w:ascii="Times New Roman" w:hAnsi="Times New Roman"/>
                <w:sz w:val="20"/>
                <w:szCs w:val="20"/>
              </w:rPr>
              <w:t>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182 1 06 06033 10 1000 110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596,4</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w:t>
            </w:r>
            <w:r>
              <w:rPr>
                <w:rFonts w:ascii="Times New Roman" w:hAnsi="Times New Roman"/>
                <w:sz w:val="20"/>
                <w:szCs w:val="20"/>
              </w:rPr>
              <w:t>лог с организаций, обладающих зе</w:t>
            </w:r>
            <w:r w:rsidRPr="00DA6CA9">
              <w:rPr>
                <w:rFonts w:ascii="Times New Roman" w:hAnsi="Times New Roman"/>
                <w:sz w:val="20"/>
                <w:szCs w:val="20"/>
              </w:rPr>
              <w:t>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182 1 06 06033 10 2100 110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0,6</w:t>
            </w:r>
          </w:p>
        </w:tc>
      </w:tr>
      <w:tr w:rsidR="00FC4F42" w:rsidRPr="00DA6CA9" w:rsidTr="00A073B9">
        <w:trPr>
          <w:trHeight w:val="549"/>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налог с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000 1 06 06043 10 0000 110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30,4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33,2</w:t>
            </w:r>
          </w:p>
        </w:tc>
      </w:tr>
      <w:tr w:rsidR="00FC4F42" w:rsidRPr="00DA6CA9" w:rsidTr="004516AB">
        <w:trPr>
          <w:trHeight w:val="10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182 1 06 06043 10 1000 110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33,2</w:t>
            </w:r>
          </w:p>
        </w:tc>
      </w:tr>
      <w:tr w:rsidR="00FC4F42" w:rsidRPr="00DA6CA9" w:rsidTr="004516AB">
        <w:trPr>
          <w:trHeight w:val="42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ГОСУДАРСТВЕННАЯ ПОШЛИНА</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000 108 00000 00 0000 000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46,2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42,4</w:t>
            </w:r>
          </w:p>
        </w:tc>
      </w:tr>
      <w:tr w:rsidR="00FC4F42" w:rsidRPr="00DA6CA9" w:rsidTr="004516AB">
        <w:trPr>
          <w:trHeight w:val="16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000 108 04000 01 0000 110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46,2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42,4</w:t>
            </w:r>
          </w:p>
        </w:tc>
      </w:tr>
      <w:tr w:rsidR="00FC4F42" w:rsidRPr="00DA6CA9" w:rsidTr="004516AB">
        <w:trPr>
          <w:trHeight w:val="214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790 108 04020 01 1000 110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42,4</w:t>
            </w:r>
          </w:p>
        </w:tc>
      </w:tr>
      <w:tr w:rsidR="00FC4F42" w:rsidRPr="00DA6CA9" w:rsidTr="004516AB">
        <w:trPr>
          <w:trHeight w:val="111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ДОХОДЫ ОТ  ОКАЗАНИЯ  ПЛАТНЫХ УСЛУГ (РАБОТ) И КОМПЕНСАЦИИ ЗАТРАТ ГОСУДАРСТВА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000 1 13 00000 00 0000 000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r>
      <w:tr w:rsidR="00FC4F42" w:rsidRPr="00DA6CA9" w:rsidTr="004516AB">
        <w:trPr>
          <w:trHeight w:val="54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Доходы от компенсации затрат государства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000 1 13 02000 00 0000 130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r>
      <w:tr w:rsidR="00FC4F42" w:rsidRPr="00DA6CA9" w:rsidTr="004516AB">
        <w:trPr>
          <w:trHeight w:val="60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доходы от компенсации затрат бюджетов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790 1 13 02995 10 0000 130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3,7</w:t>
            </w:r>
          </w:p>
        </w:tc>
      </w:tr>
      <w:tr w:rsidR="00FC4F42" w:rsidRPr="00DA6CA9" w:rsidTr="004516AB">
        <w:trPr>
          <w:trHeight w:val="50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Pr>
                <w:rFonts w:ascii="Times New Roman" w:hAnsi="Times New Roman"/>
                <w:b/>
                <w:bCs/>
                <w:sz w:val="20"/>
                <w:szCs w:val="20"/>
              </w:rPr>
              <w:t>Штрафы, санкции, в</w:t>
            </w:r>
            <w:r w:rsidRPr="00DA6CA9">
              <w:rPr>
                <w:rFonts w:ascii="Times New Roman" w:hAnsi="Times New Roman"/>
                <w:b/>
                <w:bCs/>
                <w:sz w:val="20"/>
                <w:szCs w:val="20"/>
              </w:rPr>
              <w:t>озмещение ущерба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000 1 16 00000 00 0000 000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112,9</w:t>
            </w:r>
          </w:p>
        </w:tc>
      </w:tr>
      <w:tr w:rsidR="00FC4F42" w:rsidRPr="00DA6CA9" w:rsidTr="004516AB">
        <w:trPr>
          <w:trHeight w:val="84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поступления от денежных взысканий (штрафов) и иных сумм возмещение ущерба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000 1 16 90000 00 0000 140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112,9</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поступления от денежных взысканий (штрафов) и иных сумм возмещение ущерба, зачисляемые в бюджеты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Pr>
                <w:rFonts w:ascii="Times New Roman" w:hAnsi="Times New Roman"/>
                <w:sz w:val="20"/>
                <w:szCs w:val="20"/>
              </w:rPr>
              <w:t>79</w:t>
            </w:r>
            <w:r w:rsidRPr="00DA6CA9">
              <w:rPr>
                <w:rFonts w:ascii="Times New Roman" w:hAnsi="Times New Roman"/>
                <w:sz w:val="20"/>
                <w:szCs w:val="20"/>
              </w:rPr>
              <w:t>0 1 16 90050 10 0000 140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112,9</w:t>
            </w:r>
          </w:p>
        </w:tc>
      </w:tr>
      <w:tr w:rsidR="00FC4F42" w:rsidRPr="00DA6CA9" w:rsidTr="004516AB">
        <w:trPr>
          <w:trHeight w:val="52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БЕЗВОЗМЕЗДНЫЕ ПОСТУПЛЕНИЯ</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000 2 00 00000 00 0000 000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17936,8</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17905,2</w:t>
            </w:r>
          </w:p>
        </w:tc>
      </w:tr>
      <w:tr w:rsidR="00FC4F42" w:rsidRPr="00DA6CA9" w:rsidTr="004516AB">
        <w:trPr>
          <w:trHeight w:val="81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Безвозмездные поступления от других бюджетов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18429,0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18397,4</w:t>
            </w:r>
          </w:p>
        </w:tc>
      </w:tr>
      <w:tr w:rsidR="00FC4F42" w:rsidRPr="00DA6CA9" w:rsidTr="004516AB">
        <w:trPr>
          <w:trHeight w:val="6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Дотации бюджетам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000 2 02 01000 00 0000 151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r>
      <w:tr w:rsidR="00FC4F42" w:rsidRPr="00DA6CA9" w:rsidTr="004516AB">
        <w:trPr>
          <w:trHeight w:val="52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Дотации  на выравнивание бюджетной обеспеченности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000 2 02 01001 00 0000 151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r>
      <w:tr w:rsidR="00FC4F42" w:rsidRPr="00DA6CA9" w:rsidTr="004516AB">
        <w:trPr>
          <w:trHeight w:val="105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Дотации бюджетам сельских  поселений на выравнивание бюджетной обеспеченности (за счет средств окружного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790 2 02 01001 10 0000 151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1927,3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1927,3</w:t>
            </w:r>
          </w:p>
        </w:tc>
      </w:tr>
      <w:tr w:rsidR="00FC4F42" w:rsidRPr="00DA6CA9" w:rsidTr="004516AB">
        <w:trPr>
          <w:trHeight w:val="10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Дотации бюджетам сельских поселений на выравнивание бюджетной обеспеченности (за счет средств районного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790 2 02 01001 10 0000 151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2938,0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2938,0</w:t>
            </w:r>
          </w:p>
        </w:tc>
      </w:tr>
      <w:tr w:rsidR="00FC4F42" w:rsidRPr="00DA6CA9" w:rsidTr="004516AB">
        <w:trPr>
          <w:trHeight w:val="58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Субвенции бюджетам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000 2 02 03000 00 0000 151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487,4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487,4</w:t>
            </w:r>
          </w:p>
        </w:tc>
      </w:tr>
      <w:tr w:rsidR="00FC4F42" w:rsidRPr="00DA6CA9" w:rsidTr="004516AB">
        <w:trPr>
          <w:trHeight w:val="111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000 2 02 03015 00 0000 151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133,0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133,0</w:t>
            </w:r>
          </w:p>
        </w:tc>
      </w:tr>
      <w:tr w:rsidR="00FC4F42" w:rsidRPr="00DA6CA9" w:rsidTr="004516AB">
        <w:trPr>
          <w:trHeight w:val="160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790 2 02 03015 10 0000 151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133,0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133,0</w:t>
            </w:r>
          </w:p>
        </w:tc>
      </w:tr>
      <w:tr w:rsidR="00FC4F42" w:rsidRPr="00DA6CA9" w:rsidTr="004516AB">
        <w:trPr>
          <w:trHeight w:val="109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Субвенция местным бюджетам на выполнение передаваемых полномочий субъектов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000 2 02 03024 00 0000 151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r>
      <w:tr w:rsidR="00FC4F42" w:rsidRPr="00DA6CA9" w:rsidTr="004516AB">
        <w:trPr>
          <w:trHeight w:val="112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r>
      <w:tr w:rsidR="00FC4F42" w:rsidRPr="00DA6CA9" w:rsidTr="004516AB">
        <w:trPr>
          <w:trHeight w:val="211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Субвенция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300,0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300,0</w:t>
            </w:r>
          </w:p>
        </w:tc>
      </w:tr>
      <w:tr w:rsidR="00FC4F42" w:rsidRPr="00DA6CA9" w:rsidTr="004516AB">
        <w:trPr>
          <w:trHeight w:val="159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Субвенция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54,4</w:t>
            </w:r>
          </w:p>
        </w:tc>
      </w:tr>
      <w:tr w:rsidR="00FC4F42" w:rsidRPr="00DA6CA9" w:rsidTr="004516AB">
        <w:trPr>
          <w:trHeight w:val="33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000 2 02 04000 00 0000 151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103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Прочие межбюджетные трансферты, передаваемые бюджетам</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000 2 02 04999 00 0000 151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76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Прочие межбюджетные трансферты, передаваемые бюджетам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112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Иные межбюджетные трансферты на поддержку мер по обеспечению сбалансированности  бюджетов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9668,1</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9668,1</w:t>
            </w:r>
          </w:p>
        </w:tc>
      </w:tr>
      <w:tr w:rsidR="00FC4F42" w:rsidRPr="00DA6CA9" w:rsidTr="004516AB">
        <w:trPr>
          <w:trHeight w:val="1815"/>
        </w:trPr>
        <w:tc>
          <w:tcPr>
            <w:tcW w:w="3255" w:type="dxa"/>
            <w:tcBorders>
              <w:top w:val="nil"/>
              <w:left w:val="single" w:sz="8" w:space="0" w:color="auto"/>
              <w:bottom w:val="nil"/>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в рамках муниципальной  программы "Развитие транспортной инфраструктуры муниципального образования "Муниципальный район"Заполярный район"на 2012-2017 годы"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3005,0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2973,4   </w:t>
            </w:r>
          </w:p>
        </w:tc>
      </w:tr>
      <w:tr w:rsidR="00FC4F42" w:rsidRPr="00DA6CA9" w:rsidTr="004516AB">
        <w:trPr>
          <w:trHeight w:val="840"/>
        </w:trPr>
        <w:tc>
          <w:tcPr>
            <w:tcW w:w="3255" w:type="dxa"/>
            <w:tcBorders>
              <w:top w:val="single" w:sz="4" w:space="0" w:color="auto"/>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Капитальный ремонт здания аэропорта п.Каратайка ул.Центральная, д.1</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1377,9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1377,8   </w:t>
            </w:r>
          </w:p>
        </w:tc>
      </w:tr>
      <w:tr w:rsidR="00FC4F42" w:rsidRPr="00DA6CA9" w:rsidTr="004516AB">
        <w:trPr>
          <w:trHeight w:val="420"/>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Содержание авиаплощадок</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223,9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198,6   </w:t>
            </w:r>
          </w:p>
        </w:tc>
      </w:tr>
      <w:tr w:rsidR="00FC4F42" w:rsidRPr="00DA6CA9" w:rsidTr="004516AB">
        <w:trPr>
          <w:trHeight w:val="600"/>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Отсыпка взле</w:t>
            </w:r>
            <w:r>
              <w:rPr>
                <w:rFonts w:ascii="Times New Roman" w:hAnsi="Times New Roman"/>
                <w:sz w:val="20"/>
                <w:szCs w:val="20"/>
              </w:rPr>
              <w:t>тно-посадочной  полосы вертолет</w:t>
            </w:r>
            <w:r w:rsidRPr="00DA6CA9">
              <w:rPr>
                <w:rFonts w:ascii="Times New Roman" w:hAnsi="Times New Roman"/>
                <w:sz w:val="20"/>
                <w:szCs w:val="20"/>
              </w:rPr>
              <w:t>ной площадки в п.Каратайка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684,1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684,1   </w:t>
            </w:r>
          </w:p>
        </w:tc>
      </w:tr>
      <w:tr w:rsidR="00FC4F42" w:rsidRPr="00DA6CA9" w:rsidTr="004516AB">
        <w:trPr>
          <w:trHeight w:val="382"/>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Содержание дороги "п.Каратайка-причал Лапта-Шор"</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719,1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712,9   </w:t>
            </w:r>
          </w:p>
        </w:tc>
      </w:tr>
      <w:tr w:rsidR="00FC4F42" w:rsidRPr="00DA6CA9" w:rsidTr="004516AB">
        <w:trPr>
          <w:trHeight w:val="301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на выполнение меропритяий, предусмотренных муниципальной программой "Защита населения и территорий от чрезвычайных ситуаций, обеспечение пожарной безопасности на водных объектах, антитеррористическая защищенность на территории</w:t>
            </w:r>
            <w:r>
              <w:rPr>
                <w:rFonts w:ascii="Times New Roman" w:hAnsi="Times New Roman"/>
                <w:b/>
                <w:bCs/>
                <w:sz w:val="20"/>
                <w:szCs w:val="20"/>
              </w:rPr>
              <w:t xml:space="preserve"> муници</w:t>
            </w:r>
            <w:r w:rsidRPr="00DA6CA9">
              <w:rPr>
                <w:rFonts w:ascii="Times New Roman" w:hAnsi="Times New Roman"/>
                <w:b/>
                <w:bCs/>
                <w:sz w:val="20"/>
                <w:szCs w:val="20"/>
              </w:rPr>
              <w:t>пального района "Заполярный район" на 2014-2020 годы"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47,0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47,0</w:t>
            </w:r>
          </w:p>
        </w:tc>
      </w:tr>
      <w:tr w:rsidR="00FC4F42" w:rsidRPr="00DA6CA9" w:rsidTr="004516AB">
        <w:trPr>
          <w:trHeight w:val="1290"/>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Предоставление иных межбюджетных трансфе</w:t>
            </w:r>
            <w:r>
              <w:rPr>
                <w:rFonts w:ascii="Times New Roman" w:hAnsi="Times New Roman"/>
                <w:sz w:val="20"/>
                <w:szCs w:val="20"/>
              </w:rPr>
              <w:t xml:space="preserve">ртов муниципальным образованиям ЗР </w:t>
            </w:r>
            <w:r w:rsidRPr="00DA6CA9">
              <w:rPr>
                <w:rFonts w:ascii="Times New Roman" w:hAnsi="Times New Roman"/>
                <w:sz w:val="20"/>
                <w:szCs w:val="20"/>
              </w:rPr>
              <w:t xml:space="preserve"> предупреждение и ликвидацию последствий ЧС</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27,0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27,0</w:t>
            </w:r>
          </w:p>
        </w:tc>
      </w:tr>
      <w:tr w:rsidR="00FC4F42" w:rsidRPr="00DA6CA9" w:rsidTr="004516AB">
        <w:trPr>
          <w:trHeight w:val="907"/>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Организация обучения неработающего населения в области гражданской об</w:t>
            </w:r>
            <w:r>
              <w:rPr>
                <w:rFonts w:ascii="Times New Roman" w:hAnsi="Times New Roman"/>
                <w:sz w:val="20"/>
                <w:szCs w:val="20"/>
              </w:rPr>
              <w:t>о</w:t>
            </w:r>
            <w:r w:rsidRPr="00DA6CA9">
              <w:rPr>
                <w:rFonts w:ascii="Times New Roman" w:hAnsi="Times New Roman"/>
                <w:sz w:val="20"/>
                <w:szCs w:val="20"/>
              </w:rPr>
              <w:t>роны и защиты от чрезвычайных ситуаций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20,0</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из резервного фонда Администрации МР "Заполярный район" на оказание материальной помощи гражданам</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20,0</w:t>
            </w:r>
          </w:p>
        </w:tc>
      </w:tr>
      <w:tr w:rsidR="00FC4F42" w:rsidRPr="00DA6CA9" w:rsidTr="004516AB">
        <w:trPr>
          <w:trHeight w:val="235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района "Муниципальный района"Заполярный район" на 2014-2016годы"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130,3</w:t>
            </w:r>
          </w:p>
        </w:tc>
      </w:tr>
      <w:tr w:rsidR="00FC4F42" w:rsidRPr="00DA6CA9" w:rsidTr="004516AB">
        <w:trPr>
          <w:trHeight w:val="40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Ремонт причала в п.Каратайка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98,3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98,3</w:t>
            </w:r>
          </w:p>
        </w:tc>
      </w:tr>
      <w:tr w:rsidR="00FC4F42" w:rsidRPr="00DA6CA9" w:rsidTr="004516AB">
        <w:trPr>
          <w:trHeight w:val="112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Разработка программы комплесного развития систем коммунальной инфраструктуры МО "Юшарский сельсовет" НАО</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32,0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32,0</w:t>
            </w:r>
          </w:p>
        </w:tc>
      </w:tr>
      <w:tr w:rsidR="00FC4F42" w:rsidRPr="00DA6CA9" w:rsidTr="004516AB">
        <w:trPr>
          <w:trHeight w:val="2910"/>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на выполнение мероприятий, предусмотренных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"Муниципальный района"Заполярный район" на 2015-2016годы"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205,9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205,9</w:t>
            </w:r>
          </w:p>
        </w:tc>
      </w:tr>
      <w:tr w:rsidR="00FC4F42" w:rsidRPr="00DA6CA9" w:rsidTr="004516AB">
        <w:trPr>
          <w:trHeight w:val="79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Создание условий для обезвреживания и (или) размещения отходов</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205,9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205,9</w:t>
            </w:r>
          </w:p>
        </w:tc>
      </w:tr>
      <w:tr w:rsidR="00FC4F42" w:rsidRPr="00DA6CA9" w:rsidTr="004516AB">
        <w:trPr>
          <w:trHeight w:val="1302"/>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ВОЗВРАТ ОСТАТКОВ СУБСИДИЙ, СУБВЕНЦИЙ И ИНЫХ МЕЖБЮДЖЕТНЫХ ТРАНСФЕРТОВ, ИМЕЮЩИХ ЦЕЛЕВОЕ НАЗНАЧЕНИЕ, ПРОШЛЫХ ЛЕТ</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000 219 00000 00 0000 000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-492,2</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-492,2</w:t>
            </w:r>
          </w:p>
        </w:tc>
      </w:tr>
      <w:tr w:rsidR="00FC4F42" w:rsidRPr="00DA6CA9" w:rsidTr="004516AB">
        <w:trPr>
          <w:trHeight w:val="1174"/>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790 2 19 05000 10 0000 151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-492,2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-492,2</w:t>
            </w:r>
          </w:p>
        </w:tc>
      </w:tr>
    </w:tbl>
    <w:p w:rsidR="00FC4F42" w:rsidRPr="0039268D" w:rsidRDefault="00FC4F42" w:rsidP="00E33ECE">
      <w:pPr>
        <w:spacing w:after="0" w:line="240" w:lineRule="auto"/>
        <w:ind w:left="360"/>
        <w:jc w:val="both"/>
        <w:rPr>
          <w:rFonts w:ascii="Times New Roman" w:hAnsi="Times New Roman"/>
          <w:sz w:val="20"/>
          <w:szCs w:val="20"/>
        </w:rPr>
      </w:pPr>
    </w:p>
    <w:p w:rsidR="00FC4F42" w:rsidRDefault="00FC4F42" w:rsidP="0039268D">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F9358A">
      <w:pPr>
        <w:spacing w:after="0" w:line="240" w:lineRule="auto"/>
        <w:ind w:left="360"/>
        <w:jc w:val="both"/>
        <w:rPr>
          <w:rFonts w:ascii="Times New Roman" w:hAnsi="Times New Roman"/>
          <w:sz w:val="24"/>
          <w:szCs w:val="24"/>
        </w:rPr>
      </w:pPr>
    </w:p>
    <w:tbl>
      <w:tblPr>
        <w:tblW w:w="10605" w:type="dxa"/>
        <w:tblInd w:w="96" w:type="dxa"/>
        <w:tblLayout w:type="fixed"/>
        <w:tblLook w:val="0000"/>
      </w:tblPr>
      <w:tblGrid>
        <w:gridCol w:w="236"/>
        <w:gridCol w:w="4274"/>
        <w:gridCol w:w="236"/>
        <w:gridCol w:w="484"/>
        <w:gridCol w:w="236"/>
        <w:gridCol w:w="307"/>
        <w:gridCol w:w="236"/>
        <w:gridCol w:w="285"/>
        <w:gridCol w:w="280"/>
        <w:gridCol w:w="561"/>
        <w:gridCol w:w="236"/>
        <w:gridCol w:w="440"/>
        <w:gridCol w:w="662"/>
        <w:gridCol w:w="236"/>
        <w:gridCol w:w="503"/>
        <w:gridCol w:w="720"/>
        <w:gridCol w:w="673"/>
      </w:tblGrid>
      <w:tr w:rsidR="00FC4F42" w:rsidRPr="004516AB" w:rsidTr="00880BB0">
        <w:trPr>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5230" w:type="dxa"/>
            <w:gridSpan w:val="4"/>
            <w:tcBorders>
              <w:top w:val="nil"/>
              <w:left w:val="nil"/>
              <w:right w:val="nil"/>
            </w:tcBorders>
            <w:noWrap/>
            <w:vAlign w:val="bottom"/>
          </w:tcPr>
          <w:p w:rsidR="00FC4F42" w:rsidRPr="004516AB" w:rsidRDefault="00FC4F42" w:rsidP="00880BB0">
            <w:pPr>
              <w:tabs>
                <w:tab w:val="left" w:pos="4195"/>
                <w:tab w:val="left" w:pos="4348"/>
              </w:tabs>
              <w:spacing w:after="0" w:line="240" w:lineRule="auto"/>
              <w:rPr>
                <w:rFonts w:ascii="Times New Roman" w:hAnsi="Times New Roman"/>
                <w:sz w:val="20"/>
                <w:szCs w:val="20"/>
              </w:rPr>
            </w:pPr>
          </w:p>
        </w:tc>
        <w:tc>
          <w:tcPr>
            <w:tcW w:w="828" w:type="dxa"/>
            <w:gridSpan w:val="3"/>
            <w:tcBorders>
              <w:top w:val="nil"/>
              <w:left w:val="nil"/>
              <w:right w:val="nil"/>
            </w:tcBorders>
            <w:noWrap/>
            <w:vAlign w:val="bottom"/>
          </w:tcPr>
          <w:p w:rsidR="00FC4F42" w:rsidRDefault="00FC4F42" w:rsidP="00BC7F3B">
            <w:pPr>
              <w:spacing w:after="0" w:line="240" w:lineRule="auto"/>
              <w:rPr>
                <w:rFonts w:ascii="Times New Roman" w:hAnsi="Times New Roman"/>
                <w:sz w:val="20"/>
                <w:szCs w:val="20"/>
              </w:rPr>
            </w:pPr>
          </w:p>
          <w:p w:rsidR="00FC4F42" w:rsidRPr="004516AB" w:rsidRDefault="00FC4F42" w:rsidP="00BC7F3B">
            <w:pPr>
              <w:spacing w:after="0" w:line="240" w:lineRule="auto"/>
              <w:rPr>
                <w:rFonts w:ascii="Times New Roman" w:hAnsi="Times New Roman"/>
                <w:sz w:val="20"/>
                <w:szCs w:val="20"/>
              </w:rPr>
            </w:pPr>
          </w:p>
        </w:tc>
        <w:tc>
          <w:tcPr>
            <w:tcW w:w="280"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237" w:type="dxa"/>
            <w:gridSpan w:val="3"/>
            <w:tcBorders>
              <w:top w:val="nil"/>
              <w:left w:val="nil"/>
              <w:right w:val="nil"/>
            </w:tcBorders>
            <w:noWrap/>
            <w:vAlign w:val="bottom"/>
          </w:tcPr>
          <w:p w:rsidR="00FC4F42" w:rsidRPr="000D441E" w:rsidRDefault="00FC4F42" w:rsidP="000D441E">
            <w:pPr>
              <w:spacing w:after="0" w:line="240" w:lineRule="auto"/>
              <w:rPr>
                <w:rFonts w:ascii="Times New Roman" w:hAnsi="Times New Roman"/>
                <w:bCs/>
                <w:sz w:val="16"/>
                <w:szCs w:val="16"/>
              </w:rPr>
            </w:pPr>
          </w:p>
        </w:tc>
        <w:tc>
          <w:tcPr>
            <w:tcW w:w="1401" w:type="dxa"/>
            <w:gridSpan w:val="3"/>
            <w:tcBorders>
              <w:top w:val="nil"/>
              <w:left w:val="nil"/>
              <w:right w:val="nil"/>
            </w:tcBorders>
            <w:noWrap/>
            <w:vAlign w:val="bottom"/>
          </w:tcPr>
          <w:p w:rsidR="00FC4F42" w:rsidRPr="000D441E" w:rsidRDefault="00FC4F42" w:rsidP="00BC7F3B">
            <w:pPr>
              <w:spacing w:after="0" w:line="240" w:lineRule="auto"/>
              <w:rPr>
                <w:rFonts w:ascii="Times New Roman" w:hAnsi="Times New Roman"/>
                <w:sz w:val="16"/>
                <w:szCs w:val="16"/>
              </w:rPr>
            </w:pPr>
          </w:p>
        </w:tc>
        <w:tc>
          <w:tcPr>
            <w:tcW w:w="720"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673"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r>
      <w:tr w:rsidR="00FC4F42" w:rsidRPr="004516AB" w:rsidTr="00880BB0">
        <w:trPr>
          <w:trHeight w:val="345"/>
        </w:trPr>
        <w:tc>
          <w:tcPr>
            <w:tcW w:w="236" w:type="dxa"/>
            <w:tcBorders>
              <w:top w:val="nil"/>
              <w:left w:val="nil"/>
              <w:bottom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shd w:val="clear" w:color="auto" w:fill="FFFFFF"/>
            <w:vAlign w:val="bottom"/>
          </w:tcPr>
          <w:p w:rsidR="00FC4F42" w:rsidRPr="000D441E" w:rsidRDefault="00FC4F42" w:rsidP="00BC7F3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20"/>
                <w:szCs w:val="20"/>
              </w:rPr>
              <w:t xml:space="preserve">                                                 </w:t>
            </w:r>
            <w:r>
              <w:rPr>
                <w:rFonts w:ascii="Times New Roman" w:hAnsi="Times New Roman"/>
                <w:sz w:val="20"/>
                <w:szCs w:val="20"/>
              </w:rPr>
              <w:t xml:space="preserve">                                                                                                   </w:t>
            </w:r>
            <w:r w:rsidRPr="000D441E">
              <w:rPr>
                <w:rFonts w:ascii="Times New Roman" w:hAnsi="Times New Roman"/>
                <w:sz w:val="16"/>
                <w:szCs w:val="16"/>
              </w:rPr>
              <w:t xml:space="preserve">Приложение № 2                           </w:t>
            </w:r>
          </w:p>
          <w:p w:rsidR="00FC4F42" w:rsidRDefault="00FC4F42" w:rsidP="00BC7F3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20"/>
                <w:szCs w:val="20"/>
              </w:rPr>
              <w:t xml:space="preserve"> </w:t>
            </w:r>
            <w:r w:rsidRPr="004516AB">
              <w:rPr>
                <w:rFonts w:ascii="Times New Roman" w:hAnsi="Times New Roman"/>
                <w:sz w:val="16"/>
                <w:szCs w:val="16"/>
              </w:rPr>
              <w:t xml:space="preserve">к Решению Совета депутатов </w:t>
            </w:r>
          </w:p>
          <w:p w:rsidR="00FC4F42" w:rsidRPr="004516AB" w:rsidRDefault="00FC4F42" w:rsidP="00BC7F3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4516AB">
              <w:rPr>
                <w:rFonts w:ascii="Times New Roman" w:hAnsi="Times New Roman"/>
                <w:sz w:val="16"/>
                <w:szCs w:val="16"/>
              </w:rPr>
              <w:t xml:space="preserve">МО "Юшарский  сельсовет" от 00.00.2017г. №   </w:t>
            </w:r>
          </w:p>
        </w:tc>
      </w:tr>
      <w:tr w:rsidR="00FC4F42" w:rsidRPr="004516AB" w:rsidTr="00880BB0">
        <w:trPr>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vMerge w:val="restart"/>
            <w:tcBorders>
              <w:left w:val="nil"/>
              <w:bottom w:val="nil"/>
              <w:right w:val="nil"/>
            </w:tcBorders>
            <w:vAlign w:val="center"/>
          </w:tcPr>
          <w:p w:rsidR="00FC4F42" w:rsidRPr="004516AB" w:rsidRDefault="00FC4F42" w:rsidP="000D441E">
            <w:pPr>
              <w:spacing w:after="0" w:line="240" w:lineRule="auto"/>
              <w:rPr>
                <w:rFonts w:ascii="Times New Roman" w:hAnsi="Times New Roman"/>
                <w:sz w:val="20"/>
                <w:szCs w:val="20"/>
              </w:rPr>
            </w:pPr>
            <w:r>
              <w:rPr>
                <w:rFonts w:ascii="Times New Roman" w:hAnsi="Times New Roman"/>
                <w:sz w:val="20"/>
                <w:szCs w:val="20"/>
              </w:rPr>
              <w:t>Р</w:t>
            </w:r>
            <w:r w:rsidRPr="004516AB">
              <w:rPr>
                <w:rFonts w:ascii="Times New Roman" w:hAnsi="Times New Roman"/>
                <w:sz w:val="20"/>
                <w:szCs w:val="20"/>
              </w:rPr>
              <w:t>асходы местного бюджета  по разделам  и подразделам  классификации  расходов бюджетов  за  2016 год</w:t>
            </w:r>
          </w:p>
        </w:tc>
      </w:tr>
      <w:tr w:rsidR="00FC4F42" w:rsidRPr="004516AB" w:rsidTr="00880BB0">
        <w:trPr>
          <w:trHeight w:val="353"/>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vMerge/>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r>
      <w:tr w:rsidR="00FC4F42" w:rsidRPr="004516AB" w:rsidTr="00880BB0">
        <w:trPr>
          <w:gridAfter w:val="4"/>
          <w:wAfter w:w="2132"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vMerge w:val="restart"/>
            <w:tcBorders>
              <w:top w:val="single" w:sz="8" w:space="0" w:color="auto"/>
              <w:left w:val="single" w:sz="8" w:space="0" w:color="auto"/>
              <w:bottom w:val="single" w:sz="8" w:space="0" w:color="000000"/>
              <w:right w:val="single" w:sz="4" w:space="0" w:color="auto"/>
            </w:tcBorders>
            <w:noWrap/>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Наименование</w:t>
            </w:r>
          </w:p>
        </w:tc>
        <w:tc>
          <w:tcPr>
            <w:tcW w:w="720"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Раздел</w:t>
            </w:r>
          </w:p>
        </w:tc>
        <w:tc>
          <w:tcPr>
            <w:tcW w:w="543"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П</w:t>
            </w:r>
            <w:r>
              <w:rPr>
                <w:rFonts w:ascii="Times New Roman" w:hAnsi="Times New Roman"/>
                <w:sz w:val="20"/>
                <w:szCs w:val="20"/>
              </w:rPr>
              <w:t>од</w:t>
            </w:r>
            <w:r w:rsidRPr="004516AB">
              <w:rPr>
                <w:rFonts w:ascii="Times New Roman" w:hAnsi="Times New Roman"/>
                <w:sz w:val="20"/>
                <w:szCs w:val="20"/>
              </w:rPr>
              <w:t>раздел</w:t>
            </w:r>
          </w:p>
        </w:tc>
        <w:tc>
          <w:tcPr>
            <w:tcW w:w="2700" w:type="dxa"/>
            <w:gridSpan w:val="7"/>
            <w:tcBorders>
              <w:top w:val="single" w:sz="8" w:space="0" w:color="auto"/>
              <w:left w:val="nil"/>
              <w:bottom w:val="single" w:sz="4" w:space="0" w:color="auto"/>
              <w:right w:val="nil"/>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сумма ( тыс.руб.)</w:t>
            </w:r>
          </w:p>
        </w:tc>
      </w:tr>
      <w:tr w:rsidR="00FC4F42" w:rsidRPr="004516AB" w:rsidTr="00880BB0">
        <w:trPr>
          <w:gridAfter w:val="4"/>
          <w:wAfter w:w="2132" w:type="dxa"/>
          <w:trHeight w:val="171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vMerge/>
            <w:tcBorders>
              <w:top w:val="single" w:sz="8" w:space="0" w:color="auto"/>
              <w:left w:val="single" w:sz="8"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720"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543"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1362" w:type="dxa"/>
            <w:gridSpan w:val="4"/>
            <w:tcBorders>
              <w:top w:val="nil"/>
              <w:left w:val="nil"/>
              <w:bottom w:val="single" w:sz="8"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План на 2016 год</w:t>
            </w:r>
          </w:p>
        </w:tc>
        <w:tc>
          <w:tcPr>
            <w:tcW w:w="1338" w:type="dxa"/>
            <w:gridSpan w:val="3"/>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Исполнено  2016год</w:t>
            </w:r>
          </w:p>
        </w:tc>
      </w:tr>
      <w:tr w:rsidR="00FC4F42" w:rsidRPr="004516AB" w:rsidTr="00880BB0">
        <w:trPr>
          <w:gridAfter w:val="4"/>
          <w:wAfter w:w="2132" w:type="dxa"/>
          <w:trHeight w:val="84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муниципального образования "Юшарский сельсовет" Ненецкого автономного округа</w:t>
            </w:r>
          </w:p>
        </w:tc>
        <w:tc>
          <w:tcPr>
            <w:tcW w:w="720"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543"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nil"/>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20350,2</w:t>
            </w:r>
          </w:p>
        </w:tc>
        <w:tc>
          <w:tcPr>
            <w:tcW w:w="1338" w:type="dxa"/>
            <w:gridSpan w:val="3"/>
            <w:tcBorders>
              <w:top w:val="nil"/>
              <w:left w:val="nil"/>
              <w:bottom w:val="nil"/>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20264,1</w:t>
            </w:r>
          </w:p>
        </w:tc>
      </w:tr>
      <w:tr w:rsidR="00FC4F42" w:rsidRPr="004516AB" w:rsidTr="00880BB0">
        <w:trPr>
          <w:gridAfter w:val="4"/>
          <w:wAfter w:w="2132" w:type="dxa"/>
          <w:trHeight w:val="2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8" w:space="0" w:color="auto"/>
              <w:left w:val="single" w:sz="8" w:space="0" w:color="auto"/>
              <w:bottom w:val="single" w:sz="8" w:space="0" w:color="auto"/>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ОБЩЕГОСУДАРСТВЕННЫЕ ВОПРОСЫ</w:t>
            </w:r>
          </w:p>
        </w:tc>
        <w:tc>
          <w:tcPr>
            <w:tcW w:w="72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12667,8</w:t>
            </w:r>
          </w:p>
        </w:tc>
        <w:tc>
          <w:tcPr>
            <w:tcW w:w="1338"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12640,5</w:t>
            </w:r>
          </w:p>
        </w:tc>
      </w:tr>
      <w:tr w:rsidR="00FC4F42" w:rsidRPr="004516AB" w:rsidTr="00880BB0">
        <w:trPr>
          <w:gridAfter w:val="4"/>
          <w:wAfter w:w="2132" w:type="dxa"/>
          <w:trHeight w:val="84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высшего должностного лица субъекта Российской Федерации и муниципального образования</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r>
      <w:tr w:rsidR="00FC4F42" w:rsidRPr="004516AB" w:rsidTr="00880BB0">
        <w:trPr>
          <w:gridAfter w:val="4"/>
          <w:wAfter w:w="2132" w:type="dxa"/>
          <w:trHeight w:val="1302"/>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880BB0">
        <w:trPr>
          <w:gridAfter w:val="4"/>
          <w:wAfter w:w="2132" w:type="dxa"/>
          <w:trHeight w:val="1052"/>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880BB0">
        <w:trPr>
          <w:gridAfter w:val="4"/>
          <w:wAfter w:w="2132" w:type="dxa"/>
          <w:trHeight w:val="32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Другие общегосударственные вопросы</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290151">
        <w:trPr>
          <w:gridAfter w:val="4"/>
          <w:wAfter w:w="2132" w:type="dxa"/>
          <w:trHeight w:val="2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оборона</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3" w:type="dxa"/>
            <w:gridSpan w:val="2"/>
            <w:tcBorders>
              <w:top w:val="single" w:sz="4"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362" w:type="dxa"/>
            <w:gridSpan w:val="4"/>
            <w:tcBorders>
              <w:top w:val="single" w:sz="4"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880BB0">
        <w:trPr>
          <w:gridAfter w:val="4"/>
          <w:wAfter w:w="2132" w:type="dxa"/>
          <w:trHeight w:val="61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Мобилизационная и вневойсковая подготовка</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880BB0">
        <w:trPr>
          <w:gridAfter w:val="4"/>
          <w:wAfter w:w="2132" w:type="dxa"/>
          <w:trHeight w:val="70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безопасность и правоохранительная деятельность</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3"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880BB0">
        <w:trPr>
          <w:gridAfter w:val="4"/>
          <w:wAfter w:w="2132" w:type="dxa"/>
          <w:trHeight w:val="10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Защита населения и территории от чрезвычайных ситуаций природного и техногенного характера,</w:t>
            </w:r>
            <w:r>
              <w:rPr>
                <w:rFonts w:ascii="Times New Roman" w:hAnsi="Times New Roman"/>
                <w:b/>
                <w:bCs/>
                <w:sz w:val="20"/>
                <w:szCs w:val="20"/>
              </w:rPr>
              <w:t xml:space="preserve"> </w:t>
            </w:r>
            <w:r w:rsidRPr="004516AB">
              <w:rPr>
                <w:rFonts w:ascii="Times New Roman" w:hAnsi="Times New Roman"/>
                <w:b/>
                <w:bCs/>
                <w:sz w:val="20"/>
                <w:szCs w:val="20"/>
              </w:rPr>
              <w:t xml:space="preserve">гражданская оборона </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880BB0">
        <w:trPr>
          <w:gridAfter w:val="4"/>
          <w:wAfter w:w="2132" w:type="dxa"/>
          <w:trHeight w:val="46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экономика</w:t>
            </w:r>
          </w:p>
        </w:tc>
        <w:tc>
          <w:tcPr>
            <w:tcW w:w="72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3005,0</w:t>
            </w:r>
          </w:p>
        </w:tc>
        <w:tc>
          <w:tcPr>
            <w:tcW w:w="1338"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2973,4</w:t>
            </w:r>
          </w:p>
        </w:tc>
      </w:tr>
      <w:tr w:rsidR="00FC4F42" w:rsidRPr="004516AB" w:rsidTr="00880BB0">
        <w:trPr>
          <w:gridAfter w:val="4"/>
          <w:wAfter w:w="2132" w:type="dxa"/>
          <w:trHeight w:val="24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Транспорт</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880BB0">
        <w:trPr>
          <w:gridAfter w:val="4"/>
          <w:wAfter w:w="2132" w:type="dxa"/>
          <w:trHeight w:val="347"/>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Дорожное хозяйство (дорожные фонды)</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880BB0">
        <w:trPr>
          <w:gridAfter w:val="4"/>
          <w:wAfter w:w="2132" w:type="dxa"/>
          <w:trHeight w:val="431"/>
        </w:trPr>
        <w:tc>
          <w:tcPr>
            <w:tcW w:w="236" w:type="dxa"/>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ЖИЛИЩНО-КОММУНАЛЬНОЕ ХОЗЯЙСТВО</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3659,6</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3632,4</w:t>
            </w:r>
          </w:p>
        </w:tc>
      </w:tr>
      <w:tr w:rsidR="00FC4F42" w:rsidRPr="004516AB" w:rsidTr="00880BB0">
        <w:trPr>
          <w:gridAfter w:val="4"/>
          <w:wAfter w:w="2132" w:type="dxa"/>
          <w:trHeight w:val="289"/>
        </w:trPr>
        <w:tc>
          <w:tcPr>
            <w:tcW w:w="236" w:type="dxa"/>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Коммунальное хозяйство</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r>
      <w:tr w:rsidR="00FC4F42" w:rsidRPr="004516AB" w:rsidTr="00880BB0">
        <w:trPr>
          <w:gridAfter w:val="4"/>
          <w:wAfter w:w="2132" w:type="dxa"/>
          <w:trHeight w:val="347"/>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Благоустройство</w:t>
            </w:r>
          </w:p>
        </w:tc>
        <w:tc>
          <w:tcPr>
            <w:tcW w:w="72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338"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880BB0">
        <w:trPr>
          <w:gridAfter w:val="4"/>
          <w:wAfter w:w="2132" w:type="dxa"/>
          <w:trHeight w:val="529"/>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Другие вопросы в области жилищно-коммунального хозяйства</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1121,6</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1094,4</w:t>
            </w:r>
          </w:p>
        </w:tc>
      </w:tr>
      <w:tr w:rsidR="00FC4F42" w:rsidRPr="004516AB" w:rsidTr="00880BB0">
        <w:trPr>
          <w:gridAfter w:val="4"/>
          <w:wAfter w:w="2132" w:type="dxa"/>
          <w:trHeight w:val="39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nil"/>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Социальная политика</w:t>
            </w:r>
          </w:p>
        </w:tc>
        <w:tc>
          <w:tcPr>
            <w:tcW w:w="720" w:type="dxa"/>
            <w:gridSpan w:val="2"/>
            <w:tcBorders>
              <w:top w:val="nil"/>
              <w:left w:val="nil"/>
              <w:bottom w:val="nil"/>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nil"/>
              <w:left w:val="nil"/>
              <w:bottom w:val="nil"/>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nil"/>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c>
          <w:tcPr>
            <w:tcW w:w="1338" w:type="dxa"/>
            <w:gridSpan w:val="3"/>
            <w:tcBorders>
              <w:top w:val="nil"/>
              <w:left w:val="nil"/>
              <w:bottom w:val="nil"/>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r>
      <w:tr w:rsidR="00FC4F42" w:rsidRPr="004516AB" w:rsidTr="00880BB0">
        <w:trPr>
          <w:gridAfter w:val="4"/>
          <w:wAfter w:w="2132" w:type="dxa"/>
          <w:trHeight w:val="39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Пенсионное обеспечение</w:t>
            </w:r>
          </w:p>
        </w:tc>
        <w:tc>
          <w:tcPr>
            <w:tcW w:w="720" w:type="dxa"/>
            <w:gridSpan w:val="2"/>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362" w:type="dxa"/>
            <w:gridSpan w:val="4"/>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338" w:type="dxa"/>
            <w:gridSpan w:val="3"/>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880BB0">
        <w:trPr>
          <w:gridAfter w:val="4"/>
          <w:wAfter w:w="2132"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Социальное обеспечение населения</w:t>
            </w:r>
          </w:p>
        </w:tc>
        <w:tc>
          <w:tcPr>
            <w:tcW w:w="720" w:type="dxa"/>
            <w:gridSpan w:val="2"/>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c>
          <w:tcPr>
            <w:tcW w:w="1338" w:type="dxa"/>
            <w:gridSpan w:val="3"/>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r>
      <w:tr w:rsidR="00FC4F42" w:rsidRPr="004516AB" w:rsidTr="00880BB0">
        <w:trPr>
          <w:gridAfter w:val="3"/>
          <w:wAfter w:w="1896"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236" w:type="dxa"/>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720" w:type="dxa"/>
            <w:gridSpan w:val="2"/>
            <w:tcBorders>
              <w:top w:val="nil"/>
              <w:left w:val="nil"/>
              <w:bottom w:val="nil"/>
              <w:right w:val="nil"/>
            </w:tcBorders>
            <w:vAlign w:val="center"/>
          </w:tcPr>
          <w:p w:rsidR="00FC4F42" w:rsidRPr="004516AB" w:rsidRDefault="00FC4F42" w:rsidP="00BC7F3B">
            <w:pPr>
              <w:spacing w:after="0" w:line="240" w:lineRule="auto"/>
              <w:jc w:val="center"/>
              <w:rPr>
                <w:rFonts w:ascii="Times New Roman" w:hAnsi="Times New Roman"/>
                <w:sz w:val="20"/>
                <w:szCs w:val="20"/>
              </w:rPr>
            </w:pPr>
          </w:p>
        </w:tc>
        <w:tc>
          <w:tcPr>
            <w:tcW w:w="543" w:type="dxa"/>
            <w:gridSpan w:val="2"/>
            <w:tcBorders>
              <w:top w:val="nil"/>
              <w:left w:val="nil"/>
              <w:bottom w:val="nil"/>
              <w:right w:val="nil"/>
            </w:tcBorders>
            <w:vAlign w:val="center"/>
          </w:tcPr>
          <w:p w:rsidR="00FC4F42" w:rsidRPr="004516AB" w:rsidRDefault="00FC4F42" w:rsidP="00BC7F3B">
            <w:pPr>
              <w:spacing w:after="0" w:line="240" w:lineRule="auto"/>
              <w:jc w:val="center"/>
              <w:rPr>
                <w:rFonts w:ascii="Times New Roman" w:hAnsi="Times New Roman"/>
                <w:sz w:val="20"/>
                <w:szCs w:val="20"/>
              </w:rPr>
            </w:pPr>
          </w:p>
        </w:tc>
        <w:tc>
          <w:tcPr>
            <w:tcW w:w="1362" w:type="dxa"/>
            <w:gridSpan w:val="4"/>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1338" w:type="dxa"/>
            <w:gridSpan w:val="3"/>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r>
    </w:tbl>
    <w:p w:rsidR="00FC4F42" w:rsidRDefault="00FC4F42" w:rsidP="0039268D">
      <w:pPr>
        <w:tabs>
          <w:tab w:val="left" w:pos="7523"/>
        </w:tabs>
        <w:spacing w:after="0" w:line="240" w:lineRule="auto"/>
        <w:ind w:left="360"/>
        <w:jc w:val="both"/>
        <w:rPr>
          <w:rFonts w:ascii="Times New Roman" w:hAnsi="Times New Roman"/>
          <w:sz w:val="24"/>
          <w:szCs w:val="24"/>
        </w:rPr>
      </w:pPr>
    </w:p>
    <w:tbl>
      <w:tblPr>
        <w:tblW w:w="12342" w:type="dxa"/>
        <w:tblInd w:w="96" w:type="dxa"/>
        <w:tblLayout w:type="fixed"/>
        <w:tblLook w:val="0000"/>
      </w:tblPr>
      <w:tblGrid>
        <w:gridCol w:w="236"/>
        <w:gridCol w:w="3376"/>
        <w:gridCol w:w="360"/>
        <w:gridCol w:w="720"/>
        <w:gridCol w:w="179"/>
        <w:gridCol w:w="361"/>
        <w:gridCol w:w="179"/>
        <w:gridCol w:w="365"/>
        <w:gridCol w:w="179"/>
        <w:gridCol w:w="317"/>
        <w:gridCol w:w="941"/>
        <w:gridCol w:w="179"/>
        <w:gridCol w:w="360"/>
        <w:gridCol w:w="306"/>
        <w:gridCol w:w="51"/>
        <w:gridCol w:w="903"/>
        <w:gridCol w:w="174"/>
        <w:gridCol w:w="672"/>
        <w:gridCol w:w="408"/>
        <w:gridCol w:w="6"/>
        <w:gridCol w:w="150"/>
        <w:gridCol w:w="960"/>
        <w:gridCol w:w="960"/>
      </w:tblGrid>
      <w:tr w:rsidR="00FC4F42" w:rsidRPr="004516AB" w:rsidTr="004B7E88">
        <w:trPr>
          <w:gridAfter w:val="3"/>
          <w:wAfter w:w="2070" w:type="dxa"/>
          <w:trHeight w:val="255"/>
        </w:trPr>
        <w:tc>
          <w:tcPr>
            <w:tcW w:w="236" w:type="dxa"/>
            <w:tcBorders>
              <w:top w:val="nil"/>
              <w:left w:val="nil"/>
              <w:bottom w:val="nil"/>
              <w:right w:val="nil"/>
            </w:tcBorders>
            <w:noWrap/>
            <w:vAlign w:val="bottom"/>
          </w:tcPr>
          <w:p w:rsidR="00FC4F42" w:rsidRDefault="00FC4F42" w:rsidP="004B7E88">
            <w:pPr>
              <w:spacing w:after="0" w:line="240" w:lineRule="auto"/>
              <w:rPr>
                <w:rFonts w:ascii="Times New Roman" w:hAnsi="Times New Roman"/>
                <w:sz w:val="20"/>
                <w:szCs w:val="20"/>
              </w:rPr>
            </w:pPr>
          </w:p>
          <w:p w:rsidR="00FC4F42" w:rsidRPr="004516AB" w:rsidRDefault="00FC4F42" w:rsidP="004B7E88">
            <w:pPr>
              <w:spacing w:after="0" w:line="240" w:lineRule="auto"/>
              <w:rPr>
                <w:rFonts w:ascii="Times New Roman" w:hAnsi="Times New Roman"/>
                <w:sz w:val="20"/>
                <w:szCs w:val="20"/>
              </w:rPr>
            </w:pPr>
          </w:p>
        </w:tc>
        <w:tc>
          <w:tcPr>
            <w:tcW w:w="3736" w:type="dxa"/>
            <w:gridSpan w:val="2"/>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720" w:type="dxa"/>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540"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544"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1437" w:type="dxa"/>
            <w:gridSpan w:val="3"/>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539"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1260" w:type="dxa"/>
            <w:gridSpan w:val="3"/>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1260" w:type="dxa"/>
            <w:gridSpan w:val="4"/>
            <w:tcBorders>
              <w:top w:val="nil"/>
              <w:left w:val="nil"/>
              <w:bottom w:val="nil"/>
              <w:right w:val="nil"/>
            </w:tcBorders>
            <w:noWrap/>
            <w:vAlign w:val="bottom"/>
          </w:tcPr>
          <w:p w:rsidR="00FC4F42" w:rsidRPr="004516AB" w:rsidRDefault="00FC4F42" w:rsidP="004516AB">
            <w:pPr>
              <w:spacing w:after="0" w:line="240" w:lineRule="auto"/>
              <w:rPr>
                <w:rFonts w:ascii="Times New Roman" w:hAnsi="Times New Roman"/>
                <w:sz w:val="20"/>
                <w:szCs w:val="20"/>
              </w:rPr>
            </w:pPr>
          </w:p>
        </w:tc>
      </w:tr>
      <w:tr w:rsidR="00FC4F42" w:rsidRPr="004516AB" w:rsidTr="004B7E88">
        <w:trPr>
          <w:gridAfter w:val="4"/>
          <w:wAfter w:w="2076" w:type="dxa"/>
          <w:trHeight w:val="345"/>
        </w:trPr>
        <w:tc>
          <w:tcPr>
            <w:tcW w:w="236" w:type="dxa"/>
            <w:tcBorders>
              <w:top w:val="nil"/>
              <w:left w:val="nil"/>
              <w:bottom w:val="nil"/>
            </w:tcBorders>
            <w:noWrap/>
            <w:vAlign w:val="bottom"/>
          </w:tcPr>
          <w:p w:rsidR="00FC4F42" w:rsidRPr="004516AB" w:rsidRDefault="00FC4F42" w:rsidP="004B7E88">
            <w:pPr>
              <w:spacing w:after="0" w:line="240" w:lineRule="auto"/>
              <w:rPr>
                <w:rFonts w:ascii="Times New Roman" w:hAnsi="Times New Roman"/>
                <w:sz w:val="20"/>
                <w:szCs w:val="20"/>
              </w:rPr>
            </w:pPr>
          </w:p>
        </w:tc>
        <w:tc>
          <w:tcPr>
            <w:tcW w:w="10030" w:type="dxa"/>
            <w:gridSpan w:val="18"/>
            <w:vMerge w:val="restart"/>
            <w:shd w:val="clear" w:color="auto" w:fill="FFFFFF"/>
            <w:vAlign w:val="bottom"/>
          </w:tcPr>
          <w:p w:rsidR="00FC4F42" w:rsidRPr="004B7E88" w:rsidRDefault="00FC4F42" w:rsidP="00A2232B">
            <w:pPr>
              <w:spacing w:after="0" w:line="240" w:lineRule="auto"/>
              <w:jc w:val="center"/>
              <w:rPr>
                <w:rFonts w:ascii="Times New Roman" w:hAnsi="Times New Roman"/>
                <w:sz w:val="16"/>
                <w:szCs w:val="16"/>
              </w:rPr>
            </w:pPr>
            <w:r w:rsidRPr="004516AB">
              <w:rPr>
                <w:rFonts w:ascii="Times New Roman" w:hAnsi="Times New Roman"/>
                <w:sz w:val="20"/>
                <w:szCs w:val="20"/>
              </w:rPr>
              <w:t xml:space="preserve">                        </w:t>
            </w:r>
            <w:r>
              <w:rPr>
                <w:rFonts w:ascii="Times New Roman" w:hAnsi="Times New Roman"/>
                <w:sz w:val="20"/>
                <w:szCs w:val="20"/>
              </w:rPr>
              <w:t xml:space="preserve">                                                                                                                                   </w:t>
            </w:r>
            <w:r w:rsidRPr="004B7E88">
              <w:rPr>
                <w:rFonts w:ascii="Times New Roman" w:hAnsi="Times New Roman"/>
                <w:sz w:val="16"/>
                <w:szCs w:val="16"/>
              </w:rPr>
              <w:t xml:space="preserve">Приложение № 3                                                                </w:t>
            </w:r>
          </w:p>
          <w:p w:rsidR="00FC4F42" w:rsidRDefault="00FC4F42" w:rsidP="00A2232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16"/>
                <w:szCs w:val="16"/>
              </w:rPr>
              <w:t xml:space="preserve">к Решению Совета депутатов </w:t>
            </w:r>
          </w:p>
          <w:p w:rsidR="00FC4F42" w:rsidRPr="004516AB"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4516AB">
              <w:rPr>
                <w:rFonts w:ascii="Times New Roman" w:hAnsi="Times New Roman"/>
                <w:sz w:val="16"/>
                <w:szCs w:val="16"/>
              </w:rPr>
              <w:t xml:space="preserve">МО "Юшарский  сельсовет" от 00.00.2017г. №   </w:t>
            </w:r>
          </w:p>
          <w:p w:rsidR="00FC4F42" w:rsidRPr="004516AB" w:rsidRDefault="00FC4F42" w:rsidP="00A2232B">
            <w:pPr>
              <w:jc w:val="center"/>
              <w:rPr>
                <w:rFonts w:ascii="Times New Roman" w:hAnsi="Times New Roman"/>
                <w:sz w:val="16"/>
                <w:szCs w:val="16"/>
              </w:rPr>
            </w:pPr>
            <w:r w:rsidRPr="004516AB">
              <w:rPr>
                <w:rFonts w:ascii="Times New Roman" w:hAnsi="Times New Roman"/>
                <w:sz w:val="20"/>
                <w:szCs w:val="20"/>
              </w:rPr>
              <w:t>Рас</w:t>
            </w:r>
            <w:r>
              <w:rPr>
                <w:rFonts w:ascii="Times New Roman" w:hAnsi="Times New Roman"/>
                <w:sz w:val="20"/>
                <w:szCs w:val="20"/>
              </w:rPr>
              <w:t>ходы местного бюджета  по  ведомственной структуре</w:t>
            </w:r>
            <w:r w:rsidRPr="004516AB">
              <w:rPr>
                <w:rFonts w:ascii="Times New Roman" w:hAnsi="Times New Roman"/>
                <w:sz w:val="20"/>
                <w:szCs w:val="20"/>
              </w:rPr>
              <w:t xml:space="preserve">  расходов </w:t>
            </w:r>
            <w:r>
              <w:rPr>
                <w:rFonts w:ascii="Times New Roman" w:hAnsi="Times New Roman"/>
                <w:sz w:val="20"/>
                <w:szCs w:val="20"/>
              </w:rPr>
              <w:t>местного бюджета</w:t>
            </w:r>
            <w:r w:rsidRPr="004516AB">
              <w:rPr>
                <w:rFonts w:ascii="Times New Roman" w:hAnsi="Times New Roman"/>
                <w:sz w:val="20"/>
                <w:szCs w:val="20"/>
              </w:rPr>
              <w:t xml:space="preserve">  за  2016 год</w:t>
            </w:r>
          </w:p>
        </w:tc>
      </w:tr>
      <w:tr w:rsidR="00FC4F42" w:rsidRPr="004516AB" w:rsidTr="004B7E88">
        <w:trPr>
          <w:gridAfter w:val="4"/>
          <w:wAfter w:w="2076" w:type="dxa"/>
          <w:trHeight w:val="255"/>
        </w:trPr>
        <w:tc>
          <w:tcPr>
            <w:tcW w:w="236" w:type="dxa"/>
            <w:tcBorders>
              <w:top w:val="nil"/>
              <w:left w:val="nil"/>
              <w:bottom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10030" w:type="dxa"/>
            <w:gridSpan w:val="18"/>
            <w:vMerge/>
            <w:vAlign w:val="center"/>
          </w:tcPr>
          <w:p w:rsidR="00FC4F42" w:rsidRPr="004516AB" w:rsidRDefault="00FC4F42" w:rsidP="00A2232B">
            <w:pPr>
              <w:spacing w:after="0" w:line="240" w:lineRule="auto"/>
              <w:jc w:val="center"/>
              <w:rPr>
                <w:rFonts w:ascii="Times New Roman" w:hAnsi="Times New Roman"/>
                <w:sz w:val="20"/>
                <w:szCs w:val="20"/>
              </w:rPr>
            </w:pPr>
          </w:p>
        </w:tc>
      </w:tr>
      <w:tr w:rsidR="00FC4F42" w:rsidRPr="004516AB" w:rsidTr="004B7E88">
        <w:trPr>
          <w:gridAfter w:val="4"/>
          <w:wAfter w:w="2076" w:type="dxa"/>
          <w:trHeight w:val="1185"/>
        </w:trPr>
        <w:tc>
          <w:tcPr>
            <w:tcW w:w="236" w:type="dxa"/>
            <w:tcBorders>
              <w:top w:val="nil"/>
              <w:left w:val="nil"/>
              <w:bottom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10030" w:type="dxa"/>
            <w:gridSpan w:val="18"/>
            <w:vMerge/>
            <w:tcBorders>
              <w:bottom w:val="nil"/>
            </w:tcBorders>
            <w:vAlign w:val="center"/>
          </w:tcPr>
          <w:p w:rsidR="00FC4F42" w:rsidRPr="004516AB" w:rsidRDefault="00FC4F42" w:rsidP="00A2232B">
            <w:pPr>
              <w:spacing w:after="0" w:line="240" w:lineRule="auto"/>
              <w:rPr>
                <w:rFonts w:ascii="Times New Roman" w:hAnsi="Times New Roman"/>
                <w:sz w:val="20"/>
                <w:szCs w:val="20"/>
              </w:rPr>
            </w:pP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vMerge w:val="restart"/>
            <w:tcBorders>
              <w:top w:val="single" w:sz="8" w:space="0" w:color="auto"/>
              <w:left w:val="single" w:sz="8" w:space="0" w:color="auto"/>
              <w:bottom w:val="single" w:sz="8" w:space="0" w:color="000000"/>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Наименование</w:t>
            </w:r>
          </w:p>
        </w:tc>
        <w:tc>
          <w:tcPr>
            <w:tcW w:w="899" w:type="dxa"/>
            <w:gridSpan w:val="2"/>
            <w:vMerge w:val="restart"/>
            <w:tcBorders>
              <w:top w:val="single" w:sz="8" w:space="0" w:color="auto"/>
              <w:left w:val="single" w:sz="4" w:space="0" w:color="auto"/>
              <w:bottom w:val="single" w:sz="8" w:space="0" w:color="000000"/>
              <w:right w:val="single" w:sz="4" w:space="0" w:color="auto"/>
            </w:tcBorders>
            <w:textDirection w:val="btLr"/>
            <w:vAlign w:val="center"/>
          </w:tcPr>
          <w:p w:rsidR="00FC4F42" w:rsidRPr="004516AB" w:rsidRDefault="00FC4F42" w:rsidP="004516AB">
            <w:pPr>
              <w:spacing w:after="0" w:line="240" w:lineRule="auto"/>
              <w:ind w:left="113" w:right="113"/>
              <w:jc w:val="center"/>
              <w:rPr>
                <w:rFonts w:ascii="Times New Roman" w:hAnsi="Times New Roman"/>
                <w:sz w:val="20"/>
                <w:szCs w:val="20"/>
              </w:rPr>
            </w:pPr>
            <w:r w:rsidRPr="004516AB">
              <w:rPr>
                <w:rFonts w:ascii="Times New Roman" w:hAnsi="Times New Roman"/>
                <w:sz w:val="20"/>
                <w:szCs w:val="20"/>
              </w:rPr>
              <w:t>Главный распорядитель бюджетных средств</w:t>
            </w:r>
          </w:p>
        </w:tc>
        <w:tc>
          <w:tcPr>
            <w:tcW w:w="540"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Раздел</w:t>
            </w:r>
          </w:p>
        </w:tc>
        <w:tc>
          <w:tcPr>
            <w:tcW w:w="544"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П</w:t>
            </w:r>
            <w:r>
              <w:rPr>
                <w:rFonts w:ascii="Times New Roman" w:hAnsi="Times New Roman"/>
                <w:sz w:val="20"/>
                <w:szCs w:val="20"/>
              </w:rPr>
              <w:t>од</w:t>
            </w:r>
            <w:r w:rsidRPr="004516AB">
              <w:rPr>
                <w:rFonts w:ascii="Times New Roman" w:hAnsi="Times New Roman"/>
                <w:sz w:val="20"/>
                <w:szCs w:val="20"/>
              </w:rPr>
              <w:t>раздел</w:t>
            </w:r>
          </w:p>
        </w:tc>
        <w:tc>
          <w:tcPr>
            <w:tcW w:w="1437" w:type="dxa"/>
            <w:gridSpan w:val="3"/>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ЦС расходов</w:t>
            </w:r>
          </w:p>
        </w:tc>
        <w:tc>
          <w:tcPr>
            <w:tcW w:w="717" w:type="dxa"/>
            <w:gridSpan w:val="3"/>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Вид расходов</w:t>
            </w:r>
          </w:p>
        </w:tc>
        <w:tc>
          <w:tcPr>
            <w:tcW w:w="2157" w:type="dxa"/>
            <w:gridSpan w:val="4"/>
            <w:tcBorders>
              <w:top w:val="single" w:sz="8" w:space="0" w:color="auto"/>
              <w:left w:val="nil"/>
              <w:bottom w:val="single" w:sz="4" w:space="0" w:color="auto"/>
              <w:right w:val="nil"/>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сумма ( тыс.руб.)</w:t>
            </w:r>
          </w:p>
        </w:tc>
      </w:tr>
      <w:tr w:rsidR="00FC4F42" w:rsidRPr="004516AB" w:rsidTr="004B7E88">
        <w:trPr>
          <w:gridAfter w:val="4"/>
          <w:wAfter w:w="2076" w:type="dxa"/>
          <w:trHeight w:val="17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vMerge/>
            <w:tcBorders>
              <w:top w:val="single" w:sz="8" w:space="0" w:color="auto"/>
              <w:left w:val="single" w:sz="8"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899"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540"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544"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1437" w:type="dxa"/>
            <w:gridSpan w:val="3"/>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717" w:type="dxa"/>
            <w:gridSpan w:val="3"/>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1077" w:type="dxa"/>
            <w:gridSpan w:val="2"/>
            <w:tcBorders>
              <w:top w:val="nil"/>
              <w:left w:val="nil"/>
              <w:bottom w:val="single" w:sz="8"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План на 2016 год</w:t>
            </w:r>
          </w:p>
        </w:tc>
        <w:tc>
          <w:tcPr>
            <w:tcW w:w="1080" w:type="dxa"/>
            <w:gridSpan w:val="2"/>
            <w:tcBorders>
              <w:top w:val="nil"/>
              <w:left w:val="nil"/>
              <w:bottom w:val="single" w:sz="8"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Исполнено  2016год</w:t>
            </w:r>
          </w:p>
        </w:tc>
      </w:tr>
      <w:tr w:rsidR="00FC4F42" w:rsidRPr="004516AB" w:rsidTr="004B7E88">
        <w:trPr>
          <w:gridAfter w:val="4"/>
          <w:wAfter w:w="2076" w:type="dxa"/>
          <w:trHeight w:val="10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муниципального образования "Юшарский сельсовет" Ненецкого автономного округа</w:t>
            </w:r>
          </w:p>
        </w:tc>
        <w:tc>
          <w:tcPr>
            <w:tcW w:w="899" w:type="dxa"/>
            <w:gridSpan w:val="2"/>
            <w:tcBorders>
              <w:top w:val="nil"/>
              <w:left w:val="nil"/>
              <w:bottom w:val="nil"/>
              <w:right w:val="single" w:sz="4" w:space="0" w:color="auto"/>
            </w:tcBorders>
            <w:noWrap/>
            <w:vAlign w:val="bottom"/>
          </w:tcPr>
          <w:p w:rsidR="00FC4F42" w:rsidRPr="004516AB" w:rsidRDefault="00FC4F42" w:rsidP="00735325">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20350,2</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20264,1</w:t>
            </w:r>
          </w:p>
        </w:tc>
      </w:tr>
      <w:tr w:rsidR="00FC4F42" w:rsidRPr="004516AB" w:rsidTr="004B7E88">
        <w:trPr>
          <w:gridAfter w:val="4"/>
          <w:wAfter w:w="2076" w:type="dxa"/>
          <w:trHeight w:val="2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8" w:space="0" w:color="auto"/>
              <w:left w:val="single" w:sz="8" w:space="0" w:color="auto"/>
              <w:bottom w:val="single" w:sz="8" w:space="0" w:color="auto"/>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ОБЩЕГОСУДАРСТВЕННЫЕ ВОПРОСЫ</w:t>
            </w:r>
          </w:p>
        </w:tc>
        <w:tc>
          <w:tcPr>
            <w:tcW w:w="899"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12667,8</w:t>
            </w:r>
          </w:p>
        </w:tc>
        <w:tc>
          <w:tcPr>
            <w:tcW w:w="108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12640,5</w:t>
            </w:r>
          </w:p>
        </w:tc>
      </w:tr>
      <w:tr w:rsidR="00FC4F42" w:rsidRPr="004516AB" w:rsidTr="004B7E88">
        <w:trPr>
          <w:gridAfter w:val="4"/>
          <w:wAfter w:w="2076" w:type="dxa"/>
          <w:trHeight w:val="92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высшего должностного лица субъекта Российской Федерации и муниципального образования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r>
      <w:tr w:rsidR="00FC4F42" w:rsidRPr="004516AB" w:rsidTr="004B7E88">
        <w:trPr>
          <w:gridAfter w:val="4"/>
          <w:wAfter w:w="2076" w:type="dxa"/>
          <w:trHeight w:val="3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Глава муниципального образования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8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содержание органов местного самоуправления и обеспечение их функций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15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14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4B7E88">
        <w:trPr>
          <w:gridAfter w:val="4"/>
          <w:wAfter w:w="2076" w:type="dxa"/>
          <w:trHeight w:val="5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поселения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93.0.00.00000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4B7E88">
        <w:trPr>
          <w:gridAfter w:val="4"/>
          <w:wAfter w:w="2076" w:type="dxa"/>
          <w:trHeight w:val="7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содержание органов местного самоуправления и обеспечение их функций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8052,0</w:t>
            </w:r>
          </w:p>
        </w:tc>
      </w:tr>
      <w:tr w:rsidR="00FC4F42" w:rsidRPr="004516AB" w:rsidTr="004B7E88">
        <w:trPr>
          <w:gridAfter w:val="4"/>
          <w:wAfter w:w="2076" w:type="dxa"/>
          <w:trHeight w:val="158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6347,4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6320,1</w:t>
            </w:r>
          </w:p>
        </w:tc>
      </w:tr>
      <w:tr w:rsidR="00FC4F42" w:rsidRPr="004516AB" w:rsidTr="004B7E88">
        <w:trPr>
          <w:gridAfter w:val="4"/>
          <w:wAfter w:w="2076" w:type="dxa"/>
          <w:trHeight w:val="74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1661,5</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1661,5</w:t>
            </w:r>
          </w:p>
        </w:tc>
      </w:tr>
      <w:tr w:rsidR="00FC4F42" w:rsidRPr="004516AB" w:rsidTr="004B7E88">
        <w:trPr>
          <w:gridAfter w:val="4"/>
          <w:wAfter w:w="2076" w:type="dxa"/>
          <w:trHeight w:val="6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70,4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70,4</w:t>
            </w:r>
          </w:p>
        </w:tc>
      </w:tr>
      <w:tr w:rsidR="00FC4F42" w:rsidRPr="004516AB" w:rsidTr="004B7E88">
        <w:trPr>
          <w:gridAfter w:val="4"/>
          <w:wAfter w:w="2076" w:type="dxa"/>
          <w:trHeight w:val="125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4B7E88">
        <w:trPr>
          <w:gridAfter w:val="4"/>
          <w:wAfter w:w="2076" w:type="dxa"/>
          <w:trHeight w:val="38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4B7E88">
        <w:trPr>
          <w:gridAfter w:val="4"/>
          <w:wAfter w:w="2076" w:type="dxa"/>
          <w:trHeight w:val="21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r>
      <w:tr w:rsidR="00FC4F42" w:rsidRPr="004516AB" w:rsidTr="004B7E88">
        <w:trPr>
          <w:gridAfter w:val="4"/>
          <w:wAfter w:w="2076" w:type="dxa"/>
          <w:trHeight w:val="34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500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r>
      <w:tr w:rsidR="00FC4F42" w:rsidRPr="004516AB" w:rsidTr="004B7E88">
        <w:trPr>
          <w:gridAfter w:val="4"/>
          <w:wAfter w:w="2076" w:type="dxa"/>
          <w:trHeight w:val="4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общегосударственные вопросы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4B7E88">
        <w:trPr>
          <w:gridAfter w:val="4"/>
          <w:wAfter w:w="2076" w:type="dxa"/>
          <w:trHeight w:val="52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Выполнение переданных государственных полномочий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4B7E88">
        <w:trPr>
          <w:gridAfter w:val="4"/>
          <w:wAfter w:w="2076" w:type="dxa"/>
          <w:trHeight w:val="114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r>
      <w:tr w:rsidR="00FC4F42" w:rsidRPr="004516AB" w:rsidTr="004B7E88">
        <w:trPr>
          <w:gridAfter w:val="4"/>
          <w:wAfter w:w="2076" w:type="dxa"/>
          <w:trHeight w:val="8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r>
      <w:tr w:rsidR="00FC4F42" w:rsidRPr="004516AB" w:rsidTr="004B7E88">
        <w:trPr>
          <w:gridAfter w:val="4"/>
          <w:wAfter w:w="2076" w:type="dxa"/>
          <w:trHeight w:val="43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1383,2</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1383,2</w:t>
            </w:r>
          </w:p>
        </w:tc>
      </w:tr>
      <w:tr w:rsidR="00FC4F42" w:rsidRPr="004516AB" w:rsidTr="004B7E88">
        <w:trPr>
          <w:gridAfter w:val="4"/>
          <w:wAfter w:w="2076" w:type="dxa"/>
          <w:trHeight w:val="8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Уплата членских взносов в ассоциацию "Совет муниципальных образований Ненецкого автономного округа"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34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83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Содержание зданий и сооружений на территории взлетно-посадочных полос и вертолетных площадок</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973,6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973,6</w:t>
            </w:r>
          </w:p>
        </w:tc>
      </w:tr>
      <w:tr w:rsidR="00FC4F42" w:rsidRPr="004516AB" w:rsidTr="004B7E88">
        <w:trPr>
          <w:gridAfter w:val="4"/>
          <w:wAfter w:w="2076" w:type="dxa"/>
          <w:trHeight w:val="77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973,6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973,6</w:t>
            </w:r>
          </w:p>
        </w:tc>
      </w:tr>
      <w:tr w:rsidR="00FC4F42" w:rsidRPr="004516AB" w:rsidTr="004B7E88">
        <w:trPr>
          <w:gridAfter w:val="4"/>
          <w:wAfter w:w="2076" w:type="dxa"/>
          <w:trHeight w:val="26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Times New Roman" w:hAnsi="Times New Roman"/>
                <w:sz w:val="20"/>
                <w:szCs w:val="20"/>
              </w:rPr>
              <w:t xml:space="preserve"> </w:t>
            </w:r>
            <w:r w:rsidRPr="004516AB">
              <w:rPr>
                <w:rFonts w:ascii="Times New Roman" w:hAnsi="Times New Roman"/>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109,6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109,6</w:t>
            </w:r>
          </w:p>
        </w:tc>
      </w:tr>
      <w:tr w:rsidR="00FC4F42" w:rsidRPr="004516AB" w:rsidTr="00735325">
        <w:trPr>
          <w:gridAfter w:val="4"/>
          <w:wAfter w:w="2076" w:type="dxa"/>
          <w:trHeight w:val="58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Pr>
                <w:rFonts w:ascii="Times New Roman" w:hAnsi="Times New Roman"/>
                <w:sz w:val="20"/>
                <w:szCs w:val="20"/>
              </w:rPr>
              <w:t>Проведение праздничных мероприятий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25,0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25,0</w:t>
            </w:r>
          </w:p>
        </w:tc>
      </w:tr>
      <w:tr w:rsidR="00FC4F42" w:rsidRPr="004516AB" w:rsidTr="004B7E88">
        <w:trPr>
          <w:gridAfter w:val="4"/>
          <w:wAfter w:w="2076" w:type="dxa"/>
          <w:trHeight w:val="9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25,0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25,0</w:t>
            </w:r>
          </w:p>
        </w:tc>
      </w:tr>
      <w:tr w:rsidR="00FC4F42" w:rsidRPr="004516AB" w:rsidTr="004B7E88">
        <w:trPr>
          <w:gridAfter w:val="4"/>
          <w:wAfter w:w="2076" w:type="dxa"/>
          <w:trHeight w:val="5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Pr>
                <w:rFonts w:ascii="Times New Roman" w:hAnsi="Times New Roman"/>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от имени поселения, муниципальных казенных  и бюджетных учреждений поселения и (или) уполномоченных органов, уполномоченных учреждений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84,6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84,6</w:t>
            </w:r>
          </w:p>
        </w:tc>
      </w:tr>
      <w:tr w:rsidR="00FC4F42" w:rsidRPr="004516AB" w:rsidTr="004B7E88">
        <w:trPr>
          <w:gridAfter w:val="4"/>
          <w:wAfter w:w="2076" w:type="dxa"/>
          <w:trHeight w:val="5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500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84,6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84,6</w:t>
            </w:r>
          </w:p>
        </w:tc>
      </w:tr>
      <w:tr w:rsidR="00FC4F42" w:rsidRPr="004516AB" w:rsidTr="004B7E88">
        <w:trPr>
          <w:gridAfter w:val="4"/>
          <w:wAfter w:w="2076" w:type="dxa"/>
          <w:trHeight w:val="2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оборона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4"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43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4B7E88">
        <w:trPr>
          <w:gridAfter w:val="4"/>
          <w:wAfter w:w="2076" w:type="dxa"/>
          <w:trHeight w:val="6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Мобилизационная и вневойсковая подготовка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4B7E88">
        <w:trPr>
          <w:gridAfter w:val="4"/>
          <w:wAfter w:w="2076" w:type="dxa"/>
          <w:trHeight w:val="76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Осуществление первичного воинского учета на территориях, где отсутствуют военные комиссариаты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133,0</w:t>
            </w:r>
          </w:p>
        </w:tc>
      </w:tr>
      <w:tr w:rsidR="00FC4F42" w:rsidRPr="004516AB" w:rsidTr="004B7E88">
        <w:trPr>
          <w:gridAfter w:val="4"/>
          <w:wAfter w:w="2076" w:type="dxa"/>
          <w:trHeight w:val="168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67,1</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67,1</w:t>
            </w:r>
          </w:p>
        </w:tc>
      </w:tr>
      <w:tr w:rsidR="00FC4F42" w:rsidRPr="004516AB" w:rsidTr="004B7E88">
        <w:trPr>
          <w:gridAfter w:val="4"/>
          <w:wAfter w:w="2076" w:type="dxa"/>
          <w:trHeight w:val="1050"/>
        </w:trPr>
        <w:tc>
          <w:tcPr>
            <w:tcW w:w="236" w:type="dxa"/>
            <w:tcBorders>
              <w:top w:val="nil"/>
              <w:left w:val="nil"/>
              <w:bottom w:val="single" w:sz="4" w:space="0" w:color="auto"/>
              <w:right w:val="nil"/>
            </w:tcBorders>
            <w:noWrap/>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w:t>
            </w: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65,9</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65,9</w:t>
            </w:r>
          </w:p>
        </w:tc>
      </w:tr>
      <w:tr w:rsidR="00FC4F42" w:rsidRPr="004516AB" w:rsidTr="004B7E88">
        <w:trPr>
          <w:gridAfter w:val="4"/>
          <w:wAfter w:w="2076" w:type="dxa"/>
          <w:trHeight w:val="9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безопасность и правоохранительная деятельность</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4"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4B7E88">
        <w:trPr>
          <w:gridAfter w:val="4"/>
          <w:wAfter w:w="2076" w:type="dxa"/>
          <w:trHeight w:val="135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Защита населения и территории от чрезвычайных ситуаций природного и техногенного характера,</w:t>
            </w:r>
            <w:r>
              <w:rPr>
                <w:rFonts w:ascii="Times New Roman" w:hAnsi="Times New Roman"/>
                <w:b/>
                <w:bCs/>
                <w:sz w:val="20"/>
                <w:szCs w:val="20"/>
              </w:rPr>
              <w:t xml:space="preserve"> </w:t>
            </w:r>
            <w:r w:rsidRPr="004516AB">
              <w:rPr>
                <w:rFonts w:ascii="Times New Roman" w:hAnsi="Times New Roman"/>
                <w:b/>
                <w:bCs/>
                <w:sz w:val="20"/>
                <w:szCs w:val="20"/>
              </w:rPr>
              <w:t xml:space="preserve">гражданская оборона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4B7E88">
        <w:trPr>
          <w:gridAfter w:val="4"/>
          <w:wAfter w:w="2076" w:type="dxa"/>
          <w:trHeight w:val="21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215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в рамках МП "Защита населения и территории от ЧС, обеспечение пожарной безопасности и безопасности на водных  объектах, анти</w:t>
            </w:r>
            <w:r>
              <w:rPr>
                <w:rFonts w:ascii="Times New Roman" w:hAnsi="Times New Roman"/>
                <w:sz w:val="20"/>
                <w:szCs w:val="20"/>
              </w:rPr>
              <w:t>те</w:t>
            </w:r>
            <w:r w:rsidRPr="004516AB">
              <w:rPr>
                <w:rFonts w:ascii="Times New Roman" w:hAnsi="Times New Roman"/>
                <w:sz w:val="20"/>
                <w:szCs w:val="20"/>
              </w:rPr>
              <w:t>ррористическая защищенность на территории муниципального района "Заполярный район" на 2014-2020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33.0.00.89220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88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33.0.00.89220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46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экономика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3005,0</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2973,4</w:t>
            </w:r>
          </w:p>
        </w:tc>
      </w:tr>
      <w:tr w:rsidR="00FC4F42" w:rsidRPr="004516AB" w:rsidTr="004B7E88">
        <w:trPr>
          <w:gridAfter w:val="4"/>
          <w:wAfter w:w="2076" w:type="dxa"/>
          <w:trHeight w:val="45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Транспорт</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4B7E88">
        <w:trPr>
          <w:gridAfter w:val="4"/>
          <w:wAfter w:w="2076" w:type="dxa"/>
          <w:trHeight w:val="151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99" w:type="dxa"/>
            <w:gridSpan w:val="2"/>
            <w:tcBorders>
              <w:top w:val="nil"/>
              <w:left w:val="nil"/>
              <w:bottom w:val="single" w:sz="4" w:space="0" w:color="auto"/>
              <w:right w:val="single" w:sz="4" w:space="0" w:color="auto"/>
            </w:tcBorders>
            <w:noWrap/>
            <w:vAlign w:val="bottom"/>
          </w:tcPr>
          <w:p w:rsidR="00FC4F42" w:rsidRPr="00AC31F5" w:rsidRDefault="00FC4F42" w:rsidP="00A2232B">
            <w:pPr>
              <w:spacing w:after="0" w:line="240" w:lineRule="auto"/>
              <w:jc w:val="center"/>
              <w:rPr>
                <w:rFonts w:ascii="Times New Roman" w:hAnsi="Times New Roman"/>
                <w:b/>
                <w:bCs/>
                <w:iCs/>
                <w:sz w:val="20"/>
                <w:szCs w:val="20"/>
              </w:rPr>
            </w:pPr>
            <w:r w:rsidRPr="00AC31F5">
              <w:rPr>
                <w:rFonts w:ascii="Times New Roman" w:hAnsi="Times New Roman"/>
                <w:b/>
                <w:bCs/>
                <w:i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34.0.00.00000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4B7E88">
        <w:trPr>
          <w:gridAfter w:val="4"/>
          <w:wAfter w:w="2076" w:type="dxa"/>
          <w:trHeight w:val="160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i/>
                <w:iCs/>
                <w:sz w:val="20"/>
                <w:szCs w:val="20"/>
              </w:rPr>
            </w:pPr>
            <w:r w:rsidRPr="004516AB">
              <w:rPr>
                <w:rFonts w:ascii="Times New Roman" w:hAnsi="Times New Roman"/>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2260,5</w:t>
            </w:r>
          </w:p>
        </w:tc>
      </w:tr>
      <w:tr w:rsidR="00FC4F42" w:rsidRPr="004516AB" w:rsidTr="004B7E88">
        <w:trPr>
          <w:gridAfter w:val="4"/>
          <w:wAfter w:w="2076" w:type="dxa"/>
          <w:trHeight w:val="85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2260,5</w:t>
            </w:r>
          </w:p>
        </w:tc>
      </w:tr>
      <w:tr w:rsidR="00FC4F42" w:rsidRPr="004516AB" w:rsidTr="004B7E88">
        <w:trPr>
          <w:gridAfter w:val="4"/>
          <w:wAfter w:w="2076" w:type="dxa"/>
          <w:trHeight w:val="52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Дорожное хозяйство (дорожные фонды)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4B7E88">
        <w:trPr>
          <w:gridAfter w:val="4"/>
          <w:wAfter w:w="2076" w:type="dxa"/>
          <w:trHeight w:val="15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34.0.00.00000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4B7E88">
        <w:trPr>
          <w:gridAfter w:val="4"/>
          <w:wAfter w:w="2076" w:type="dxa"/>
          <w:trHeight w:val="17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712,9</w:t>
            </w:r>
          </w:p>
        </w:tc>
      </w:tr>
      <w:tr w:rsidR="00FC4F42" w:rsidRPr="004516AB" w:rsidTr="004B7E88">
        <w:trPr>
          <w:gridAfter w:val="4"/>
          <w:wAfter w:w="2076" w:type="dxa"/>
          <w:trHeight w:val="85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712,9</w:t>
            </w:r>
          </w:p>
        </w:tc>
      </w:tr>
      <w:tr w:rsidR="00FC4F42" w:rsidRPr="004516AB" w:rsidTr="004B7E88">
        <w:trPr>
          <w:gridAfter w:val="4"/>
          <w:wAfter w:w="2076" w:type="dxa"/>
          <w:trHeight w:val="53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ЖИЛИЩНО-КОММУНАЛЬНОЕ ХОЗЯЙСТВО</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3659,6</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3632,4</w:t>
            </w:r>
          </w:p>
        </w:tc>
      </w:tr>
      <w:tr w:rsidR="00FC4F42" w:rsidRPr="004516AB" w:rsidTr="004B7E88">
        <w:trPr>
          <w:gridAfter w:val="4"/>
          <w:wAfter w:w="2076" w:type="dxa"/>
          <w:trHeight w:val="393"/>
        </w:trPr>
        <w:tc>
          <w:tcPr>
            <w:tcW w:w="236" w:type="dxa"/>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Коммунальное хозяйство</w:t>
            </w:r>
          </w:p>
        </w:tc>
        <w:tc>
          <w:tcPr>
            <w:tcW w:w="899"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r>
      <w:tr w:rsidR="00FC4F42" w:rsidRPr="004516AB" w:rsidTr="004B7E88">
        <w:trPr>
          <w:gridAfter w:val="4"/>
          <w:wAfter w:w="2076" w:type="dxa"/>
          <w:trHeight w:val="143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Муниципальная программа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69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138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32.1.00.89300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70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32.1.00.89300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144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w:t>
            </w:r>
            <w:r>
              <w:rPr>
                <w:rFonts w:ascii="Times New Roman" w:hAnsi="Times New Roman"/>
                <w:b/>
                <w:bCs/>
                <w:sz w:val="20"/>
                <w:szCs w:val="20"/>
              </w:rPr>
              <w:t>ци</w:t>
            </w:r>
            <w:r w:rsidRPr="004516AB">
              <w:rPr>
                <w:rFonts w:ascii="Times New Roman" w:hAnsi="Times New Roman"/>
                <w:b/>
                <w:bCs/>
                <w:sz w:val="20"/>
                <w:szCs w:val="20"/>
              </w:rPr>
              <w:t>пальная программа "Социальное развитие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98,3</w:t>
            </w:r>
          </w:p>
        </w:tc>
      </w:tr>
      <w:tr w:rsidR="00FC4F42" w:rsidRPr="004516AB" w:rsidTr="004B7E88">
        <w:trPr>
          <w:gridAfter w:val="4"/>
          <w:wAfter w:w="2076" w:type="dxa"/>
          <w:trHeight w:val="7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Pr>
                <w:rFonts w:ascii="Times New Roman" w:hAnsi="Times New Roman"/>
                <w:sz w:val="20"/>
                <w:szCs w:val="20"/>
              </w:rPr>
              <w:t>35.1.00.0000</w:t>
            </w:r>
            <w:r w:rsidRPr="004516AB">
              <w:rPr>
                <w:rFonts w:ascii="Times New Roman" w:hAnsi="Times New Roman"/>
                <w:sz w:val="20"/>
                <w:szCs w:val="20"/>
              </w:rPr>
              <w:t>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16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75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4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933,8</w:t>
            </w:r>
          </w:p>
        </w:tc>
      </w:tr>
      <w:tr w:rsidR="00FC4F42" w:rsidRPr="004516AB" w:rsidTr="004B7E88">
        <w:trPr>
          <w:gridAfter w:val="4"/>
          <w:wAfter w:w="2076" w:type="dxa"/>
          <w:trHeight w:val="102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r>
      <w:tr w:rsidR="00FC4F42" w:rsidRPr="004516AB" w:rsidTr="004B7E88">
        <w:trPr>
          <w:gridAfter w:val="4"/>
          <w:wAfter w:w="2076" w:type="dxa"/>
          <w:trHeight w:val="5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r>
      <w:tr w:rsidR="00FC4F42" w:rsidRPr="004516AB" w:rsidTr="004B7E88">
        <w:trPr>
          <w:gridAfter w:val="4"/>
          <w:wAfter w:w="2076" w:type="dxa"/>
          <w:trHeight w:val="42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Благоустройство</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4B7E88">
        <w:trPr>
          <w:gridAfter w:val="4"/>
          <w:wAfter w:w="2076" w:type="dxa"/>
          <w:trHeight w:val="6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Pr>
                <w:rFonts w:ascii="Times New Roman" w:hAnsi="Times New Roman"/>
                <w:b/>
                <w:bCs/>
                <w:sz w:val="20"/>
                <w:szCs w:val="20"/>
              </w:rPr>
              <w:t>1300</w:t>
            </w:r>
            <w:r w:rsidRPr="004516AB">
              <w:rPr>
                <w:rFonts w:ascii="Times New Roman" w:hAnsi="Times New Roman"/>
                <w:b/>
                <w:bCs/>
                <w:sz w:val="20"/>
                <w:szCs w:val="20"/>
              </w:rPr>
              <w:t>,0</w:t>
            </w:r>
          </w:p>
        </w:tc>
        <w:tc>
          <w:tcPr>
            <w:tcW w:w="108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Pr>
                <w:rFonts w:ascii="Times New Roman" w:hAnsi="Times New Roman"/>
                <w:b/>
                <w:bCs/>
                <w:sz w:val="20"/>
                <w:szCs w:val="20"/>
              </w:rPr>
              <w:t>1300</w:t>
            </w:r>
            <w:r w:rsidRPr="004516AB">
              <w:rPr>
                <w:rFonts w:ascii="Times New Roman" w:hAnsi="Times New Roman"/>
                <w:b/>
                <w:bCs/>
                <w:sz w:val="20"/>
                <w:szCs w:val="20"/>
              </w:rPr>
              <w:t>,0</w:t>
            </w:r>
          </w:p>
        </w:tc>
      </w:tr>
      <w:tr w:rsidR="00FC4F42" w:rsidRPr="004516AB" w:rsidTr="004B7E88">
        <w:trPr>
          <w:gridAfter w:val="4"/>
          <w:wAfter w:w="2076" w:type="dxa"/>
          <w:trHeight w:val="6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Мероприятия в области благоустройства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98.0.00.96300</w:t>
            </w:r>
          </w:p>
        </w:tc>
        <w:tc>
          <w:tcPr>
            <w:tcW w:w="71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08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Уличное освещение</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98.0.00.96310</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r>
      <w:tr w:rsidR="00FC4F42" w:rsidRPr="004516AB" w:rsidTr="004B7E88">
        <w:trPr>
          <w:gridAfter w:val="4"/>
          <w:wAfter w:w="2076" w:type="dxa"/>
          <w:trHeight w:val="9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98.0.00.96310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r>
      <w:tr w:rsidR="00FC4F42" w:rsidRPr="004516AB" w:rsidTr="004B7E88">
        <w:trPr>
          <w:gridAfter w:val="4"/>
          <w:wAfter w:w="2076" w:type="dxa"/>
          <w:trHeight w:val="6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вопросы в области жилищно-коммунального хозяйства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1121,6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1094,4</w:t>
            </w:r>
          </w:p>
        </w:tc>
      </w:tr>
      <w:tr w:rsidR="00FC4F42" w:rsidRPr="004516AB" w:rsidTr="004B7E88">
        <w:trPr>
          <w:gridAfter w:val="4"/>
          <w:wAfter w:w="2076" w:type="dxa"/>
          <w:trHeight w:val="147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w:t>
            </w:r>
            <w:r>
              <w:rPr>
                <w:rFonts w:ascii="Times New Roman" w:hAnsi="Times New Roman"/>
                <w:b/>
                <w:bCs/>
                <w:sz w:val="20"/>
                <w:szCs w:val="20"/>
              </w:rPr>
              <w:t>Социальное развити</w:t>
            </w:r>
            <w:r w:rsidRPr="004516AB">
              <w:rPr>
                <w:rFonts w:ascii="Times New Roman" w:hAnsi="Times New Roman"/>
                <w:b/>
                <w:bCs/>
                <w:sz w:val="20"/>
                <w:szCs w:val="20"/>
              </w:rPr>
              <w:t>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32,0</w:t>
            </w:r>
          </w:p>
        </w:tc>
      </w:tr>
      <w:tr w:rsidR="00FC4F42" w:rsidRPr="004516AB" w:rsidTr="004B7E88">
        <w:trPr>
          <w:gridAfter w:val="4"/>
          <w:wAfter w:w="2076" w:type="dxa"/>
          <w:trHeight w:val="77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179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w:t>
            </w:r>
            <w:r>
              <w:rPr>
                <w:rFonts w:ascii="Times New Roman" w:hAnsi="Times New Roman"/>
                <w:sz w:val="20"/>
                <w:szCs w:val="20"/>
              </w:rPr>
              <w:t xml:space="preserve"> в рамках МП"Социальное развити</w:t>
            </w:r>
            <w:r w:rsidRPr="004516AB">
              <w:rPr>
                <w:rFonts w:ascii="Times New Roman" w:hAnsi="Times New Roman"/>
                <w:sz w:val="20"/>
                <w:szCs w:val="20"/>
              </w:rPr>
              <w:t>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88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7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связанные с ликвидацией муниципальных казенных предприятий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1089,6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1062,4</w:t>
            </w:r>
          </w:p>
        </w:tc>
      </w:tr>
      <w:tr w:rsidR="00FC4F42" w:rsidRPr="004516AB" w:rsidTr="004B7E88">
        <w:trPr>
          <w:gridAfter w:val="4"/>
          <w:wAfter w:w="2076" w:type="dxa"/>
          <w:trHeight w:val="54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1013,0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985,8</w:t>
            </w:r>
          </w:p>
        </w:tc>
      </w:tr>
      <w:tr w:rsidR="00FC4F42" w:rsidRPr="004516AB" w:rsidTr="004B7E88">
        <w:trPr>
          <w:gridAfter w:val="4"/>
          <w:wAfter w:w="2076" w:type="dxa"/>
          <w:trHeight w:val="70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w:t>
            </w:r>
            <w:r>
              <w:rPr>
                <w:rFonts w:ascii="Times New Roman" w:hAnsi="Times New Roman"/>
                <w:sz w:val="20"/>
                <w:szCs w:val="20"/>
              </w:rPr>
              <w:t>е</w:t>
            </w:r>
            <w:r w:rsidRPr="004516AB">
              <w:rPr>
                <w:rFonts w:ascii="Times New Roman" w:hAnsi="Times New Roman"/>
                <w:sz w:val="20"/>
                <w:szCs w:val="20"/>
              </w:rPr>
              <w:t>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76,6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76,6</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Социальная политика</w:t>
            </w:r>
          </w:p>
        </w:tc>
        <w:tc>
          <w:tcPr>
            <w:tcW w:w="899"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c>
          <w:tcPr>
            <w:tcW w:w="1080"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Пенсионное обеспечение</w:t>
            </w:r>
          </w:p>
        </w:tc>
        <w:tc>
          <w:tcPr>
            <w:tcW w:w="899"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437" w:type="dxa"/>
            <w:gridSpan w:val="3"/>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080"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4B7E88">
        <w:trPr>
          <w:gridAfter w:val="4"/>
          <w:wAfter w:w="2076" w:type="dxa"/>
          <w:trHeight w:val="6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4B7E88">
        <w:trPr>
          <w:gridAfter w:val="4"/>
          <w:wAfter w:w="2076" w:type="dxa"/>
          <w:trHeight w:val="180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98.0.00.94010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r>
      <w:tr w:rsidR="00FC4F42" w:rsidRPr="004516AB" w:rsidTr="004B7E88">
        <w:trPr>
          <w:gridAfter w:val="4"/>
          <w:wAfter w:w="2076" w:type="dxa"/>
          <w:trHeight w:val="6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w:t>
            </w:r>
            <w:r>
              <w:rPr>
                <w:rFonts w:ascii="Times New Roman" w:hAnsi="Times New Roman"/>
                <w:sz w:val="20"/>
                <w:szCs w:val="20"/>
              </w:rPr>
              <w:t>е</w:t>
            </w:r>
            <w:r w:rsidRPr="004516AB">
              <w:rPr>
                <w:rFonts w:ascii="Times New Roman" w:hAnsi="Times New Roman"/>
                <w:sz w:val="20"/>
                <w:szCs w:val="20"/>
              </w:rPr>
              <w:t>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98.0.00.94010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Социальное обеспечение населения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r>
      <w:tr w:rsidR="00FC4F42" w:rsidRPr="004516AB" w:rsidTr="004B7E88">
        <w:trPr>
          <w:gridAfter w:val="4"/>
          <w:wAfter w:w="2076" w:type="dxa"/>
          <w:trHeight w:val="109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за счет средств резервного фонда Администрации муниципального района "Заполярный район"</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90.0.00.89250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r>
      <w:tr w:rsidR="00FC4F42" w:rsidRPr="004516AB" w:rsidTr="004B7E88">
        <w:trPr>
          <w:gridAfter w:val="4"/>
          <w:wAfter w:w="2076" w:type="dxa"/>
          <w:trHeight w:val="66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90.0.00.89250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r>
      <w:tr w:rsidR="00FC4F42" w:rsidRPr="004516AB" w:rsidTr="004B7E88">
        <w:trPr>
          <w:gridAfter w:val="4"/>
          <w:wAfter w:w="2076" w:type="dxa"/>
          <w:trHeight w:val="5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Резервный фонд местной администрации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Резервный фонд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90.0.00.90010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58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90.0.00.90010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4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Выполнение переданных государственных полномочий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95.0.00.00000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18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Субвенция местным бюджетам на осуществление государственного полномочия Ненецкого автономного округа по представлению единовременной выплаты пенсионерам на капитальный ремонт находящегося в их собственности жилого помещения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95.0.00.79230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5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95.0.00.79230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899"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540" w:type="dxa"/>
            <w:gridSpan w:val="2"/>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544" w:type="dxa"/>
            <w:gridSpan w:val="2"/>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1437" w:type="dxa"/>
            <w:gridSpan w:val="3"/>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717" w:type="dxa"/>
            <w:gridSpan w:val="3"/>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1080" w:type="dxa"/>
            <w:gridSpan w:val="2"/>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A2232B"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6810" w:type="dxa"/>
            <w:gridSpan w:val="19"/>
            <w:tcBorders>
              <w:top w:val="nil"/>
              <w:left w:val="nil"/>
              <w:bottom w:val="nil"/>
              <w:right w:val="nil"/>
            </w:tcBorders>
            <w:noWrap/>
            <w:vAlign w:val="bottom"/>
          </w:tcPr>
          <w:p w:rsidR="00FC4F42" w:rsidRDefault="00FC4F42" w:rsidP="00A2232B">
            <w:pPr>
              <w:spacing w:after="0" w:line="240" w:lineRule="auto"/>
              <w:jc w:val="right"/>
              <w:rPr>
                <w:rFonts w:ascii="Times New Roman" w:hAnsi="Times New Roman"/>
                <w:sz w:val="16"/>
                <w:szCs w:val="16"/>
              </w:rPr>
            </w:pPr>
            <w:r w:rsidRPr="00273B23">
              <w:rPr>
                <w:rFonts w:ascii="Times New Roman" w:hAnsi="Times New Roman"/>
                <w:sz w:val="16"/>
                <w:szCs w:val="16"/>
              </w:rPr>
              <w:t xml:space="preserve">                                             </w:t>
            </w:r>
          </w:p>
          <w:p w:rsidR="00FC4F42" w:rsidRPr="00273B23" w:rsidRDefault="00FC4F42" w:rsidP="00A2232B">
            <w:pPr>
              <w:spacing w:after="0" w:line="240" w:lineRule="auto"/>
              <w:jc w:val="right"/>
              <w:rPr>
                <w:rFonts w:ascii="Times New Roman" w:hAnsi="Times New Roman"/>
                <w:sz w:val="16"/>
                <w:szCs w:val="16"/>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679"/>
        </w:trPr>
        <w:tc>
          <w:tcPr>
            <w:tcW w:w="12342" w:type="dxa"/>
            <w:gridSpan w:val="23"/>
            <w:tcBorders>
              <w:top w:val="nil"/>
              <w:left w:val="nil"/>
              <w:bottom w:val="nil"/>
              <w:right w:val="nil"/>
            </w:tcBorders>
            <w:shd w:val="clear" w:color="auto" w:fill="FFFFFF"/>
            <w:vAlign w:val="bottom"/>
          </w:tcPr>
          <w:p w:rsidR="00FC4F42" w:rsidRDefault="00FC4F42" w:rsidP="00E154F7">
            <w:pPr>
              <w:spacing w:after="0" w:line="240" w:lineRule="auto"/>
              <w:jc w:val="center"/>
              <w:rPr>
                <w:rFonts w:ascii="Times New Roman" w:hAnsi="Times New Roman"/>
                <w:sz w:val="16"/>
                <w:szCs w:val="16"/>
              </w:rPr>
            </w:pPr>
            <w:r w:rsidRPr="00273B23">
              <w:rPr>
                <w:rFonts w:ascii="Times New Roman" w:hAnsi="Times New Roman"/>
                <w:sz w:val="16"/>
                <w:szCs w:val="16"/>
              </w:rPr>
              <w:t xml:space="preserve">                            </w:t>
            </w:r>
            <w:r>
              <w:rPr>
                <w:rFonts w:ascii="Times New Roman" w:hAnsi="Times New Roman"/>
                <w:sz w:val="16"/>
                <w:szCs w:val="16"/>
              </w:rPr>
              <w:t xml:space="preserve">                                                                                                                              </w:t>
            </w:r>
            <w:r w:rsidRPr="00273B23">
              <w:rPr>
                <w:rFonts w:ascii="Times New Roman" w:hAnsi="Times New Roman"/>
                <w:sz w:val="16"/>
                <w:szCs w:val="16"/>
              </w:rPr>
              <w:t>Приложение №4</w:t>
            </w:r>
          </w:p>
          <w:p w:rsidR="00FC4F42"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273B23">
              <w:rPr>
                <w:rFonts w:ascii="Times New Roman" w:hAnsi="Times New Roman"/>
                <w:sz w:val="16"/>
                <w:szCs w:val="16"/>
              </w:rPr>
              <w:t xml:space="preserve">  к Решению Совета депутатов </w:t>
            </w:r>
          </w:p>
          <w:p w:rsidR="00FC4F42" w:rsidRPr="00273B23"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273B23">
              <w:rPr>
                <w:rFonts w:ascii="Times New Roman" w:hAnsi="Times New Roman"/>
                <w:sz w:val="16"/>
                <w:szCs w:val="16"/>
              </w:rPr>
              <w:t xml:space="preserve">МО "Юшарский  сельсовет" от 00.00.2017г. №   </w:t>
            </w:r>
          </w:p>
        </w:tc>
      </w:tr>
      <w:tr w:rsidR="00FC4F42" w:rsidRPr="00273B23" w:rsidTr="004B7E88">
        <w:trPr>
          <w:trHeight w:val="68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9622" w:type="dxa"/>
            <w:gridSpan w:val="17"/>
            <w:tcBorders>
              <w:top w:val="nil"/>
              <w:left w:val="nil"/>
              <w:bottom w:val="nil"/>
              <w:right w:val="nil"/>
            </w:tcBorders>
            <w:vAlign w:val="center"/>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Источники финансирования дефицита местного бюджета по кодам классификации источников  финансирования дефицитов бюджетов за 2016 год</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3586" w:type="dxa"/>
            <w:gridSpan w:val="8"/>
            <w:tcBorders>
              <w:top w:val="nil"/>
              <w:left w:val="nil"/>
              <w:bottom w:val="single" w:sz="4" w:space="0" w:color="auto"/>
              <w:right w:val="single" w:sz="4" w:space="0" w:color="000000"/>
            </w:tcBorders>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сумма ( тыс. руб.)</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1191"/>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Наименование</w:t>
            </w:r>
          </w:p>
        </w:tc>
        <w:tc>
          <w:tcPr>
            <w:tcW w:w="2660" w:type="dxa"/>
            <w:gridSpan w:val="8"/>
            <w:tcBorders>
              <w:top w:val="single" w:sz="4" w:space="0" w:color="auto"/>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Код бюджетной классификации  источников внутреннего финансирования дефицитов бюджетов</w:t>
            </w:r>
          </w:p>
        </w:tc>
        <w:tc>
          <w:tcPr>
            <w:tcW w:w="1786"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План на 2016 год</w:t>
            </w:r>
          </w:p>
        </w:tc>
        <w:tc>
          <w:tcPr>
            <w:tcW w:w="1800"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 xml:space="preserve">Исполнено за  2016 год </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788"/>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xml:space="preserve">Источники внутреннего финансирования дефицитов бюджетов </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790 01 00 00 00 00 0000 000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110,5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01"/>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Изменение остатков средств на счетах по учету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790 01 05 00 00 00 0000 000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110,5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790 01 05 00 00 00 0000 500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прочих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790 01 05 02 00 00 0000 500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 xml:space="preserve">Увеличение прочих остатков денежных средств бюджетов </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790 01 05 02 01 00 0000 510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719"/>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прочих остатков денежных средств  бюджетов сельских поселений</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790 01 05 02 01 10 0000 510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790 01 05 00 00 00 0000 600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790 01 05 02 00 00 0000 600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денежных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790 01 05 02 01 00 0000 610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674"/>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денежных средств  бюджетов сельских поселений</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790 01 05 02 01 10 0000 610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333"/>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Остаток на начало текущего года</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358"/>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Остаток на конец отчетного года</w:t>
            </w:r>
          </w:p>
        </w:tc>
        <w:tc>
          <w:tcPr>
            <w:tcW w:w="2660" w:type="dxa"/>
            <w:gridSpan w:val="8"/>
            <w:tcBorders>
              <w:top w:val="nil"/>
              <w:left w:val="nil"/>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786"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34,0</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8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vAlign w:val="center"/>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786"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800"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vAlign w:val="center"/>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786"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800"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bl>
    <w:p w:rsidR="00FC4F42" w:rsidRPr="00F9358A" w:rsidRDefault="00FC4F42" w:rsidP="00A77754">
      <w:pPr>
        <w:tabs>
          <w:tab w:val="left" w:pos="3974"/>
        </w:tabs>
        <w:autoSpaceDE w:val="0"/>
        <w:autoSpaceDN w:val="0"/>
        <w:adjustRightInd w:val="0"/>
        <w:spacing w:after="0" w:line="240" w:lineRule="auto"/>
        <w:jc w:val="center"/>
        <w:outlineLvl w:val="1"/>
        <w:rPr>
          <w:rFonts w:ascii="Times New Roman" w:hAnsi="Times New Roman"/>
          <w:sz w:val="24"/>
          <w:szCs w:val="24"/>
        </w:rPr>
      </w:pPr>
      <w:r w:rsidRPr="00F9358A">
        <w:rPr>
          <w:rFonts w:ascii="Times New Roman" w:hAnsi="Times New Roman"/>
          <w:sz w:val="24"/>
          <w:szCs w:val="24"/>
        </w:rPr>
        <w:t>Пояснительная  записка  об испо</w:t>
      </w:r>
      <w:r>
        <w:rPr>
          <w:rFonts w:ascii="Times New Roman" w:hAnsi="Times New Roman"/>
          <w:sz w:val="24"/>
          <w:szCs w:val="24"/>
        </w:rPr>
        <w:t>лнении местного бюджета  за 2016</w:t>
      </w:r>
      <w:r w:rsidRPr="00F9358A">
        <w:rPr>
          <w:rFonts w:ascii="Times New Roman" w:hAnsi="Times New Roman"/>
          <w:sz w:val="24"/>
          <w:szCs w:val="24"/>
        </w:rPr>
        <w:t xml:space="preserve"> год</w:t>
      </w:r>
    </w:p>
    <w:p w:rsidR="00FC4F42" w:rsidRDefault="00FC4F42" w:rsidP="00A77754">
      <w:pPr>
        <w:spacing w:after="0" w:line="240" w:lineRule="auto"/>
        <w:ind w:firstLine="539"/>
        <w:jc w:val="center"/>
        <w:rPr>
          <w:rFonts w:ascii="Times New Roman" w:hAnsi="Times New Roman"/>
          <w:b/>
          <w:sz w:val="20"/>
          <w:szCs w:val="20"/>
        </w:rPr>
      </w:pPr>
    </w:p>
    <w:p w:rsidR="00FC4F42" w:rsidRPr="0041743C" w:rsidRDefault="00FC4F42" w:rsidP="00A77754">
      <w:pPr>
        <w:spacing w:after="0" w:line="240" w:lineRule="auto"/>
        <w:ind w:firstLine="539"/>
        <w:jc w:val="center"/>
        <w:rPr>
          <w:rFonts w:ascii="Times New Roman" w:hAnsi="Times New Roman"/>
          <w:b/>
          <w:sz w:val="20"/>
          <w:szCs w:val="20"/>
        </w:rPr>
      </w:pPr>
      <w:r w:rsidRPr="0041743C">
        <w:rPr>
          <w:rFonts w:ascii="Times New Roman" w:hAnsi="Times New Roman"/>
          <w:b/>
          <w:sz w:val="20"/>
          <w:szCs w:val="20"/>
        </w:rPr>
        <w:t>ДОХОДЫ БЮДЖЕТА</w:t>
      </w:r>
    </w:p>
    <w:p w:rsidR="00FC4F42" w:rsidRDefault="00FC4F42" w:rsidP="003D067B">
      <w:pPr>
        <w:ind w:firstLine="539"/>
        <w:jc w:val="both"/>
        <w:rPr>
          <w:rFonts w:ascii="Times New Roman" w:hAnsi="Times New Roman"/>
          <w:sz w:val="20"/>
          <w:szCs w:val="20"/>
        </w:rPr>
      </w:pPr>
      <w:r w:rsidRPr="0041743C">
        <w:rPr>
          <w:rFonts w:ascii="Times New Roman" w:hAnsi="Times New Roman"/>
          <w:b/>
          <w:color w:val="000000"/>
          <w:sz w:val="20"/>
          <w:szCs w:val="20"/>
        </w:rPr>
        <w:tab/>
      </w:r>
      <w:r w:rsidRPr="0041743C">
        <w:rPr>
          <w:rFonts w:ascii="Times New Roman" w:hAnsi="Times New Roman"/>
          <w:sz w:val="20"/>
          <w:szCs w:val="20"/>
        </w:rPr>
        <w:t>Формирование доходной части бюджета МО "</w:t>
      </w:r>
      <w:r w:rsidRPr="0041743C">
        <w:rPr>
          <w:rFonts w:ascii="Times New Roman" w:hAnsi="Times New Roman"/>
          <w:b/>
          <w:sz w:val="20"/>
          <w:szCs w:val="20"/>
        </w:rPr>
        <w:t xml:space="preserve"> </w:t>
      </w:r>
      <w:r>
        <w:rPr>
          <w:rFonts w:ascii="Times New Roman" w:hAnsi="Times New Roman"/>
          <w:sz w:val="20"/>
          <w:szCs w:val="20"/>
        </w:rPr>
        <w:t>Юшарский сельсовет " НАО на 2016</w:t>
      </w:r>
      <w:r w:rsidRPr="0041743C">
        <w:rPr>
          <w:rFonts w:ascii="Times New Roman" w:hAnsi="Times New Roman"/>
          <w:sz w:val="20"/>
          <w:szCs w:val="20"/>
        </w:rPr>
        <w:t xml:space="preserve"> год осуществлялось на основании положений Бюджетного кодекса РФ, действующего налогового законодательства на момент составления отчета об исполнении местного бюджета, Федерального закона РФ от 06.10.2003г. N 131-ФЗ, согласно уточненного плана</w:t>
      </w:r>
      <w:r>
        <w:rPr>
          <w:rFonts w:ascii="Times New Roman" w:hAnsi="Times New Roman"/>
          <w:sz w:val="20"/>
          <w:szCs w:val="20"/>
        </w:rPr>
        <w:t xml:space="preserve"> изменения налоговой базы в 2016</w:t>
      </w:r>
      <w:r w:rsidRPr="0041743C">
        <w:rPr>
          <w:rFonts w:ascii="Times New Roman" w:hAnsi="Times New Roman"/>
          <w:sz w:val="20"/>
          <w:szCs w:val="20"/>
        </w:rPr>
        <w:t xml:space="preserve"> году с учетом  нормативов отчислений в бюджет поселений от региональных и федеральных налогов.</w:t>
      </w:r>
    </w:p>
    <w:p w:rsidR="00FC4F42" w:rsidRPr="00152C5F" w:rsidRDefault="00FC4F42" w:rsidP="00152C5F">
      <w:pPr>
        <w:autoSpaceDE w:val="0"/>
        <w:autoSpaceDN w:val="0"/>
        <w:adjustRightInd w:val="0"/>
        <w:spacing w:after="0" w:line="240" w:lineRule="auto"/>
        <w:jc w:val="center"/>
        <w:rPr>
          <w:rFonts w:ascii="Times New Roman" w:hAnsi="Times New Roman"/>
          <w:b/>
          <w:sz w:val="20"/>
          <w:szCs w:val="20"/>
        </w:rPr>
      </w:pPr>
      <w:r w:rsidRPr="00152C5F">
        <w:rPr>
          <w:rFonts w:ascii="Times New Roman" w:hAnsi="Times New Roman"/>
          <w:b/>
          <w:sz w:val="20"/>
          <w:szCs w:val="20"/>
        </w:rPr>
        <w:t>Результаты деятельности субъекта бюджетной отчетности:</w:t>
      </w:r>
    </w:p>
    <w:p w:rsidR="00FC4F42" w:rsidRPr="00152C5F" w:rsidRDefault="00FC4F42" w:rsidP="00152C5F">
      <w:pPr>
        <w:autoSpaceDE w:val="0"/>
        <w:autoSpaceDN w:val="0"/>
        <w:adjustRightInd w:val="0"/>
        <w:spacing w:after="0" w:line="240" w:lineRule="auto"/>
        <w:jc w:val="both"/>
        <w:rPr>
          <w:rFonts w:ascii="Times New Roman" w:hAnsi="Times New Roman"/>
          <w:b/>
          <w:sz w:val="20"/>
          <w:szCs w:val="20"/>
        </w:rPr>
      </w:pPr>
    </w:p>
    <w:p w:rsidR="00FC4F42" w:rsidRPr="00152C5F" w:rsidRDefault="00FC4F42" w:rsidP="00152C5F">
      <w:pPr>
        <w:spacing w:after="0" w:line="240" w:lineRule="auto"/>
        <w:rPr>
          <w:rFonts w:ascii="Times New Roman" w:hAnsi="Times New Roman"/>
          <w:b/>
          <w:sz w:val="20"/>
          <w:szCs w:val="20"/>
        </w:rPr>
      </w:pPr>
      <w:r w:rsidRPr="00152C5F">
        <w:rPr>
          <w:rFonts w:ascii="Times New Roman" w:hAnsi="Times New Roman"/>
          <w:b/>
          <w:sz w:val="20"/>
          <w:szCs w:val="20"/>
        </w:rPr>
        <w:t>Сведения о мерах по повышению квалификации и переподготовке специалистов.</w:t>
      </w: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За  2016 год  работники организации  не повышали квалификацию.</w:t>
      </w:r>
    </w:p>
    <w:p w:rsidR="00FC4F42" w:rsidRPr="00152C5F" w:rsidRDefault="00FC4F42" w:rsidP="00152C5F">
      <w:pPr>
        <w:spacing w:after="0" w:line="240" w:lineRule="auto"/>
        <w:jc w:val="both"/>
        <w:rPr>
          <w:rFonts w:ascii="Times New Roman" w:hAnsi="Times New Roman"/>
          <w:sz w:val="20"/>
          <w:szCs w:val="20"/>
        </w:rPr>
      </w:pPr>
    </w:p>
    <w:p w:rsidR="00FC4F42" w:rsidRPr="00B251AD" w:rsidRDefault="00FC4F42" w:rsidP="00152C5F">
      <w:pPr>
        <w:pStyle w:val="ConsPlusNormal"/>
        <w:ind w:firstLine="540"/>
        <w:jc w:val="both"/>
        <w:rPr>
          <w:rFonts w:ascii="Times New Roman" w:hAnsi="Times New Roman" w:cs="Times New Roman"/>
        </w:rPr>
      </w:pPr>
      <w:r w:rsidRPr="00B251AD">
        <w:rPr>
          <w:rFonts w:ascii="Times New Roman" w:hAnsi="Times New Roman" w:cs="Times New Roman"/>
          <w:b/>
        </w:rPr>
        <w:t>Изменения штатной численности:</w:t>
      </w:r>
      <w:r w:rsidRPr="00B251AD">
        <w:rPr>
          <w:rFonts w:ascii="Times New Roman" w:hAnsi="Times New Roman" w:cs="Times New Roman"/>
        </w:rPr>
        <w:t xml:space="preserve"> </w:t>
      </w:r>
    </w:p>
    <w:p w:rsidR="00FC4F42" w:rsidRPr="00152C5F" w:rsidRDefault="00FC4F42" w:rsidP="00152C5F">
      <w:pPr>
        <w:spacing w:after="0" w:line="240" w:lineRule="auto"/>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1"/>
        <w:gridCol w:w="1862"/>
        <w:gridCol w:w="1862"/>
        <w:gridCol w:w="1865"/>
        <w:gridCol w:w="2081"/>
      </w:tblGrid>
      <w:tr w:rsidR="00FC4F42" w:rsidRPr="00152C5F" w:rsidTr="004B7E88">
        <w:tc>
          <w:tcPr>
            <w:tcW w:w="190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Наименование строки</w:t>
            </w:r>
          </w:p>
        </w:tc>
        <w:tc>
          <w:tcPr>
            <w:tcW w:w="186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Количество штатных единиц на начало отчётного года</w:t>
            </w:r>
          </w:p>
        </w:tc>
        <w:tc>
          <w:tcPr>
            <w:tcW w:w="186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Количество штатных единиц на конец отчётного периода</w:t>
            </w:r>
          </w:p>
        </w:tc>
        <w:tc>
          <w:tcPr>
            <w:tcW w:w="1865"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Отклонение </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w:t>
            </w:r>
          </w:p>
        </w:tc>
        <w:tc>
          <w:tcPr>
            <w:tcW w:w="208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отклонений</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Глава МО</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1,0</w:t>
            </w:r>
          </w:p>
        </w:tc>
        <w:tc>
          <w:tcPr>
            <w:tcW w:w="1865" w:type="dxa"/>
          </w:tcPr>
          <w:p w:rsidR="00FC4F42" w:rsidRPr="00152C5F" w:rsidRDefault="00FC4F42" w:rsidP="004B7E88">
            <w:pPr>
              <w:jc w:val="center"/>
              <w:rPr>
                <w:rFonts w:ascii="Times New Roman" w:hAnsi="Times New Roman"/>
                <w:sz w:val="20"/>
                <w:szCs w:val="20"/>
              </w:rPr>
            </w:pPr>
          </w:p>
        </w:tc>
        <w:tc>
          <w:tcPr>
            <w:tcW w:w="2081" w:type="dxa"/>
          </w:tcPr>
          <w:p w:rsidR="00FC4F42" w:rsidRPr="00152C5F" w:rsidRDefault="00FC4F42" w:rsidP="004B7E88">
            <w:pPr>
              <w:rPr>
                <w:rFonts w:ascii="Times New Roman" w:hAnsi="Times New Roman"/>
                <w:sz w:val="20"/>
                <w:szCs w:val="20"/>
              </w:rPr>
            </w:pP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Должности муниципальные службы</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208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Сокращены с 01.02.2016г 1ед.(специалист 3 разряда общего отдела) и с 01.04.2016г  1 ед. (специалиста главного бухгалтера) </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Должности, не являющиеся должностями муниципальной службы </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3,5</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1,5</w:t>
            </w:r>
          </w:p>
        </w:tc>
        <w:tc>
          <w:tcPr>
            <w:tcW w:w="208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Введены с 01.02.2016г 1 ед. (специалист 3 разряда общего отдела) и 1 ед. (главного бухгалтера). С 01.09.2016г сокращена 0,5ед. (секретаря-референта)</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Должности работников, переведенных на новые условия оплаты труда</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1865" w:type="dxa"/>
          </w:tcPr>
          <w:p w:rsidR="00FC4F42" w:rsidRPr="00152C5F" w:rsidRDefault="00FC4F42" w:rsidP="004B7E88">
            <w:pPr>
              <w:jc w:val="center"/>
              <w:rPr>
                <w:rFonts w:ascii="Times New Roman" w:hAnsi="Times New Roman"/>
                <w:sz w:val="20"/>
                <w:szCs w:val="20"/>
              </w:rPr>
            </w:pPr>
          </w:p>
        </w:tc>
        <w:tc>
          <w:tcPr>
            <w:tcW w:w="2081" w:type="dxa"/>
          </w:tcPr>
          <w:p w:rsidR="00FC4F42" w:rsidRPr="00152C5F" w:rsidRDefault="00FC4F42" w:rsidP="004B7E88">
            <w:pPr>
              <w:rPr>
                <w:rFonts w:ascii="Times New Roman" w:hAnsi="Times New Roman"/>
                <w:sz w:val="20"/>
                <w:szCs w:val="20"/>
              </w:rPr>
            </w:pP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Итого:</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7,5</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7,0</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2081" w:type="dxa"/>
          </w:tcPr>
          <w:p w:rsidR="00FC4F42" w:rsidRPr="00152C5F" w:rsidRDefault="00FC4F42" w:rsidP="004B7E88">
            <w:pPr>
              <w:rPr>
                <w:rFonts w:ascii="Times New Roman" w:hAnsi="Times New Roman"/>
                <w:b/>
                <w:sz w:val="20"/>
                <w:szCs w:val="20"/>
              </w:rPr>
            </w:pPr>
          </w:p>
        </w:tc>
      </w:tr>
    </w:tbl>
    <w:p w:rsidR="00FC4F42" w:rsidRPr="00152C5F" w:rsidRDefault="00FC4F42" w:rsidP="00152C5F">
      <w:pPr>
        <w:pStyle w:val="BodyText"/>
        <w:spacing w:before="120"/>
        <w:rPr>
          <w:sz w:val="20"/>
          <w:szCs w:val="20"/>
          <w:u w:val="single"/>
        </w:rPr>
      </w:pPr>
      <w:r w:rsidRPr="00152C5F">
        <w:rPr>
          <w:sz w:val="20"/>
          <w:szCs w:val="20"/>
        </w:rPr>
        <w:t xml:space="preserve">3. </w:t>
      </w:r>
      <w:r w:rsidRPr="00152C5F">
        <w:rPr>
          <w:sz w:val="20"/>
          <w:szCs w:val="20"/>
          <w:u w:val="single"/>
        </w:rPr>
        <w:t>Сведения об использовании фонда оплаты труда.</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Фонд оплаты труда сформирован в соответствии:</w:t>
      </w:r>
    </w:p>
    <w:p w:rsidR="00FC4F42" w:rsidRPr="00152C5F" w:rsidRDefault="00FC4F42" w:rsidP="00152C5F">
      <w:pPr>
        <w:jc w:val="both"/>
        <w:rPr>
          <w:rFonts w:ascii="Times New Roman" w:hAnsi="Times New Roman"/>
          <w:sz w:val="20"/>
          <w:szCs w:val="20"/>
        </w:rPr>
      </w:pPr>
      <w:r>
        <w:rPr>
          <w:rFonts w:ascii="Times New Roman" w:hAnsi="Times New Roman"/>
          <w:sz w:val="20"/>
          <w:szCs w:val="20"/>
        </w:rPr>
        <w:t>-</w:t>
      </w:r>
      <w:r w:rsidRPr="00152C5F">
        <w:rPr>
          <w:rFonts w:ascii="Times New Roman" w:hAnsi="Times New Roman"/>
          <w:sz w:val="20"/>
          <w:szCs w:val="20"/>
        </w:rPr>
        <w:t xml:space="preserve">Решением Совета депутатов МО «Юшарский сельсовет» НАО от 26.02.2013 № 1 «Положение о денежном содержании Главы МО «Юшарский сельсовет» НАО;  от 06.05.2016  № 3 « О внесении  изменений  в Порядок  обеспечения  гарантий  главе муниципального  образования «Юшарский  сельсовет» Ненецкого автономного округа»;  </w:t>
      </w: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 xml:space="preserve"> Законом НАО от 30.03.2016 № 64 «Об оптимизации расходов, связанных с оплатой труда лиц, замещающих государственные должности Ненецкого автономного округа, предусматривающим применение понижающего коэффициента к ежемесячному вознаграждению, установленную законом Ненецкого автономного округа от 06.01.2015 № 538-оз,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FC4F42" w:rsidRPr="00152C5F" w:rsidRDefault="00FC4F42" w:rsidP="00152C5F">
      <w:pPr>
        <w:spacing w:after="0" w:line="240" w:lineRule="auto"/>
        <w:jc w:val="both"/>
        <w:rPr>
          <w:rFonts w:ascii="Times New Roman" w:hAnsi="Times New Roman"/>
          <w:sz w:val="20"/>
          <w:szCs w:val="20"/>
        </w:rPr>
      </w:pP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 xml:space="preserve">-Решением Совета депутатов МО «Юшарский сельсовет» НАО   от 13.12.2010 № 2 «Положение о муниципальной службе в муниципальном образовании «Юшарский сельсовет» Ненецкого автономного округа»;  </w:t>
      </w:r>
    </w:p>
    <w:p w:rsidR="00FC4F42" w:rsidRPr="00152C5F" w:rsidRDefault="00FC4F42" w:rsidP="00152C5F">
      <w:pPr>
        <w:spacing w:after="0" w:line="240" w:lineRule="auto"/>
        <w:jc w:val="both"/>
        <w:rPr>
          <w:rFonts w:ascii="Times New Roman" w:hAnsi="Times New Roman"/>
          <w:b/>
          <w:sz w:val="20"/>
          <w:szCs w:val="20"/>
        </w:rPr>
      </w:pPr>
      <w:r w:rsidRPr="00152C5F">
        <w:rPr>
          <w:rFonts w:ascii="Times New Roman" w:hAnsi="Times New Roman"/>
          <w:sz w:val="20"/>
          <w:szCs w:val="20"/>
        </w:rPr>
        <w:t>-Решением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от 06.0502016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Расходы на оплату труда в отчетном периоде по содержанию главы МО «Юшарский сельсовет» составили 2 227,9 тыс.руб., по сравнению с 2015 г уменьшилась 3,2% с связи с оптимизацией ( с 01 апреля 2016 года уменьшено ежемесячное денежное вознаграждение в размере 10 процентов).</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Расходы на оплату труда по должностям муниципальной и не муниципальной службы, технического персонала в отчетном периоде составили 4 700,0 тыс.руб., в том числе компенсация за неиспользованный отпуск 222,5 тыс.руб., премии 453,3тыс.руб., единовременная выплата 143,1 тыс.руб., материальная помощь 71,6,0 тыс.руб.</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муниципальных служащих  составила 93,6 т.р., по сравнению с 2015г.увеличилась на  22,5%., (ФОТ увеличился в связи с заменой главы МО «Юшарский сельсовет» на период трудового отпуска и отпуска  главного бухгалтера (заменой). Произведена доплата муниципальным служащим.</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работников, замещающих должности, не относящиеся к должностям муниципальной службы составила 38,7 руб., по сравнению с 2015 г. увеличился на 20,5 %. (ФОТ увеличился в связи с изменением качественного состава кадров).</w:t>
      </w:r>
    </w:p>
    <w:p w:rsidR="00FC4F42"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технического персонала составила в сумме 16,4 т.р. по сравнению с 2015г.без изменений.</w:t>
      </w:r>
    </w:p>
    <w:p w:rsidR="00FC4F42" w:rsidRDefault="00FC4F42" w:rsidP="00152C5F">
      <w:pPr>
        <w:jc w:val="both"/>
        <w:rPr>
          <w:rFonts w:ascii="Times New Roman" w:hAnsi="Times New Roman"/>
          <w:sz w:val="20"/>
          <w:szCs w:val="20"/>
        </w:rPr>
      </w:pPr>
    </w:p>
    <w:p w:rsidR="00FC4F42" w:rsidRDefault="00FC4F42" w:rsidP="00152C5F">
      <w:pPr>
        <w:jc w:val="both"/>
        <w:rPr>
          <w:rFonts w:ascii="Times New Roman" w:hAnsi="Times New Roman"/>
          <w:sz w:val="20"/>
          <w:szCs w:val="20"/>
        </w:rPr>
      </w:pPr>
    </w:p>
    <w:p w:rsidR="00FC4F42" w:rsidRDefault="00FC4F42" w:rsidP="00152C5F">
      <w:pPr>
        <w:jc w:val="both"/>
        <w:rPr>
          <w:rFonts w:ascii="Times New Roman" w:hAnsi="Times New Roman"/>
          <w:sz w:val="20"/>
          <w:szCs w:val="20"/>
        </w:rPr>
      </w:pPr>
    </w:p>
    <w:p w:rsidR="00FC4F42" w:rsidRPr="00152C5F" w:rsidRDefault="00FC4F42" w:rsidP="00152C5F">
      <w:pPr>
        <w:jc w:val="both"/>
        <w:rPr>
          <w:rFonts w:ascii="Times New Roman" w:hAnsi="Times New Roman"/>
          <w:sz w:val="20"/>
          <w:szCs w:val="20"/>
        </w:rPr>
      </w:pPr>
    </w:p>
    <w:p w:rsidR="00FC4F42" w:rsidRPr="00152C5F" w:rsidRDefault="00FC4F42" w:rsidP="00152C5F">
      <w:pPr>
        <w:rPr>
          <w:rFonts w:ascii="Times New Roman" w:hAnsi="Times New Roman"/>
          <w:b/>
          <w:sz w:val="20"/>
          <w:szCs w:val="20"/>
        </w:rPr>
      </w:pPr>
      <w:r w:rsidRPr="00152C5F">
        <w:rPr>
          <w:rFonts w:ascii="Times New Roman" w:hAnsi="Times New Roman"/>
          <w:b/>
          <w:sz w:val="20"/>
          <w:szCs w:val="20"/>
        </w:rPr>
        <w:t>Анализ фонда оплаты труда.</w:t>
      </w:r>
    </w:p>
    <w:p w:rsidR="00FC4F42" w:rsidRPr="00152C5F" w:rsidRDefault="00FC4F42" w:rsidP="00152C5F">
      <w:pPr>
        <w:rPr>
          <w:rFonts w:ascii="Times New Roman" w:hAnsi="Times New Roman"/>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440"/>
        <w:gridCol w:w="1440"/>
        <w:gridCol w:w="1260"/>
        <w:gridCol w:w="1137"/>
        <w:gridCol w:w="902"/>
        <w:gridCol w:w="661"/>
      </w:tblGrid>
      <w:tr w:rsidR="00FC4F42" w:rsidRPr="00152C5F" w:rsidTr="004B7E88">
        <w:tc>
          <w:tcPr>
            <w:tcW w:w="100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РзПз</w:t>
            </w:r>
          </w:p>
        </w:tc>
        <w:tc>
          <w:tcPr>
            <w:tcW w:w="162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ФОТ, первоначально утвержденные бюджетные ассигнования</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 на 2016г</w:t>
            </w:r>
          </w:p>
        </w:tc>
        <w:tc>
          <w:tcPr>
            <w:tcW w:w="144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ФОТ на конец отчетного периода с учётом изменений</w:t>
            </w:r>
          </w:p>
        </w:tc>
        <w:tc>
          <w:tcPr>
            <w:tcW w:w="144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внесённых изменений</w:t>
            </w:r>
          </w:p>
        </w:tc>
        <w:tc>
          <w:tcPr>
            <w:tcW w:w="1260"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Исполнено за   2016г</w:t>
            </w:r>
          </w:p>
        </w:tc>
        <w:tc>
          <w:tcPr>
            <w:tcW w:w="1137"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исполнения</w:t>
            </w:r>
          </w:p>
        </w:tc>
        <w:tc>
          <w:tcPr>
            <w:tcW w:w="90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Остаток неосвоенных бюджетных ассигнований</w:t>
            </w:r>
          </w:p>
        </w:tc>
        <w:tc>
          <w:tcPr>
            <w:tcW w:w="66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неосвоения</w:t>
            </w:r>
          </w:p>
        </w:tc>
      </w:tr>
      <w:tr w:rsidR="00FC4F42" w:rsidRPr="00152C5F" w:rsidTr="004B7E88">
        <w:tc>
          <w:tcPr>
            <w:tcW w:w="1008"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01 02</w:t>
            </w:r>
          </w:p>
        </w:tc>
        <w:tc>
          <w:tcPr>
            <w:tcW w:w="162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2 425, 3</w:t>
            </w:r>
          </w:p>
        </w:tc>
        <w:tc>
          <w:tcPr>
            <w:tcW w:w="144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2 227, 9</w:t>
            </w:r>
          </w:p>
        </w:tc>
        <w:tc>
          <w:tcPr>
            <w:tcW w:w="1440" w:type="dxa"/>
            <w:vMerge w:val="restart"/>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ФОТ уточнен в сторону уменьшения в связи с оптимизацией расходов</w:t>
            </w:r>
          </w:p>
        </w:tc>
        <w:tc>
          <w:tcPr>
            <w:tcW w:w="1260" w:type="dxa"/>
          </w:tcPr>
          <w:p w:rsidR="00FC4F42" w:rsidRPr="00152C5F" w:rsidRDefault="00FC4F42" w:rsidP="004B7E88">
            <w:pPr>
              <w:jc w:val="center"/>
              <w:rPr>
                <w:rFonts w:ascii="Times New Roman" w:hAnsi="Times New Roman"/>
                <w:color w:val="000000"/>
                <w:sz w:val="20"/>
                <w:szCs w:val="20"/>
              </w:rPr>
            </w:pPr>
            <w:r w:rsidRPr="00152C5F">
              <w:rPr>
                <w:rFonts w:ascii="Times New Roman" w:hAnsi="Times New Roman"/>
                <w:color w:val="000000"/>
                <w:sz w:val="20"/>
                <w:szCs w:val="20"/>
              </w:rPr>
              <w:t>2 227,9</w:t>
            </w:r>
          </w:p>
        </w:tc>
        <w:tc>
          <w:tcPr>
            <w:tcW w:w="1137" w:type="dxa"/>
          </w:tcPr>
          <w:p w:rsidR="00FC4F42" w:rsidRPr="00152C5F" w:rsidRDefault="00FC4F42" w:rsidP="004B7E88">
            <w:pPr>
              <w:rPr>
                <w:rFonts w:ascii="Times New Roman" w:hAnsi="Times New Roman"/>
                <w:color w:val="000000"/>
                <w:sz w:val="20"/>
                <w:szCs w:val="20"/>
              </w:rPr>
            </w:pPr>
            <w:r w:rsidRPr="00152C5F">
              <w:rPr>
                <w:rFonts w:ascii="Times New Roman" w:hAnsi="Times New Roman"/>
                <w:color w:val="000000"/>
                <w:sz w:val="20"/>
                <w:szCs w:val="20"/>
              </w:rPr>
              <w:t>100,00%</w:t>
            </w:r>
          </w:p>
        </w:tc>
        <w:tc>
          <w:tcPr>
            <w:tcW w:w="90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p>
        </w:tc>
        <w:tc>
          <w:tcPr>
            <w:tcW w:w="661" w:type="dxa"/>
          </w:tcPr>
          <w:p w:rsidR="00FC4F42" w:rsidRPr="00152C5F" w:rsidRDefault="00FC4F42" w:rsidP="004B7E88">
            <w:pPr>
              <w:rPr>
                <w:rFonts w:ascii="Times New Roman" w:hAnsi="Times New Roman"/>
                <w:b/>
                <w:sz w:val="20"/>
                <w:szCs w:val="20"/>
              </w:rPr>
            </w:pPr>
          </w:p>
        </w:tc>
      </w:tr>
      <w:tr w:rsidR="00FC4F42" w:rsidRPr="00152C5F" w:rsidTr="004B7E88">
        <w:tc>
          <w:tcPr>
            <w:tcW w:w="1008"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01 04</w:t>
            </w:r>
          </w:p>
        </w:tc>
        <w:tc>
          <w:tcPr>
            <w:tcW w:w="162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4 580, 0</w:t>
            </w:r>
          </w:p>
        </w:tc>
        <w:tc>
          <w:tcPr>
            <w:tcW w:w="144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4 700, 0</w:t>
            </w:r>
          </w:p>
        </w:tc>
        <w:tc>
          <w:tcPr>
            <w:tcW w:w="1440" w:type="dxa"/>
            <w:vMerge/>
          </w:tcPr>
          <w:p w:rsidR="00FC4F42" w:rsidRPr="00152C5F" w:rsidRDefault="00FC4F42" w:rsidP="004B7E88">
            <w:pPr>
              <w:rPr>
                <w:rFonts w:ascii="Times New Roman" w:hAnsi="Times New Roman"/>
                <w:sz w:val="20"/>
                <w:szCs w:val="20"/>
              </w:rPr>
            </w:pPr>
          </w:p>
        </w:tc>
        <w:tc>
          <w:tcPr>
            <w:tcW w:w="1260" w:type="dxa"/>
          </w:tcPr>
          <w:p w:rsidR="00FC4F42" w:rsidRPr="00152C5F" w:rsidRDefault="00FC4F42" w:rsidP="004B7E88">
            <w:pPr>
              <w:jc w:val="center"/>
              <w:rPr>
                <w:rFonts w:ascii="Times New Roman" w:hAnsi="Times New Roman"/>
                <w:color w:val="000000"/>
                <w:sz w:val="20"/>
                <w:szCs w:val="20"/>
              </w:rPr>
            </w:pPr>
            <w:r w:rsidRPr="00152C5F">
              <w:rPr>
                <w:rFonts w:ascii="Times New Roman" w:hAnsi="Times New Roman"/>
                <w:color w:val="000000"/>
                <w:sz w:val="20"/>
                <w:szCs w:val="20"/>
              </w:rPr>
              <w:t>4 700,0</w:t>
            </w:r>
          </w:p>
        </w:tc>
        <w:tc>
          <w:tcPr>
            <w:tcW w:w="1137" w:type="dxa"/>
          </w:tcPr>
          <w:p w:rsidR="00FC4F42" w:rsidRPr="00152C5F" w:rsidRDefault="00FC4F42" w:rsidP="004B7E88">
            <w:pPr>
              <w:rPr>
                <w:rFonts w:ascii="Times New Roman" w:hAnsi="Times New Roman"/>
                <w:color w:val="000000"/>
                <w:sz w:val="20"/>
                <w:szCs w:val="20"/>
              </w:rPr>
            </w:pPr>
            <w:r w:rsidRPr="00152C5F">
              <w:rPr>
                <w:rFonts w:ascii="Times New Roman" w:hAnsi="Times New Roman"/>
                <w:color w:val="000000"/>
                <w:sz w:val="20"/>
                <w:szCs w:val="20"/>
              </w:rPr>
              <w:t>100,00%</w:t>
            </w:r>
          </w:p>
        </w:tc>
        <w:tc>
          <w:tcPr>
            <w:tcW w:w="90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p>
        </w:tc>
        <w:tc>
          <w:tcPr>
            <w:tcW w:w="661" w:type="dxa"/>
          </w:tcPr>
          <w:p w:rsidR="00FC4F42" w:rsidRPr="00152C5F" w:rsidRDefault="00FC4F42" w:rsidP="004B7E88">
            <w:pPr>
              <w:rPr>
                <w:rFonts w:ascii="Times New Roman" w:hAnsi="Times New Roman"/>
                <w:b/>
                <w:sz w:val="20"/>
                <w:szCs w:val="20"/>
              </w:rPr>
            </w:pPr>
          </w:p>
        </w:tc>
      </w:tr>
      <w:tr w:rsidR="00FC4F42" w:rsidRPr="00152C5F" w:rsidTr="004B7E88">
        <w:trPr>
          <w:trHeight w:val="56"/>
        </w:trPr>
        <w:tc>
          <w:tcPr>
            <w:tcW w:w="1008" w:type="dxa"/>
          </w:tcPr>
          <w:p w:rsidR="00FC4F42" w:rsidRPr="00152C5F" w:rsidRDefault="00FC4F42" w:rsidP="004B7E88">
            <w:pPr>
              <w:rPr>
                <w:rFonts w:ascii="Times New Roman" w:hAnsi="Times New Roman"/>
                <w:b/>
                <w:sz w:val="20"/>
                <w:szCs w:val="20"/>
              </w:rPr>
            </w:pPr>
            <w:r w:rsidRPr="00152C5F">
              <w:rPr>
                <w:rFonts w:ascii="Times New Roman" w:hAnsi="Times New Roman"/>
                <w:b/>
                <w:sz w:val="20"/>
                <w:szCs w:val="20"/>
              </w:rPr>
              <w:t>Итого:</w:t>
            </w:r>
          </w:p>
        </w:tc>
        <w:tc>
          <w:tcPr>
            <w:tcW w:w="162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7 005,3</w:t>
            </w:r>
          </w:p>
        </w:tc>
        <w:tc>
          <w:tcPr>
            <w:tcW w:w="144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6 927,9</w:t>
            </w:r>
          </w:p>
        </w:tc>
        <w:tc>
          <w:tcPr>
            <w:tcW w:w="144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77,4</w:t>
            </w:r>
          </w:p>
        </w:tc>
        <w:tc>
          <w:tcPr>
            <w:tcW w:w="1260" w:type="dxa"/>
          </w:tcPr>
          <w:p w:rsidR="00FC4F42" w:rsidRPr="00152C5F" w:rsidRDefault="00FC4F42" w:rsidP="004B7E88">
            <w:pPr>
              <w:jc w:val="center"/>
              <w:rPr>
                <w:rFonts w:ascii="Times New Roman" w:hAnsi="Times New Roman"/>
                <w:b/>
                <w:color w:val="000000"/>
                <w:sz w:val="20"/>
                <w:szCs w:val="20"/>
              </w:rPr>
            </w:pPr>
            <w:r w:rsidRPr="00152C5F">
              <w:rPr>
                <w:rFonts w:ascii="Times New Roman" w:hAnsi="Times New Roman"/>
                <w:b/>
                <w:color w:val="000000"/>
                <w:sz w:val="20"/>
                <w:szCs w:val="20"/>
              </w:rPr>
              <w:t>6 927,9</w:t>
            </w:r>
          </w:p>
        </w:tc>
        <w:tc>
          <w:tcPr>
            <w:tcW w:w="1137" w:type="dxa"/>
          </w:tcPr>
          <w:p w:rsidR="00FC4F42" w:rsidRPr="00152C5F" w:rsidRDefault="00FC4F42" w:rsidP="004B7E88">
            <w:pPr>
              <w:rPr>
                <w:rFonts w:ascii="Times New Roman" w:hAnsi="Times New Roman"/>
                <w:b/>
                <w:color w:val="000000"/>
                <w:sz w:val="20"/>
                <w:szCs w:val="20"/>
              </w:rPr>
            </w:pPr>
            <w:r w:rsidRPr="00152C5F">
              <w:rPr>
                <w:rFonts w:ascii="Times New Roman" w:hAnsi="Times New Roman"/>
                <w:b/>
                <w:color w:val="000000"/>
                <w:sz w:val="20"/>
                <w:szCs w:val="20"/>
              </w:rPr>
              <w:t>100,00%</w:t>
            </w:r>
          </w:p>
        </w:tc>
        <w:tc>
          <w:tcPr>
            <w:tcW w:w="902" w:type="dxa"/>
          </w:tcPr>
          <w:p w:rsidR="00FC4F42" w:rsidRPr="00152C5F" w:rsidRDefault="00FC4F42" w:rsidP="004B7E88">
            <w:pPr>
              <w:jc w:val="center"/>
              <w:rPr>
                <w:rFonts w:ascii="Times New Roman" w:hAnsi="Times New Roman"/>
                <w:b/>
                <w:sz w:val="20"/>
                <w:szCs w:val="20"/>
              </w:rPr>
            </w:pPr>
          </w:p>
        </w:tc>
        <w:tc>
          <w:tcPr>
            <w:tcW w:w="661" w:type="dxa"/>
          </w:tcPr>
          <w:p w:rsidR="00FC4F42" w:rsidRPr="00152C5F" w:rsidRDefault="00FC4F42" w:rsidP="004B7E88">
            <w:pPr>
              <w:rPr>
                <w:rFonts w:ascii="Times New Roman" w:hAnsi="Times New Roman"/>
                <w:b/>
                <w:sz w:val="20"/>
                <w:szCs w:val="20"/>
              </w:rPr>
            </w:pPr>
          </w:p>
        </w:tc>
      </w:tr>
    </w:tbl>
    <w:p w:rsidR="00FC4F42" w:rsidRPr="00152C5F" w:rsidRDefault="00FC4F42" w:rsidP="00152C5F">
      <w:pPr>
        <w:autoSpaceDE w:val="0"/>
        <w:autoSpaceDN w:val="0"/>
        <w:adjustRightInd w:val="0"/>
        <w:jc w:val="center"/>
        <w:rPr>
          <w:rFonts w:ascii="Times New Roman" w:hAnsi="Times New Roman"/>
          <w:b/>
          <w:sz w:val="20"/>
          <w:szCs w:val="20"/>
        </w:rPr>
      </w:pPr>
    </w:p>
    <w:p w:rsidR="00FC4F42" w:rsidRPr="00152C5F" w:rsidRDefault="00FC4F42" w:rsidP="00152C5F">
      <w:pPr>
        <w:pStyle w:val="BodyText"/>
        <w:spacing w:before="120"/>
        <w:rPr>
          <w:color w:val="000000"/>
          <w:sz w:val="20"/>
          <w:szCs w:val="20"/>
        </w:rPr>
      </w:pPr>
      <w:r w:rsidRPr="00152C5F">
        <w:rPr>
          <w:sz w:val="20"/>
          <w:szCs w:val="20"/>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212,0% от собственных доходов бюджета муниципального образования или в абсолютном выражении 5103,0т.р. </w:t>
      </w:r>
      <w:r w:rsidRPr="00152C5F">
        <w:rPr>
          <w:color w:val="000000"/>
          <w:sz w:val="20"/>
          <w:szCs w:val="20"/>
        </w:rPr>
        <w:t xml:space="preserve">(основание: Постановление Администрации Ненецкого автономного округа от 20 декабря 2015 года № 469-п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на 2016 год»). </w:t>
      </w:r>
    </w:p>
    <w:p w:rsidR="00FC4F42" w:rsidRPr="00152C5F" w:rsidRDefault="00FC4F42" w:rsidP="00152C5F">
      <w:pPr>
        <w:pStyle w:val="BodyText"/>
        <w:spacing w:before="120"/>
        <w:jc w:val="center"/>
        <w:rPr>
          <w:sz w:val="20"/>
          <w:szCs w:val="20"/>
        </w:rPr>
      </w:pPr>
      <w:r w:rsidRPr="00152C5F">
        <w:rPr>
          <w:b/>
          <w:sz w:val="20"/>
          <w:szCs w:val="20"/>
        </w:rPr>
        <w:t>Расходы на содержание органов местного самоуправления</w:t>
      </w:r>
    </w:p>
    <w:tbl>
      <w:tblPr>
        <w:tblW w:w="9905" w:type="dxa"/>
        <w:tblInd w:w="103" w:type="dxa"/>
        <w:tblLayout w:type="fixed"/>
        <w:tblLook w:val="0000"/>
      </w:tblPr>
      <w:tblGrid>
        <w:gridCol w:w="1265"/>
        <w:gridCol w:w="1260"/>
        <w:gridCol w:w="900"/>
        <w:gridCol w:w="1080"/>
        <w:gridCol w:w="1080"/>
        <w:gridCol w:w="1080"/>
        <w:gridCol w:w="1080"/>
        <w:gridCol w:w="1080"/>
        <w:gridCol w:w="1080"/>
      </w:tblGrid>
      <w:tr w:rsidR="00FC4F42" w:rsidRPr="00152C5F" w:rsidTr="004B7E88">
        <w:trPr>
          <w:trHeight w:val="990"/>
        </w:trPr>
        <w:tc>
          <w:tcPr>
            <w:tcW w:w="2525" w:type="dxa"/>
            <w:gridSpan w:val="2"/>
            <w:tcBorders>
              <w:top w:val="single" w:sz="4" w:space="0" w:color="auto"/>
              <w:left w:val="single" w:sz="4" w:space="0" w:color="auto"/>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Собственные доходы бюджета муниципального образования</w:t>
            </w:r>
          </w:p>
        </w:tc>
        <w:tc>
          <w:tcPr>
            <w:tcW w:w="7380" w:type="dxa"/>
            <w:gridSpan w:val="7"/>
            <w:tcBorders>
              <w:top w:val="single" w:sz="4" w:space="0" w:color="auto"/>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FC4F42" w:rsidRPr="00152C5F" w:rsidTr="004B7E88">
        <w:trPr>
          <w:trHeight w:val="3135"/>
        </w:trPr>
        <w:tc>
          <w:tcPr>
            <w:tcW w:w="1265"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Плановые назначения с учетом изменений, тыс. рублей</w:t>
            </w:r>
          </w:p>
        </w:tc>
        <w:tc>
          <w:tcPr>
            <w:tcW w:w="126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Фактически получено на отчетную дату, тыс. рублей</w:t>
            </w:r>
          </w:p>
        </w:tc>
        <w:tc>
          <w:tcPr>
            <w:tcW w:w="90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Установленный норматив в % от собственных доходов бюджетов муниципального образования</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Расходы по нормативу от плановых назначений, тыс. рублей (гр. 1 х гр. 3)</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Расходы по нормативу от фактически полученных собственных доходов, тыс. рублей (гр. 2 х гр. 3)</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Утверждено расходов в местном бюджете, с учетом изменений на отчетную дату, тыс. рублей</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Кассовое исполнение на отчетную дату, тыс. рублей</w:t>
            </w:r>
          </w:p>
        </w:tc>
        <w:tc>
          <w:tcPr>
            <w:tcW w:w="2160" w:type="dxa"/>
            <w:gridSpan w:val="2"/>
            <w:tcBorders>
              <w:top w:val="single" w:sz="4" w:space="0" w:color="auto"/>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Отклонение, тыс. рублей</w:t>
            </w:r>
          </w:p>
        </w:tc>
      </w:tr>
      <w:tr w:rsidR="00FC4F42" w:rsidRPr="00152C5F" w:rsidTr="004B7E88">
        <w:trPr>
          <w:trHeight w:val="658"/>
        </w:trPr>
        <w:tc>
          <w:tcPr>
            <w:tcW w:w="1265"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26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90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 (гр. 6 - гр. 4)</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&lt;*&gt; (гр. 7 - гр. 5)</w:t>
            </w:r>
          </w:p>
        </w:tc>
      </w:tr>
      <w:tr w:rsidR="00FC4F42" w:rsidRPr="00152C5F" w:rsidTr="004B7E88">
        <w:trPr>
          <w:trHeight w:val="330"/>
        </w:trPr>
        <w:tc>
          <w:tcPr>
            <w:tcW w:w="1265" w:type="dxa"/>
            <w:tcBorders>
              <w:top w:val="nil"/>
              <w:left w:val="single" w:sz="4" w:space="0" w:color="auto"/>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w:t>
            </w:r>
          </w:p>
        </w:tc>
        <w:tc>
          <w:tcPr>
            <w:tcW w:w="126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w:t>
            </w:r>
          </w:p>
        </w:tc>
        <w:tc>
          <w:tcPr>
            <w:tcW w:w="90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5</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6</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8</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w:t>
            </w:r>
          </w:p>
        </w:tc>
      </w:tr>
      <w:tr w:rsidR="00FC4F42" w:rsidRPr="00152C5F" w:rsidTr="004B7E88">
        <w:trPr>
          <w:trHeight w:val="495"/>
        </w:trPr>
        <w:tc>
          <w:tcPr>
            <w:tcW w:w="1265" w:type="dxa"/>
            <w:tcBorders>
              <w:top w:val="nil"/>
              <w:left w:val="single" w:sz="4" w:space="0" w:color="auto"/>
              <w:bottom w:val="single" w:sz="4" w:space="0" w:color="auto"/>
              <w:right w:val="single" w:sz="4" w:space="0" w:color="auto"/>
            </w:tcBorders>
            <w:noWrap/>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2 268,9</w:t>
            </w:r>
          </w:p>
        </w:tc>
        <w:tc>
          <w:tcPr>
            <w:tcW w:w="126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2 248,4</w:t>
            </w:r>
          </w:p>
        </w:tc>
        <w:tc>
          <w:tcPr>
            <w:tcW w:w="90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212</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5 103,0</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5 059,5</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5059,5</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5049,7</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-43,5</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-9,8</w:t>
            </w:r>
          </w:p>
        </w:tc>
      </w:tr>
    </w:tbl>
    <w:p w:rsidR="00FC4F42" w:rsidRPr="00152C5F" w:rsidRDefault="00FC4F42" w:rsidP="00152C5F">
      <w:pPr>
        <w:pStyle w:val="BodyText"/>
        <w:spacing w:before="120"/>
        <w:jc w:val="both"/>
        <w:rPr>
          <w:sz w:val="20"/>
          <w:szCs w:val="20"/>
        </w:rPr>
      </w:pPr>
    </w:p>
    <w:p w:rsidR="00FC4F42" w:rsidRPr="00152C5F" w:rsidRDefault="00FC4F42" w:rsidP="00152C5F">
      <w:pPr>
        <w:pStyle w:val="BodyText"/>
        <w:spacing w:before="120"/>
        <w:jc w:val="both"/>
        <w:rPr>
          <w:sz w:val="20"/>
          <w:szCs w:val="20"/>
        </w:rPr>
      </w:pPr>
      <w:r w:rsidRPr="00152C5F">
        <w:rPr>
          <w:sz w:val="20"/>
          <w:szCs w:val="20"/>
        </w:rPr>
        <w:t>На 2016 год  расходы по нормативу  от  собственных  доходов  составили в сумме 5049,7 т.р., выплаты сокращаемым сотрудникам  в сумме 292,9т.р.</w:t>
      </w:r>
    </w:p>
    <w:p w:rsidR="00FC4F42" w:rsidRDefault="00FC4F42" w:rsidP="00152C5F">
      <w:pPr>
        <w:pStyle w:val="BodyText"/>
        <w:spacing w:before="120"/>
        <w:rPr>
          <w:sz w:val="20"/>
          <w:szCs w:val="20"/>
          <w:u w:val="single"/>
        </w:rPr>
      </w:pPr>
    </w:p>
    <w:p w:rsidR="00FC4F42" w:rsidRDefault="00FC4F42" w:rsidP="00152C5F">
      <w:pPr>
        <w:pStyle w:val="BodyText"/>
        <w:spacing w:before="120"/>
        <w:rPr>
          <w:sz w:val="20"/>
          <w:szCs w:val="20"/>
          <w:u w:val="single"/>
        </w:rPr>
      </w:pPr>
    </w:p>
    <w:p w:rsidR="00FC4F42" w:rsidRPr="00152C5F" w:rsidRDefault="00FC4F42" w:rsidP="00152C5F">
      <w:pPr>
        <w:pStyle w:val="BodyText"/>
        <w:spacing w:before="120"/>
        <w:rPr>
          <w:sz w:val="20"/>
          <w:szCs w:val="20"/>
          <w:u w:val="single"/>
        </w:rPr>
      </w:pPr>
      <w:r w:rsidRPr="00152C5F">
        <w:rPr>
          <w:sz w:val="20"/>
          <w:szCs w:val="20"/>
          <w:u w:val="single"/>
        </w:rPr>
        <w:t>4. Сведения об объёмах закупок</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xml:space="preserve">За  2016 года </w:t>
      </w:r>
      <w:r w:rsidRPr="00152C5F">
        <w:rPr>
          <w:rFonts w:ascii="Times New Roman" w:hAnsi="Times New Roman"/>
          <w:b/>
          <w:sz w:val="20"/>
          <w:szCs w:val="20"/>
        </w:rPr>
        <w:t>на увеличение стоимости</w:t>
      </w:r>
      <w:r w:rsidRPr="00152C5F">
        <w:rPr>
          <w:rFonts w:ascii="Times New Roman" w:hAnsi="Times New Roman"/>
          <w:sz w:val="20"/>
          <w:szCs w:val="20"/>
        </w:rPr>
        <w:t xml:space="preserve"> </w:t>
      </w:r>
      <w:r w:rsidRPr="00152C5F">
        <w:rPr>
          <w:rFonts w:ascii="Times New Roman" w:hAnsi="Times New Roman"/>
          <w:b/>
          <w:sz w:val="20"/>
          <w:szCs w:val="20"/>
        </w:rPr>
        <w:t>материальных запасов</w:t>
      </w:r>
      <w:r w:rsidRPr="00152C5F">
        <w:rPr>
          <w:rFonts w:ascii="Times New Roman" w:hAnsi="Times New Roman"/>
          <w:sz w:val="20"/>
          <w:szCs w:val="20"/>
        </w:rPr>
        <w:t xml:space="preserve"> было направлено </w:t>
      </w:r>
      <w:r w:rsidRPr="00152C5F">
        <w:rPr>
          <w:rFonts w:ascii="Times New Roman" w:hAnsi="Times New Roman"/>
          <w:b/>
          <w:sz w:val="20"/>
          <w:szCs w:val="20"/>
        </w:rPr>
        <w:t xml:space="preserve">76,4 т.р. </w:t>
      </w:r>
      <w:r w:rsidRPr="00152C5F">
        <w:rPr>
          <w:rFonts w:ascii="Times New Roman" w:hAnsi="Times New Roman"/>
          <w:sz w:val="20"/>
          <w:szCs w:val="20"/>
        </w:rPr>
        <w:t>при запланированных бюджетных ассигнованиях в сумме 76,4 т.р. или 100,00%, в т.ч.:</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на приобретение прочих материальных запасов – 76,4 т.р. (100,00%);</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По сравнению с предшествующим  2015 годом объём закупок  уменьшился на  86,9 %</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Учреждения обеспечены материальными запасами исходя из реальной потребности.</w:t>
      </w:r>
    </w:p>
    <w:p w:rsidR="00FC4F42" w:rsidRPr="00152C5F" w:rsidRDefault="00FC4F42" w:rsidP="00152C5F">
      <w:pPr>
        <w:pStyle w:val="BodyText"/>
        <w:spacing w:after="0"/>
        <w:rPr>
          <w:sz w:val="20"/>
          <w:szCs w:val="20"/>
          <w:u w:val="single"/>
        </w:rPr>
      </w:pPr>
    </w:p>
    <w:p w:rsidR="00FC4F42" w:rsidRPr="00152C5F" w:rsidRDefault="00FC4F42" w:rsidP="00152C5F">
      <w:pPr>
        <w:pStyle w:val="BodyText"/>
        <w:spacing w:after="0"/>
        <w:rPr>
          <w:sz w:val="20"/>
          <w:szCs w:val="20"/>
          <w:u w:val="single"/>
        </w:rPr>
      </w:pPr>
      <w:r w:rsidRPr="00152C5F">
        <w:rPr>
          <w:sz w:val="20"/>
          <w:szCs w:val="20"/>
          <w:u w:val="single"/>
        </w:rPr>
        <w:t>5. Сведения об обеспечении основными средствами и материальными запасами</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В 2016 году </w:t>
      </w:r>
      <w:r w:rsidRPr="00152C5F">
        <w:rPr>
          <w:rFonts w:ascii="Times New Roman" w:hAnsi="Times New Roman"/>
          <w:b/>
          <w:sz w:val="20"/>
          <w:szCs w:val="20"/>
        </w:rPr>
        <w:t>на увеличение стоимости</w:t>
      </w:r>
      <w:r w:rsidRPr="00152C5F">
        <w:rPr>
          <w:rFonts w:ascii="Times New Roman" w:hAnsi="Times New Roman"/>
          <w:sz w:val="20"/>
          <w:szCs w:val="20"/>
        </w:rPr>
        <w:t xml:space="preserve"> </w:t>
      </w:r>
      <w:r w:rsidRPr="00152C5F">
        <w:rPr>
          <w:rFonts w:ascii="Times New Roman" w:hAnsi="Times New Roman"/>
          <w:b/>
          <w:sz w:val="20"/>
          <w:szCs w:val="20"/>
        </w:rPr>
        <w:t>основных средств</w:t>
      </w:r>
      <w:r w:rsidRPr="00152C5F">
        <w:rPr>
          <w:rFonts w:ascii="Times New Roman" w:hAnsi="Times New Roman"/>
          <w:sz w:val="20"/>
          <w:szCs w:val="20"/>
        </w:rPr>
        <w:t xml:space="preserve"> было направлено </w:t>
      </w:r>
      <w:r w:rsidRPr="00152C5F">
        <w:rPr>
          <w:rFonts w:ascii="Times New Roman" w:hAnsi="Times New Roman"/>
          <w:b/>
          <w:sz w:val="20"/>
          <w:szCs w:val="20"/>
        </w:rPr>
        <w:t xml:space="preserve"> 11</w:t>
      </w:r>
      <w:r w:rsidRPr="00152C5F">
        <w:rPr>
          <w:rFonts w:ascii="Times New Roman" w:hAnsi="Times New Roman"/>
          <w:sz w:val="20"/>
          <w:szCs w:val="20"/>
        </w:rPr>
        <w:t>,7 т.р. при запланированных бюджетных ассигнованиях в сумме 11,7 т.р. или 100,00%, в т.ч.:</w:t>
      </w:r>
    </w:p>
    <w:p w:rsidR="00FC4F42" w:rsidRPr="00152C5F" w:rsidRDefault="00FC4F42" w:rsidP="00152C5F">
      <w:pPr>
        <w:jc w:val="both"/>
        <w:rPr>
          <w:rFonts w:ascii="Times New Roman" w:hAnsi="Times New Roman"/>
          <w:sz w:val="20"/>
          <w:szCs w:val="20"/>
        </w:rPr>
      </w:pPr>
      <w:r w:rsidRPr="00152C5F">
        <w:rPr>
          <w:rFonts w:ascii="Times New Roman" w:hAnsi="Times New Roman"/>
          <w:b/>
          <w:sz w:val="20"/>
          <w:szCs w:val="20"/>
        </w:rPr>
        <w:t>- на приобретение основных средств</w:t>
      </w:r>
      <w:r w:rsidRPr="00152C5F">
        <w:rPr>
          <w:rFonts w:ascii="Times New Roman" w:hAnsi="Times New Roman"/>
          <w:sz w:val="20"/>
          <w:szCs w:val="20"/>
        </w:rPr>
        <w:t xml:space="preserve"> было направлено 11,7 т.р. при запланированных бюджетных ассигнованиях 11,7 т.р. или 100,00%;</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По сравнению с предшествующим 2015 годом объём закупок  уменьшился на 99,7%</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Учреждения обеспечены основными средствами исходя из реальной потребности.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В 2016 году приобретались материальные ценности только для нужд администрации, в основном канцелярские товары. В 2015 </w:t>
      </w:r>
      <w:r>
        <w:rPr>
          <w:rFonts w:ascii="Times New Roman" w:hAnsi="Times New Roman"/>
          <w:sz w:val="20"/>
          <w:szCs w:val="20"/>
        </w:rPr>
        <w:t xml:space="preserve">году </w:t>
      </w:r>
      <w:r w:rsidRPr="00152C5F">
        <w:rPr>
          <w:rFonts w:ascii="Times New Roman" w:hAnsi="Times New Roman"/>
          <w:sz w:val="20"/>
          <w:szCs w:val="20"/>
        </w:rPr>
        <w:t xml:space="preserve"> приобретен по контракту детский городок, бензин, стройматериал для нужд населения, именно с этим связано заметное уменьшение закупок.</w:t>
      </w:r>
    </w:p>
    <w:p w:rsidR="00FC4F42" w:rsidRPr="00152C5F" w:rsidRDefault="00FC4F42" w:rsidP="00152C5F">
      <w:pPr>
        <w:pStyle w:val="ConsPlusNonformat"/>
        <w:jc w:val="both"/>
        <w:rPr>
          <w:rFonts w:ascii="Times New Roman" w:hAnsi="Times New Roman" w:cs="Times New Roman"/>
        </w:rPr>
      </w:pPr>
      <w:r w:rsidRPr="00152C5F">
        <w:rPr>
          <w:rFonts w:ascii="Times New Roman" w:hAnsi="Times New Roman" w:cs="Times New Roman"/>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FC4F42" w:rsidRDefault="00FC4F42" w:rsidP="00B251AD">
      <w:pPr>
        <w:spacing w:after="0" w:line="240" w:lineRule="auto"/>
        <w:jc w:val="both"/>
        <w:rPr>
          <w:rFonts w:ascii="Times New Roman" w:hAnsi="Times New Roman"/>
          <w:sz w:val="20"/>
          <w:szCs w:val="20"/>
        </w:rPr>
      </w:pP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Расходы по потреблению энергоресурсов за 2016 год составили:</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потребление электроэнергии –  количество 64 605 кВт  на сумму 2 150,0 т.р.</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потребление теплоэнергии – количество 28,0 Гкалл  на сумму 402,6 т.р.</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2016 год по сравнению с  2015 годом, увеличение энергопотребления на 54,8 %, в т.ч. за счет роста потребления  электроэнергии на 54,9 %, в связи с подключением  электрического котла с 01 ноября 2015 года  в  здании аэропорта,  за счет потребления теплоэнергии в связи с тем, что 01 октября 2015 года  здание администрации подключено  к центральной котельной. В связи с большими затратами на электроэнергию в здании аэропорта электрический котел отключен с 21.03. по 31.12.2016 года.</w:t>
      </w:r>
      <w:r w:rsidRPr="00152C5F">
        <w:rPr>
          <w:rFonts w:ascii="Times New Roman" w:hAnsi="Times New Roman"/>
          <w:b/>
          <w:sz w:val="20"/>
          <w:szCs w:val="20"/>
        </w:rPr>
        <w:tab/>
      </w:r>
    </w:p>
    <w:p w:rsidR="00FC4F42" w:rsidRPr="00152C5F" w:rsidRDefault="00FC4F42" w:rsidP="00152C5F">
      <w:pPr>
        <w:jc w:val="both"/>
        <w:rPr>
          <w:rFonts w:ascii="Times New Roman" w:hAnsi="Times New Roman"/>
          <w:sz w:val="20"/>
          <w:szCs w:val="20"/>
          <w:u w:val="single"/>
        </w:rPr>
      </w:pPr>
      <w:r w:rsidRPr="00152C5F">
        <w:rPr>
          <w:rFonts w:ascii="Times New Roman" w:hAnsi="Times New Roman"/>
          <w:sz w:val="20"/>
          <w:szCs w:val="20"/>
          <w:u w:val="single"/>
        </w:rPr>
        <w:t>6. Сведения о мерах по повышению эффективного расходования бюджетных средств</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За отчётный период проведены следующие мероприятия по повышению эффективности расходования бюджетных средств:- заключены муниципальные контракты с применением конкурентных способов определения поставщиков (подрядчиков) –3 электронных  аукциона(Отсыпка дорог Каратайка- причал Лапта-Шор, подсыпка взлетно-посадочной полосы вп. Каратайка, капитальный ремонт здания аэропорта по ул.Центральной в п.Каратайка).</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xml:space="preserve">- продлены договора по обслуживанию и обновлению бухгалтерских программ (с ООО «Тарасофт», «М-6», Новые технологии-начисление заработной платы). </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xml:space="preserve">- продлен договор с ООО «Эксперт –Центр» по электронному документообороту в </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программе«СБиС»-электронная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переданы полномочия по соглашению с управлением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переход на безналичный расчет с персоналом по оплате труда, а также доплат к пенсии муниципальным служащим;</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для своевременного и более полного освоения бюджетных ассигнований, минимизации остатков денежных средств на конец отчетного периода, проведено перераспределение утвержденных бюджетных ассигнований путём внесения изменений в сводную бюджетную роспись и показатели кассового плана;</w:t>
      </w:r>
    </w:p>
    <w:p w:rsidR="00FC4F42" w:rsidRPr="00152C5F" w:rsidRDefault="00FC4F42" w:rsidP="00152C5F">
      <w:pPr>
        <w:jc w:val="both"/>
        <w:rPr>
          <w:rFonts w:ascii="Times New Roman" w:hAnsi="Times New Roman"/>
          <w:b/>
          <w:sz w:val="20"/>
          <w:szCs w:val="20"/>
        </w:rPr>
      </w:pPr>
      <w:r w:rsidRPr="00152C5F">
        <w:rPr>
          <w:rFonts w:ascii="Times New Roman" w:hAnsi="Times New Roman"/>
          <w:sz w:val="20"/>
          <w:szCs w:val="20"/>
        </w:rPr>
        <w:t>- для осуществления контроля за наличием и сохранностью финансовых и нефинансовых активов,  проведены  инвентаризации (плановые и внеплановые).</w:t>
      </w:r>
    </w:p>
    <w:p w:rsidR="00FC4F42" w:rsidRDefault="00FC4F42" w:rsidP="00152C5F">
      <w:pPr>
        <w:autoSpaceDE w:val="0"/>
        <w:autoSpaceDN w:val="0"/>
        <w:adjustRightInd w:val="0"/>
        <w:jc w:val="center"/>
        <w:rPr>
          <w:rFonts w:ascii="Times New Roman" w:hAnsi="Times New Roman"/>
          <w:b/>
          <w:sz w:val="20"/>
          <w:szCs w:val="20"/>
        </w:rPr>
      </w:pPr>
    </w:p>
    <w:p w:rsidR="00FC4F42" w:rsidRPr="00152C5F" w:rsidRDefault="00FC4F42" w:rsidP="00152C5F">
      <w:pPr>
        <w:autoSpaceDE w:val="0"/>
        <w:autoSpaceDN w:val="0"/>
        <w:adjustRightInd w:val="0"/>
        <w:jc w:val="center"/>
        <w:rPr>
          <w:rFonts w:ascii="Times New Roman" w:hAnsi="Times New Roman"/>
          <w:b/>
          <w:sz w:val="20"/>
          <w:szCs w:val="20"/>
        </w:rPr>
      </w:pPr>
      <w:r w:rsidRPr="00152C5F">
        <w:rPr>
          <w:rFonts w:ascii="Times New Roman" w:hAnsi="Times New Roman"/>
          <w:b/>
          <w:sz w:val="20"/>
          <w:szCs w:val="20"/>
        </w:rPr>
        <w:t xml:space="preserve">Раздел 3: Анализ отчета об исполнении бюджета субъектом </w:t>
      </w:r>
    </w:p>
    <w:p w:rsidR="00FC4F42" w:rsidRPr="00152C5F" w:rsidRDefault="00FC4F42" w:rsidP="00152C5F">
      <w:pPr>
        <w:autoSpaceDE w:val="0"/>
        <w:autoSpaceDN w:val="0"/>
        <w:adjustRightInd w:val="0"/>
        <w:jc w:val="center"/>
        <w:rPr>
          <w:rFonts w:ascii="Times New Roman" w:hAnsi="Times New Roman"/>
          <w:b/>
          <w:sz w:val="20"/>
          <w:szCs w:val="20"/>
        </w:rPr>
      </w:pPr>
      <w:r w:rsidRPr="00152C5F">
        <w:rPr>
          <w:rFonts w:ascii="Times New Roman" w:hAnsi="Times New Roman"/>
          <w:b/>
          <w:sz w:val="20"/>
          <w:szCs w:val="20"/>
        </w:rPr>
        <w:t>бюджетной отчетности</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1.</w:t>
      </w:r>
      <w:r w:rsidRPr="00152C5F">
        <w:rPr>
          <w:rFonts w:ascii="Times New Roman" w:hAnsi="Times New Roman"/>
          <w:sz w:val="20"/>
          <w:szCs w:val="20"/>
          <w:u w:val="single"/>
        </w:rPr>
        <w:t>Формирование бюджета  поселения</w:t>
      </w:r>
      <w:r w:rsidRPr="00152C5F">
        <w:rPr>
          <w:rFonts w:ascii="Times New Roman" w:hAnsi="Times New Roman"/>
          <w:sz w:val="20"/>
          <w:szCs w:val="20"/>
        </w:rPr>
        <w:t xml:space="preserve">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Бюджет МО «Юшарский сельсовет» НАО на 2016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2.</w:t>
      </w:r>
      <w:r w:rsidRPr="00152C5F">
        <w:rPr>
          <w:rFonts w:ascii="Times New Roman" w:hAnsi="Times New Roman"/>
          <w:sz w:val="20"/>
          <w:szCs w:val="20"/>
          <w:u w:val="single"/>
        </w:rPr>
        <w:t>Исполнение бюджета  поселения</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Бюджет МО «Юшарский  сельсовет» НАО исполнен за  2016 год:</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по доходам в целом на сумму </w:t>
      </w:r>
      <w:r w:rsidRPr="00152C5F">
        <w:rPr>
          <w:rFonts w:ascii="Times New Roman" w:hAnsi="Times New Roman"/>
          <w:b/>
          <w:sz w:val="20"/>
          <w:szCs w:val="20"/>
        </w:rPr>
        <w:t xml:space="preserve">20 153,6 т.р. </w:t>
      </w:r>
      <w:r w:rsidRPr="00152C5F">
        <w:rPr>
          <w:rFonts w:ascii="Times New Roman" w:hAnsi="Times New Roman"/>
          <w:sz w:val="20"/>
          <w:szCs w:val="20"/>
        </w:rPr>
        <w:t xml:space="preserve"> при уточненных плановых назначениях </w:t>
      </w:r>
      <w:r w:rsidRPr="00152C5F">
        <w:rPr>
          <w:rFonts w:ascii="Times New Roman" w:hAnsi="Times New Roman"/>
          <w:b/>
          <w:sz w:val="20"/>
          <w:szCs w:val="20"/>
        </w:rPr>
        <w:t xml:space="preserve">                  20 205,7 т.р. </w:t>
      </w:r>
      <w:r w:rsidRPr="00152C5F">
        <w:rPr>
          <w:rFonts w:ascii="Times New Roman" w:hAnsi="Times New Roman"/>
          <w:sz w:val="20"/>
          <w:szCs w:val="20"/>
        </w:rPr>
        <w:t xml:space="preserve"> или на 99,</w:t>
      </w:r>
      <w:r w:rsidRPr="00152C5F">
        <w:rPr>
          <w:rFonts w:ascii="Times New Roman" w:hAnsi="Times New Roman"/>
          <w:sz w:val="20"/>
          <w:szCs w:val="20"/>
          <w:lang w:val="en-US"/>
        </w:rPr>
        <w:t>7</w:t>
      </w:r>
      <w:r w:rsidRPr="00152C5F">
        <w:rPr>
          <w:rFonts w:ascii="Times New Roman" w:hAnsi="Times New Roman"/>
          <w:sz w:val="20"/>
          <w:szCs w:val="20"/>
        </w:rPr>
        <w:t xml:space="preserve"> % по отношению к плану.</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по расходам в целом в сумме </w:t>
      </w:r>
      <w:r w:rsidRPr="00152C5F">
        <w:rPr>
          <w:rFonts w:ascii="Times New Roman" w:hAnsi="Times New Roman"/>
          <w:b/>
          <w:sz w:val="20"/>
          <w:szCs w:val="20"/>
        </w:rPr>
        <w:t>20 264,1 т.р.</w:t>
      </w:r>
      <w:r w:rsidRPr="00152C5F">
        <w:rPr>
          <w:rFonts w:ascii="Times New Roman" w:hAnsi="Times New Roman"/>
          <w:sz w:val="20"/>
          <w:szCs w:val="20"/>
        </w:rPr>
        <w:t xml:space="preserve"> при уточненных плановых назначениях                       </w:t>
      </w:r>
      <w:r w:rsidRPr="00152C5F">
        <w:rPr>
          <w:rFonts w:ascii="Times New Roman" w:hAnsi="Times New Roman"/>
          <w:b/>
          <w:sz w:val="20"/>
          <w:szCs w:val="20"/>
        </w:rPr>
        <w:t>20 350,2т.р</w:t>
      </w:r>
      <w:r w:rsidRPr="00152C5F">
        <w:rPr>
          <w:rFonts w:ascii="Times New Roman" w:hAnsi="Times New Roman"/>
          <w:sz w:val="20"/>
          <w:szCs w:val="20"/>
        </w:rPr>
        <w:t>. или  99,6% по отношению к плану.</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дефицит  бюджета  поселения  по итогам исполнения бюджета  составляет  </w:t>
      </w:r>
      <w:r w:rsidRPr="00152C5F">
        <w:rPr>
          <w:rFonts w:ascii="Times New Roman" w:hAnsi="Times New Roman"/>
          <w:b/>
          <w:sz w:val="20"/>
          <w:szCs w:val="20"/>
        </w:rPr>
        <w:t>110,5 т.р.</w:t>
      </w:r>
      <w:r w:rsidRPr="00152C5F">
        <w:rPr>
          <w:rFonts w:ascii="Times New Roman" w:hAnsi="Times New Roman"/>
          <w:sz w:val="20"/>
          <w:szCs w:val="20"/>
        </w:rPr>
        <w:t xml:space="preserve">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3"/>
        <w:gridCol w:w="1598"/>
        <w:gridCol w:w="1598"/>
        <w:gridCol w:w="1598"/>
        <w:gridCol w:w="1301"/>
      </w:tblGrid>
      <w:tr w:rsidR="00FC4F42" w:rsidRPr="00152C5F" w:rsidTr="004B7E88">
        <w:trPr>
          <w:trHeight w:val="748"/>
        </w:trPr>
        <w:tc>
          <w:tcPr>
            <w:tcW w:w="3393" w:type="dxa"/>
            <w:vAlign w:val="center"/>
          </w:tcPr>
          <w:p w:rsidR="00FC4F42" w:rsidRPr="00152C5F" w:rsidRDefault="00FC4F42" w:rsidP="004B7E88">
            <w:pPr>
              <w:ind w:right="-108"/>
              <w:jc w:val="center"/>
              <w:rPr>
                <w:rFonts w:ascii="Times New Roman" w:hAnsi="Times New Roman"/>
                <w:sz w:val="20"/>
                <w:szCs w:val="20"/>
              </w:rPr>
            </w:pPr>
            <w:r w:rsidRPr="00152C5F">
              <w:rPr>
                <w:rFonts w:ascii="Times New Roman" w:hAnsi="Times New Roman"/>
                <w:sz w:val="20"/>
                <w:szCs w:val="20"/>
              </w:rPr>
              <w:t>Наименование</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Уточненный план на 2016год</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Кассовое исполнение за  </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2016 год </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Отклонение</w:t>
            </w:r>
          </w:p>
        </w:tc>
        <w:tc>
          <w:tcPr>
            <w:tcW w:w="130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испол-</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нения</w:t>
            </w:r>
          </w:p>
        </w:tc>
      </w:tr>
      <w:tr w:rsidR="00FC4F42" w:rsidRPr="00152C5F" w:rsidTr="004B7E88">
        <w:trPr>
          <w:trHeight w:val="49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Остаток средств по состоянию на 01.01.2016</w:t>
            </w:r>
          </w:p>
        </w:tc>
        <w:tc>
          <w:tcPr>
            <w:tcW w:w="1598" w:type="dxa"/>
            <w:vAlign w:val="center"/>
          </w:tcPr>
          <w:p w:rsidR="00FC4F42" w:rsidRPr="00152C5F" w:rsidRDefault="00FC4F42" w:rsidP="004B7E88">
            <w:pPr>
              <w:jc w:val="right"/>
              <w:rPr>
                <w:rFonts w:ascii="Times New Roman" w:hAnsi="Times New Roman"/>
                <w:sz w:val="20"/>
                <w:szCs w:val="20"/>
              </w:rPr>
            </w:pP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144,5</w:t>
            </w:r>
          </w:p>
        </w:tc>
        <w:tc>
          <w:tcPr>
            <w:tcW w:w="1598" w:type="dxa"/>
            <w:vAlign w:val="center"/>
          </w:tcPr>
          <w:p w:rsidR="00FC4F42" w:rsidRPr="00152C5F" w:rsidRDefault="00FC4F42" w:rsidP="004B7E88">
            <w:pPr>
              <w:jc w:val="right"/>
              <w:rPr>
                <w:rFonts w:ascii="Times New Roman" w:hAnsi="Times New Roman"/>
                <w:sz w:val="20"/>
                <w:szCs w:val="20"/>
              </w:rPr>
            </w:pPr>
          </w:p>
        </w:tc>
        <w:tc>
          <w:tcPr>
            <w:tcW w:w="1301" w:type="dxa"/>
            <w:vAlign w:val="bottom"/>
          </w:tcPr>
          <w:p w:rsidR="00FC4F42" w:rsidRPr="00152C5F" w:rsidRDefault="00FC4F42" w:rsidP="004B7E88">
            <w:pPr>
              <w:jc w:val="center"/>
              <w:rPr>
                <w:rFonts w:ascii="Times New Roman" w:hAnsi="Times New Roman"/>
                <w:sz w:val="20"/>
                <w:szCs w:val="20"/>
              </w:rPr>
            </w:pPr>
          </w:p>
        </w:tc>
      </w:tr>
      <w:tr w:rsidR="00FC4F42" w:rsidRPr="00152C5F" w:rsidTr="004B7E88">
        <w:trPr>
          <w:trHeight w:val="25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 xml:space="preserve">Доходы – всего </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20 205</w:t>
            </w:r>
            <w:r w:rsidRPr="00152C5F">
              <w:rPr>
                <w:rFonts w:ascii="Times New Roman" w:hAnsi="Times New Roman"/>
                <w:sz w:val="20"/>
                <w:szCs w:val="20"/>
              </w:rPr>
              <w:t>,</w:t>
            </w:r>
            <w:r w:rsidRPr="00152C5F">
              <w:rPr>
                <w:rFonts w:ascii="Times New Roman" w:hAnsi="Times New Roman"/>
                <w:sz w:val="20"/>
                <w:szCs w:val="20"/>
                <w:lang w:val="en-US"/>
              </w:rPr>
              <w:t>7</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20 153</w:t>
            </w:r>
            <w:r w:rsidRPr="00152C5F">
              <w:rPr>
                <w:rFonts w:ascii="Times New Roman" w:hAnsi="Times New Roman"/>
                <w:sz w:val="20"/>
                <w:szCs w:val="20"/>
              </w:rPr>
              <w:t>,</w:t>
            </w:r>
            <w:r w:rsidRPr="00152C5F">
              <w:rPr>
                <w:rFonts w:ascii="Times New Roman" w:hAnsi="Times New Roman"/>
                <w:sz w:val="20"/>
                <w:szCs w:val="20"/>
                <w:lang w:val="en-US"/>
              </w:rPr>
              <w:t>6</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r w:rsidRPr="00152C5F">
              <w:rPr>
                <w:rFonts w:ascii="Times New Roman" w:hAnsi="Times New Roman"/>
                <w:sz w:val="20"/>
                <w:szCs w:val="20"/>
                <w:lang w:val="en-US"/>
              </w:rPr>
              <w:t>52</w:t>
            </w:r>
            <w:r w:rsidRPr="00152C5F">
              <w:rPr>
                <w:rFonts w:ascii="Times New Roman" w:hAnsi="Times New Roman"/>
                <w:sz w:val="20"/>
                <w:szCs w:val="20"/>
              </w:rPr>
              <w:t>,1</w:t>
            </w:r>
          </w:p>
        </w:tc>
        <w:tc>
          <w:tcPr>
            <w:tcW w:w="1301" w:type="dxa"/>
            <w:vAlign w:val="bottom"/>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99,</w:t>
            </w:r>
            <w:r w:rsidRPr="00152C5F">
              <w:rPr>
                <w:rFonts w:ascii="Times New Roman" w:hAnsi="Times New Roman"/>
                <w:sz w:val="20"/>
                <w:szCs w:val="20"/>
                <w:lang w:val="en-US"/>
              </w:rPr>
              <w:t>7</w:t>
            </w:r>
            <w:r w:rsidRPr="00152C5F">
              <w:rPr>
                <w:rFonts w:ascii="Times New Roman" w:hAnsi="Times New Roman"/>
                <w:sz w:val="20"/>
                <w:szCs w:val="20"/>
              </w:rPr>
              <w:t>%</w:t>
            </w:r>
          </w:p>
        </w:tc>
      </w:tr>
      <w:tr w:rsidR="00FC4F42" w:rsidRPr="00152C5F" w:rsidTr="004B7E88">
        <w:trPr>
          <w:trHeight w:val="239"/>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Расходы – всего</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20 350</w:t>
            </w:r>
            <w:r w:rsidRPr="00152C5F">
              <w:rPr>
                <w:rFonts w:ascii="Times New Roman" w:hAnsi="Times New Roman"/>
                <w:sz w:val="20"/>
                <w:szCs w:val="20"/>
              </w:rPr>
              <w:t>,</w:t>
            </w:r>
            <w:r w:rsidRPr="00152C5F">
              <w:rPr>
                <w:rFonts w:ascii="Times New Roman" w:hAnsi="Times New Roman"/>
                <w:sz w:val="20"/>
                <w:szCs w:val="20"/>
                <w:lang w:val="en-US"/>
              </w:rPr>
              <w:t>2</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20 264</w:t>
            </w:r>
            <w:r w:rsidRPr="00152C5F">
              <w:rPr>
                <w:rFonts w:ascii="Times New Roman" w:hAnsi="Times New Roman"/>
                <w:sz w:val="20"/>
                <w:szCs w:val="20"/>
              </w:rPr>
              <w:t>,</w:t>
            </w:r>
            <w:r w:rsidRPr="00152C5F">
              <w:rPr>
                <w:rFonts w:ascii="Times New Roman" w:hAnsi="Times New Roman"/>
                <w:sz w:val="20"/>
                <w:szCs w:val="20"/>
                <w:lang w:val="en-US"/>
              </w:rPr>
              <w:t>1</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w:t>
            </w:r>
            <w:r w:rsidRPr="00152C5F">
              <w:rPr>
                <w:rFonts w:ascii="Times New Roman" w:hAnsi="Times New Roman"/>
                <w:sz w:val="20"/>
                <w:szCs w:val="20"/>
                <w:lang w:val="en-US"/>
              </w:rPr>
              <w:t>86</w:t>
            </w:r>
            <w:r w:rsidRPr="00152C5F">
              <w:rPr>
                <w:rFonts w:ascii="Times New Roman" w:hAnsi="Times New Roman"/>
                <w:sz w:val="20"/>
                <w:szCs w:val="20"/>
              </w:rPr>
              <w:t>,</w:t>
            </w:r>
            <w:r w:rsidRPr="00152C5F">
              <w:rPr>
                <w:rFonts w:ascii="Times New Roman" w:hAnsi="Times New Roman"/>
                <w:sz w:val="20"/>
                <w:szCs w:val="20"/>
                <w:lang w:val="en-US"/>
              </w:rPr>
              <w:t>1</w:t>
            </w:r>
          </w:p>
        </w:tc>
        <w:tc>
          <w:tcPr>
            <w:tcW w:w="1301" w:type="dxa"/>
            <w:vAlign w:val="bottom"/>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w:t>
            </w:r>
            <w:r w:rsidRPr="00152C5F">
              <w:rPr>
                <w:rFonts w:ascii="Times New Roman" w:hAnsi="Times New Roman"/>
                <w:sz w:val="20"/>
                <w:szCs w:val="20"/>
                <w:lang w:val="en-US"/>
              </w:rPr>
              <w:t>9</w:t>
            </w:r>
            <w:r w:rsidRPr="00152C5F">
              <w:rPr>
                <w:rFonts w:ascii="Times New Roman" w:hAnsi="Times New Roman"/>
                <w:sz w:val="20"/>
                <w:szCs w:val="20"/>
              </w:rPr>
              <w:t>,</w:t>
            </w:r>
            <w:r w:rsidRPr="00152C5F">
              <w:rPr>
                <w:rFonts w:ascii="Times New Roman" w:hAnsi="Times New Roman"/>
                <w:sz w:val="20"/>
                <w:szCs w:val="20"/>
                <w:lang w:val="en-US"/>
              </w:rPr>
              <w:t>6</w:t>
            </w:r>
            <w:r w:rsidRPr="00152C5F">
              <w:rPr>
                <w:rFonts w:ascii="Times New Roman" w:hAnsi="Times New Roman"/>
                <w:sz w:val="20"/>
                <w:szCs w:val="20"/>
              </w:rPr>
              <w:t>%</w:t>
            </w:r>
          </w:p>
        </w:tc>
      </w:tr>
      <w:tr w:rsidR="00FC4F42" w:rsidRPr="00152C5F" w:rsidTr="004B7E88">
        <w:trPr>
          <w:trHeight w:val="25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Дефицит (-), профицит (+)</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-144,5</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-110</w:t>
            </w:r>
            <w:r w:rsidRPr="00152C5F">
              <w:rPr>
                <w:rFonts w:ascii="Times New Roman" w:hAnsi="Times New Roman"/>
                <w:sz w:val="20"/>
                <w:szCs w:val="20"/>
              </w:rPr>
              <w:t>,</w:t>
            </w:r>
            <w:r w:rsidRPr="00152C5F">
              <w:rPr>
                <w:rFonts w:ascii="Times New Roman" w:hAnsi="Times New Roman"/>
                <w:sz w:val="20"/>
                <w:szCs w:val="20"/>
                <w:lang w:val="en-US"/>
              </w:rPr>
              <w:t>5</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-34</w:t>
            </w:r>
            <w:r w:rsidRPr="00152C5F">
              <w:rPr>
                <w:rFonts w:ascii="Times New Roman" w:hAnsi="Times New Roman"/>
                <w:sz w:val="20"/>
                <w:szCs w:val="20"/>
              </w:rPr>
              <w:t>,</w:t>
            </w:r>
            <w:r w:rsidRPr="00152C5F">
              <w:rPr>
                <w:rFonts w:ascii="Times New Roman" w:hAnsi="Times New Roman"/>
                <w:sz w:val="20"/>
                <w:szCs w:val="20"/>
                <w:lang w:val="en-US"/>
              </w:rPr>
              <w:t>0</w:t>
            </w:r>
          </w:p>
        </w:tc>
        <w:tc>
          <w:tcPr>
            <w:tcW w:w="1301" w:type="dxa"/>
            <w:vAlign w:val="bottom"/>
          </w:tcPr>
          <w:p w:rsidR="00FC4F42" w:rsidRPr="00152C5F" w:rsidRDefault="00FC4F42" w:rsidP="004B7E88">
            <w:pPr>
              <w:jc w:val="center"/>
              <w:rPr>
                <w:rFonts w:ascii="Times New Roman" w:hAnsi="Times New Roman"/>
                <w:sz w:val="20"/>
                <w:szCs w:val="20"/>
              </w:rPr>
            </w:pPr>
          </w:p>
        </w:tc>
      </w:tr>
      <w:tr w:rsidR="00FC4F42" w:rsidRPr="00152C5F" w:rsidTr="004B7E88">
        <w:trPr>
          <w:trHeight w:val="509"/>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Остаток средств по состоянию на 01.01.2017г.</w:t>
            </w:r>
          </w:p>
        </w:tc>
        <w:tc>
          <w:tcPr>
            <w:tcW w:w="1598" w:type="dxa"/>
            <w:vAlign w:val="center"/>
          </w:tcPr>
          <w:p w:rsidR="00FC4F42" w:rsidRPr="00152C5F" w:rsidRDefault="00FC4F42" w:rsidP="004B7E88">
            <w:pPr>
              <w:jc w:val="center"/>
              <w:rPr>
                <w:rFonts w:ascii="Times New Roman" w:hAnsi="Times New Roman"/>
                <w:sz w:val="20"/>
                <w:szCs w:val="20"/>
              </w:rPr>
            </w:pP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3</w:t>
            </w:r>
            <w:r w:rsidRPr="00152C5F">
              <w:rPr>
                <w:rFonts w:ascii="Times New Roman" w:hAnsi="Times New Roman"/>
                <w:sz w:val="20"/>
                <w:szCs w:val="20"/>
                <w:lang w:val="en-US"/>
              </w:rPr>
              <w:t>4</w:t>
            </w:r>
            <w:r w:rsidRPr="00152C5F">
              <w:rPr>
                <w:rFonts w:ascii="Times New Roman" w:hAnsi="Times New Roman"/>
                <w:sz w:val="20"/>
                <w:szCs w:val="20"/>
              </w:rPr>
              <w:t>,</w:t>
            </w:r>
            <w:r w:rsidRPr="00152C5F">
              <w:rPr>
                <w:rFonts w:ascii="Times New Roman" w:hAnsi="Times New Roman"/>
                <w:sz w:val="20"/>
                <w:szCs w:val="20"/>
                <w:lang w:val="en-US"/>
              </w:rPr>
              <w:t>0</w:t>
            </w:r>
          </w:p>
        </w:tc>
        <w:tc>
          <w:tcPr>
            <w:tcW w:w="1598" w:type="dxa"/>
            <w:vAlign w:val="center"/>
          </w:tcPr>
          <w:p w:rsidR="00FC4F42" w:rsidRPr="00152C5F" w:rsidRDefault="00FC4F42" w:rsidP="004B7E88">
            <w:pPr>
              <w:jc w:val="right"/>
              <w:rPr>
                <w:rFonts w:ascii="Times New Roman" w:hAnsi="Times New Roman"/>
                <w:sz w:val="20"/>
                <w:szCs w:val="20"/>
              </w:rPr>
            </w:pPr>
          </w:p>
        </w:tc>
        <w:tc>
          <w:tcPr>
            <w:tcW w:w="1301" w:type="dxa"/>
            <w:vAlign w:val="bottom"/>
          </w:tcPr>
          <w:p w:rsidR="00FC4F42" w:rsidRPr="00152C5F" w:rsidRDefault="00FC4F42" w:rsidP="004B7E88">
            <w:pPr>
              <w:jc w:val="center"/>
              <w:rPr>
                <w:rFonts w:ascii="Times New Roman" w:hAnsi="Times New Roman"/>
                <w:sz w:val="20"/>
                <w:szCs w:val="20"/>
              </w:rPr>
            </w:pPr>
          </w:p>
        </w:tc>
      </w:tr>
    </w:tbl>
    <w:p w:rsidR="00FC4F42" w:rsidRPr="00152C5F" w:rsidRDefault="00FC4F42" w:rsidP="00152C5F">
      <w:pPr>
        <w:rPr>
          <w:rFonts w:ascii="Times New Roman" w:hAnsi="Times New Roman"/>
          <w:b/>
          <w:sz w:val="20"/>
          <w:szCs w:val="20"/>
        </w:rPr>
      </w:pPr>
    </w:p>
    <w:p w:rsidR="00FC4F42" w:rsidRPr="00152C5F" w:rsidRDefault="00FC4F42" w:rsidP="00152C5F">
      <w:pPr>
        <w:rPr>
          <w:rFonts w:ascii="Times New Roman" w:hAnsi="Times New Roman"/>
          <w:sz w:val="20"/>
          <w:szCs w:val="20"/>
          <w:u w:val="single"/>
        </w:rPr>
      </w:pPr>
      <w:r w:rsidRPr="00152C5F">
        <w:rPr>
          <w:rFonts w:ascii="Times New Roman" w:hAnsi="Times New Roman"/>
          <w:sz w:val="20"/>
          <w:szCs w:val="20"/>
          <w:u w:val="single"/>
        </w:rPr>
        <w:t>3.Остаток средств  на едином счете местного бюджета:</w:t>
      </w:r>
    </w:p>
    <w:p w:rsidR="00FC4F42" w:rsidRPr="00152C5F" w:rsidRDefault="00FC4F42" w:rsidP="00B251AD">
      <w:pPr>
        <w:spacing w:after="0" w:line="240" w:lineRule="auto"/>
        <w:jc w:val="both"/>
        <w:rPr>
          <w:rFonts w:ascii="Times New Roman" w:hAnsi="Times New Roman"/>
          <w:color w:val="FF6600"/>
          <w:sz w:val="20"/>
          <w:szCs w:val="20"/>
        </w:rPr>
      </w:pPr>
      <w:r w:rsidRPr="00152C5F">
        <w:rPr>
          <w:rFonts w:ascii="Times New Roman" w:hAnsi="Times New Roman"/>
          <w:sz w:val="20"/>
          <w:szCs w:val="20"/>
        </w:rPr>
        <w:t xml:space="preserve">Остаток средств по состоянию на 1 января 2017 года на  счёте бюджета поселения  составил </w:t>
      </w:r>
      <w:r w:rsidRPr="00152C5F">
        <w:rPr>
          <w:rFonts w:ascii="Times New Roman" w:hAnsi="Times New Roman"/>
          <w:color w:val="000000"/>
          <w:sz w:val="20"/>
          <w:szCs w:val="20"/>
        </w:rPr>
        <w:t>34,0т.р., в том числе:</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 xml:space="preserve">собственные средства 34,0 т.р.; </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 xml:space="preserve"> целевые средств, поступившие из других бюджетов РФ  0,0т.р., в том числе: </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-за счет средств окружного бюджета    0,0 т.р.</w:t>
      </w:r>
    </w:p>
    <w:p w:rsidR="00FC4F42" w:rsidRPr="00152C5F" w:rsidRDefault="00FC4F42" w:rsidP="00B251AD">
      <w:pPr>
        <w:tabs>
          <w:tab w:val="center" w:pos="4677"/>
        </w:tabs>
        <w:spacing w:after="0" w:line="240" w:lineRule="auto"/>
        <w:rPr>
          <w:rFonts w:ascii="Times New Roman" w:hAnsi="Times New Roman"/>
          <w:color w:val="000000"/>
          <w:sz w:val="20"/>
          <w:szCs w:val="20"/>
        </w:rPr>
      </w:pPr>
      <w:r w:rsidRPr="00152C5F">
        <w:rPr>
          <w:rFonts w:ascii="Times New Roman" w:hAnsi="Times New Roman"/>
          <w:color w:val="000000"/>
          <w:sz w:val="20"/>
          <w:szCs w:val="20"/>
        </w:rPr>
        <w:t>-за счет средств районного бюджета     0,0 т.р</w:t>
      </w:r>
    </w:p>
    <w:p w:rsidR="00FC4F42" w:rsidRPr="00152C5F" w:rsidRDefault="00FC4F42" w:rsidP="00152C5F">
      <w:pPr>
        <w:autoSpaceDE w:val="0"/>
        <w:autoSpaceDN w:val="0"/>
        <w:adjustRightInd w:val="0"/>
        <w:spacing w:before="120"/>
        <w:jc w:val="both"/>
        <w:rPr>
          <w:rFonts w:ascii="Times New Roman" w:hAnsi="Times New Roman"/>
          <w:sz w:val="20"/>
          <w:szCs w:val="20"/>
          <w:u w:val="single"/>
        </w:rPr>
      </w:pPr>
      <w:r w:rsidRPr="00152C5F">
        <w:rPr>
          <w:rFonts w:ascii="Times New Roman" w:hAnsi="Times New Roman"/>
          <w:sz w:val="20"/>
          <w:szCs w:val="20"/>
          <w:u w:val="single"/>
        </w:rPr>
        <w:t>4. Анализ исполнения бюджета поселения по доходам</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            </w:t>
      </w:r>
      <w:r w:rsidRPr="00152C5F">
        <w:rPr>
          <w:rFonts w:ascii="Times New Roman" w:hAnsi="Times New Roman"/>
          <w:sz w:val="20"/>
          <w:szCs w:val="20"/>
        </w:rPr>
        <w:t>На 2016 год  первоначальный план по  собственным налоговым и неналоговым  доходам   утвержден  Решением  Совета  депутатов  «Юшарский сельсовет» № 2 от 25 декабря 2015 года в сумме</w:t>
      </w:r>
      <w:r w:rsidRPr="00152C5F">
        <w:rPr>
          <w:rFonts w:ascii="Times New Roman" w:hAnsi="Times New Roman"/>
          <w:b/>
          <w:sz w:val="20"/>
          <w:szCs w:val="20"/>
        </w:rPr>
        <w:t xml:space="preserve"> 18 576,1 т.р.</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-по налоговым  и неналоговым поступлениям – 2 348,4 т.р.  </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-по безвозмездным  поступлениям – 16 227,7т.р. </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xml:space="preserve"> За отчетный  период  изменения  в местный  бюджет  вносились  5 раз решением Совета  депутатов от 25.03.2016</w:t>
      </w:r>
      <w:r>
        <w:rPr>
          <w:rFonts w:ascii="Times New Roman" w:hAnsi="Times New Roman"/>
          <w:sz w:val="20"/>
          <w:szCs w:val="20"/>
        </w:rPr>
        <w:t xml:space="preserve"> года</w:t>
      </w:r>
      <w:r w:rsidRPr="00152C5F">
        <w:rPr>
          <w:rFonts w:ascii="Times New Roman" w:hAnsi="Times New Roman"/>
          <w:sz w:val="20"/>
          <w:szCs w:val="20"/>
        </w:rPr>
        <w:t>№ 1</w:t>
      </w:r>
      <w:r>
        <w:rPr>
          <w:rFonts w:ascii="Times New Roman" w:hAnsi="Times New Roman"/>
          <w:sz w:val="20"/>
          <w:szCs w:val="20"/>
        </w:rPr>
        <w:t>,от 06.05.2016 года № 1,</w:t>
      </w:r>
      <w:r w:rsidRPr="00152C5F">
        <w:rPr>
          <w:rFonts w:ascii="Times New Roman" w:hAnsi="Times New Roman"/>
          <w:sz w:val="20"/>
          <w:szCs w:val="20"/>
        </w:rPr>
        <w:t>от 30.06.2016 года № 1</w:t>
      </w:r>
      <w:r>
        <w:rPr>
          <w:rFonts w:ascii="Times New Roman" w:hAnsi="Times New Roman"/>
          <w:sz w:val="20"/>
          <w:szCs w:val="20"/>
        </w:rPr>
        <w:t>,</w:t>
      </w:r>
      <w:r w:rsidRPr="00152C5F">
        <w:rPr>
          <w:rFonts w:ascii="Times New Roman" w:hAnsi="Times New Roman"/>
          <w:sz w:val="20"/>
          <w:szCs w:val="20"/>
        </w:rPr>
        <w:t>от 22.07. 2016 года № 1</w:t>
      </w:r>
      <w:r>
        <w:rPr>
          <w:rFonts w:ascii="Times New Roman" w:hAnsi="Times New Roman"/>
          <w:sz w:val="20"/>
          <w:szCs w:val="20"/>
        </w:rPr>
        <w:t>,</w:t>
      </w:r>
      <w:r w:rsidRPr="00152C5F">
        <w:rPr>
          <w:rFonts w:ascii="Times New Roman" w:hAnsi="Times New Roman"/>
          <w:sz w:val="20"/>
          <w:szCs w:val="20"/>
        </w:rPr>
        <w:t>от 3</w:t>
      </w:r>
      <w:r>
        <w:rPr>
          <w:rFonts w:ascii="Times New Roman" w:hAnsi="Times New Roman"/>
          <w:sz w:val="20"/>
          <w:szCs w:val="20"/>
        </w:rPr>
        <w:t>0.12.2016года</w:t>
      </w:r>
      <w:r w:rsidRPr="00152C5F">
        <w:rPr>
          <w:rFonts w:ascii="Times New Roman" w:hAnsi="Times New Roman"/>
          <w:sz w:val="20"/>
          <w:szCs w:val="20"/>
        </w:rPr>
        <w:t>№ 1</w:t>
      </w:r>
    </w:p>
    <w:p w:rsidR="00FC4F42" w:rsidRDefault="00FC4F42" w:rsidP="00AC31F5">
      <w:pPr>
        <w:spacing w:after="0" w:line="240" w:lineRule="auto"/>
        <w:jc w:val="both"/>
        <w:rPr>
          <w:rFonts w:ascii="Times New Roman" w:hAnsi="Times New Roman"/>
          <w:b/>
          <w:sz w:val="20"/>
          <w:szCs w:val="20"/>
        </w:rPr>
      </w:pP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-Уточненный    план на  01 января 2017 года   составляет -20 205,7 т.р.:</w:t>
      </w: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поступлениям -2 268,9 т.р.</w:t>
      </w: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-по  безвозмездным  поступлениям -17 936,8 т.р.</w:t>
      </w:r>
    </w:p>
    <w:p w:rsidR="00FC4F42" w:rsidRPr="00152C5F" w:rsidRDefault="00FC4F42" w:rsidP="00B251AD">
      <w:pPr>
        <w:spacing w:after="0" w:line="240" w:lineRule="auto"/>
        <w:jc w:val="both"/>
        <w:rPr>
          <w:rFonts w:ascii="Times New Roman" w:hAnsi="Times New Roman"/>
          <w:b/>
          <w:sz w:val="20"/>
          <w:szCs w:val="20"/>
        </w:rPr>
      </w:pP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Фактически  исполнено  за   2016 год в сумме 20 153,6 т.р. (выполнение составило 99,7%), в т.ч.:</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поступлениям -2 248,4т.р. (выполнение составило 99,1 %);</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безвозмездным поступлениям -17 905,2 т.р. (выполнение составило 99,2%)</w:t>
      </w:r>
    </w:p>
    <w:p w:rsidR="00FC4F42" w:rsidRPr="00152C5F" w:rsidRDefault="00FC4F42" w:rsidP="00B251AD">
      <w:pPr>
        <w:spacing w:after="0" w:line="240" w:lineRule="auto"/>
        <w:jc w:val="both"/>
        <w:rPr>
          <w:rFonts w:ascii="Times New Roman" w:hAnsi="Times New Roman"/>
          <w:b/>
          <w:sz w:val="20"/>
          <w:szCs w:val="20"/>
        </w:rPr>
      </w:pP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Доходная часть  бюджета не исполнена  на сумму 52,1т.р., в т.ч.</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доходам   на сумму - 20,5 т.р.</w:t>
      </w:r>
    </w:p>
    <w:p w:rsidR="00FC4F42" w:rsidRPr="00152C5F" w:rsidRDefault="00FC4F42" w:rsidP="00152C5F">
      <w:pPr>
        <w:jc w:val="both"/>
        <w:rPr>
          <w:rFonts w:ascii="Times New Roman" w:hAnsi="Times New Roman"/>
          <w:b/>
          <w:sz w:val="20"/>
          <w:szCs w:val="20"/>
        </w:rPr>
      </w:pPr>
      <w:r w:rsidRPr="00152C5F">
        <w:rPr>
          <w:rFonts w:ascii="Times New Roman" w:hAnsi="Times New Roman"/>
          <w:b/>
          <w:sz w:val="20"/>
          <w:szCs w:val="20"/>
        </w:rPr>
        <w:t>-по безвозмездным поступлениям  на сумму 31,6 т.р.</w:t>
      </w:r>
    </w:p>
    <w:p w:rsidR="00FC4F42" w:rsidRPr="00152C5F" w:rsidRDefault="00FC4F42" w:rsidP="00152C5F">
      <w:pPr>
        <w:outlineLvl w:val="0"/>
        <w:rPr>
          <w:rFonts w:ascii="Times New Roman" w:hAnsi="Times New Roman"/>
          <w:b/>
          <w:sz w:val="20"/>
          <w:szCs w:val="20"/>
        </w:rPr>
      </w:pPr>
      <w:r w:rsidRPr="00152C5F">
        <w:rPr>
          <w:rFonts w:ascii="Times New Roman" w:hAnsi="Times New Roman"/>
          <w:b/>
          <w:sz w:val="20"/>
          <w:szCs w:val="20"/>
        </w:rPr>
        <w:t>Уточнение доходной части бюджета:</w:t>
      </w:r>
    </w:p>
    <w:p w:rsidR="00FC4F42" w:rsidRPr="00152C5F" w:rsidRDefault="00FC4F42" w:rsidP="00152C5F">
      <w:pPr>
        <w:jc w:val="both"/>
        <w:rPr>
          <w:rFonts w:ascii="Times New Roman" w:hAnsi="Times New Roman"/>
          <w:b/>
          <w:sz w:val="20"/>
          <w:szCs w:val="20"/>
        </w:rPr>
      </w:pPr>
      <w:r w:rsidRPr="00152C5F">
        <w:rPr>
          <w:rFonts w:ascii="Times New Roman" w:hAnsi="Times New Roman"/>
          <w:sz w:val="20"/>
          <w:szCs w:val="20"/>
        </w:rPr>
        <w:t xml:space="preserve">В ходе исполнения местного бюджета, в связи с увеличением доходов по отношению к утвержденным показателям бюджета поселения в течение отчетного периода за  2016 год в доходную часть бюджета внесены следующие изменения на общую сумму </w:t>
      </w:r>
      <w:r w:rsidRPr="00152C5F">
        <w:rPr>
          <w:rFonts w:ascii="Times New Roman" w:hAnsi="Times New Roman"/>
          <w:b/>
          <w:sz w:val="20"/>
          <w:szCs w:val="20"/>
        </w:rPr>
        <w:t>1 629,6 т.р.</w:t>
      </w:r>
    </w:p>
    <w:p w:rsidR="00FC4F42" w:rsidRPr="00152C5F" w:rsidRDefault="00FC4F42" w:rsidP="00B251AD">
      <w:pPr>
        <w:spacing w:after="0" w:line="240" w:lineRule="auto"/>
        <w:jc w:val="both"/>
        <w:outlineLvl w:val="0"/>
        <w:rPr>
          <w:rFonts w:ascii="Times New Roman" w:hAnsi="Times New Roman"/>
          <w:sz w:val="20"/>
          <w:szCs w:val="20"/>
        </w:rPr>
      </w:pPr>
      <w:r w:rsidRPr="00152C5F">
        <w:rPr>
          <w:rFonts w:ascii="Times New Roman" w:hAnsi="Times New Roman"/>
          <w:sz w:val="20"/>
          <w:szCs w:val="20"/>
        </w:rPr>
        <w:t xml:space="preserve"> </w:t>
      </w:r>
      <w:r>
        <w:rPr>
          <w:rFonts w:ascii="Times New Roman" w:hAnsi="Times New Roman"/>
          <w:sz w:val="20"/>
          <w:szCs w:val="20"/>
        </w:rPr>
        <w:t xml:space="preserve">                                                                                                                                                                  </w:t>
      </w:r>
      <w:r w:rsidRPr="00152C5F">
        <w:rPr>
          <w:rFonts w:ascii="Times New Roman" w:hAnsi="Times New Roman"/>
          <w:sz w:val="20"/>
          <w:szCs w:val="20"/>
        </w:rPr>
        <w:t xml:space="preserve">(в тыс.руб.)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1427"/>
        <w:gridCol w:w="2552"/>
        <w:gridCol w:w="3366"/>
      </w:tblGrid>
      <w:tr w:rsidR="00FC4F42" w:rsidRPr="00152C5F" w:rsidTr="004B7E88">
        <w:tc>
          <w:tcPr>
            <w:tcW w:w="2225" w:type="dxa"/>
            <w:vAlign w:val="center"/>
          </w:tcPr>
          <w:p w:rsidR="00FC4F42" w:rsidRPr="00152C5F" w:rsidRDefault="00FC4F42" w:rsidP="004B7E88">
            <w:pPr>
              <w:jc w:val="center"/>
              <w:outlineLvl w:val="0"/>
              <w:rPr>
                <w:rFonts w:ascii="Times New Roman" w:hAnsi="Times New Roman"/>
                <w:sz w:val="20"/>
                <w:szCs w:val="20"/>
              </w:rPr>
            </w:pP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КБК дохода</w:t>
            </w:r>
          </w:p>
        </w:tc>
        <w:tc>
          <w:tcPr>
            <w:tcW w:w="1427"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Сумма</w:t>
            </w:r>
          </w:p>
        </w:tc>
        <w:tc>
          <w:tcPr>
            <w:tcW w:w="2552"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Цель внесения изменений</w:t>
            </w:r>
          </w:p>
        </w:tc>
        <w:tc>
          <w:tcPr>
            <w:tcW w:w="3366"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Основание для внесения изменений</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182 1 01 0201001 0000 110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+799,2</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налогу на доходы физических лиц</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30.06.2016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182 1 06 01030 10 1000 110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уменьшения по на имущество физических лиц</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182 1 06 06033 10 0000 110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-994,0</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уменьшения по земельному налогу с организаций</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25.03.2016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790 1 13 02995 10 0000 130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прочим доходам -3,7т.р.         (возмещение расходов за 2015 год по страховым взносам  пенсионного страхования в сумме 2,4т.р.и перечислено с организации «ГБОУ ОШ п.Каратайка» вывоз и утилизация мусора в сумме 1,3т.р.)</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30.06.2016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790 116 90050 10 0000 140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денежному взысканию                      (штрафы) за нарушение законодательства РФ о контрактной системы</w:t>
            </w:r>
            <w:r>
              <w:rPr>
                <w:rFonts w:ascii="Times New Roman" w:hAnsi="Times New Roman"/>
                <w:sz w:val="20"/>
                <w:szCs w:val="20"/>
              </w:rPr>
              <w:t xml:space="preserve"> </w:t>
            </w:r>
            <w:r w:rsidRPr="00152C5F">
              <w:rPr>
                <w:rFonts w:ascii="Times New Roman" w:hAnsi="Times New Roman"/>
                <w:sz w:val="20"/>
                <w:szCs w:val="20"/>
              </w:rPr>
              <w:t>в сфере закупок, товаров, работ и услуг для обеспечения государственных и муниципальных нужд перечислено в доход местного бюджета в сумме 112,9т.р.</w:t>
            </w:r>
          </w:p>
          <w:p w:rsidR="00FC4F42" w:rsidRPr="00152C5F" w:rsidRDefault="00FC4F42" w:rsidP="004B7E88">
            <w:pPr>
              <w:jc w:val="both"/>
              <w:rPr>
                <w:rFonts w:ascii="Times New Roman" w:hAnsi="Times New Roman"/>
                <w:sz w:val="20"/>
                <w:szCs w:val="20"/>
              </w:rPr>
            </w:pP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СД от 30.12.2016 № 1</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790 2 02 03024 10 0000 151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+300,0</w:t>
            </w:r>
          </w:p>
        </w:tc>
        <w:tc>
          <w:tcPr>
            <w:tcW w:w="2552"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Выделено за счет субвенции из окружного бюджета  предоставление единовременной выплаты пенсионерам на капитальный ремонт находящегося в их собственности жилого помещения</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06.05.2016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Согласно уведомлений из окружного бюджета № 199-оз от 24.04.2016</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790  2 02 04999 10 0000 151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+1 901,3</w:t>
            </w:r>
          </w:p>
        </w:tc>
        <w:tc>
          <w:tcPr>
            <w:tcW w:w="2552"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Выделено за счет иных межбюджетных трансфертов  из районного бюджета: 1.МП«Развитие транспортной инфраструктуры  муниципального образования  «Заполярный район» на 2012-2017 годы»,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2.на проведение мероприятий «Содержание дороги «п.Каратайка-причал-Лапта-Шор»  в сумме 719,1т.р.;                                   3.На обеспечение сбалансированности бюджетов поселений сумме 1 225,0т.р. в т.ч. 25,0т.р. на организацию вечеров-чаепитий, в сумме 1 200,0т.р. на ликвидацию МКП ЖКХ МО «Юшарский сельсовет» НАО.;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4.Дотация на поддержку мер по обеспечению сбалансированности бюджетов сельских поселений в сумме 386,7т.р.;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5.На ремонт причала п.Карат</w:t>
            </w:r>
            <w:r>
              <w:rPr>
                <w:rFonts w:ascii="Times New Roman" w:hAnsi="Times New Roman"/>
                <w:sz w:val="20"/>
                <w:szCs w:val="20"/>
              </w:rPr>
              <w:t>а</w:t>
            </w:r>
            <w:r w:rsidRPr="00152C5F">
              <w:rPr>
                <w:rFonts w:ascii="Times New Roman" w:hAnsi="Times New Roman"/>
                <w:sz w:val="20"/>
                <w:szCs w:val="20"/>
              </w:rPr>
              <w:t>йка  в рамках МП «Социальное развитие поселений на территории МО «МР «ЗР» на 2014-2016 годы» в сумме 98,3т.р.;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6. В рамках МП«Развитие транспортной инфраструктуры  муниципального образования  «Заполярный район» на 2012-2017 годы» в сумме -579,8т.р.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7.Из резервного фонда  Администрации МР «Заполярный район» на оказание материальной помощи в сумме 20,0 т.р.   8.На разработку программы комплексного развития систем коммунальной инфраструктуры МО «Юшарский сельсовет» НАО в рамках   МП «Социальное развитие поселений на территории МО «МР «ЗР» на 2014-2016 годы» в сумме 32,0т.р.        </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25.03.2016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Согласно уведомлений из районного бюджета № 790/3 от 18 февраля 2016г.;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06.05.2016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Согласно уведомлений  из районного бюджета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  № 040/0034 от 30.03.2016г. в сумме 1 225,0т.р.;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040/0040 от 05.05.2016г. в сумме 20,0т.р.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22.07.2016 № 1;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Согласно уведомлений из районного бюджета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040/0076 от 06.07.2016;</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 790/4;                        Решением  СД от 30.12.2016 № 1 Согласно уведомлений из районного бюджета от 30.11.2016 № 790/6 </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790 2 19 05000 10 0000 151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2552" w:type="dxa"/>
          </w:tcPr>
          <w:p w:rsidR="00FC4F42" w:rsidRPr="00152C5F" w:rsidRDefault="00FC4F42" w:rsidP="004B7E88">
            <w:pPr>
              <w:jc w:val="both"/>
              <w:outlineLvl w:val="0"/>
              <w:rPr>
                <w:rFonts w:ascii="Times New Roman" w:hAnsi="Times New Roman"/>
                <w:sz w:val="20"/>
                <w:szCs w:val="20"/>
              </w:rPr>
            </w:pPr>
            <w:r w:rsidRPr="00152C5F">
              <w:rPr>
                <w:rFonts w:ascii="Times New Roman" w:hAnsi="Times New Roman"/>
                <w:sz w:val="20"/>
                <w:szCs w:val="20"/>
              </w:rPr>
              <w:t>Возврат остатка иных межбюджетных трансфертов в окружной и  районный бюджет</w:t>
            </w:r>
          </w:p>
          <w:p w:rsidR="00FC4F42" w:rsidRPr="00152C5F" w:rsidRDefault="00FC4F42" w:rsidP="004B7E88">
            <w:pPr>
              <w:jc w:val="both"/>
              <w:outlineLvl w:val="0"/>
              <w:rPr>
                <w:rFonts w:ascii="Times New Roman" w:hAnsi="Times New Roman"/>
                <w:sz w:val="20"/>
                <w:szCs w:val="20"/>
              </w:rPr>
            </w:pPr>
          </w:p>
        </w:tc>
        <w:tc>
          <w:tcPr>
            <w:tcW w:w="3366"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Решение СД № 1 от 25.03.2016 года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Возвращено заявками  на возврат  в окружной бюджет в ДС и ЖКХ НАО в сумме 211,0т.р.(гранты по благоустройству); ДЗН НАО в сумме 170,7 т.р.(по памятникам участникам ВОВ в 1941-1945гг за 2014 год)</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районный бюджет в сумме 10,8т.р.(МП «Защита  населения и территории от ЧС.); в сумме 24,0т.р. (МП «Поддержка МО в сфере обр.с отходами произ-ва.); в сумме 75,7т.р. (МП «Развитие транспортной  инфраструктуры мун-го обр-я «Муниципальный  район «Заполярный  район»  на 2012-2017 годы» за 2015 год.»). </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Итого</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1 629,6</w:t>
            </w:r>
          </w:p>
        </w:tc>
        <w:tc>
          <w:tcPr>
            <w:tcW w:w="2552" w:type="dxa"/>
          </w:tcPr>
          <w:p w:rsidR="00FC4F42" w:rsidRPr="00152C5F" w:rsidRDefault="00FC4F42" w:rsidP="004B7E88">
            <w:pPr>
              <w:jc w:val="both"/>
              <w:outlineLvl w:val="0"/>
              <w:rPr>
                <w:rFonts w:ascii="Times New Roman" w:hAnsi="Times New Roman"/>
                <w:sz w:val="20"/>
                <w:szCs w:val="20"/>
              </w:rPr>
            </w:pPr>
          </w:p>
        </w:tc>
        <w:tc>
          <w:tcPr>
            <w:tcW w:w="3366" w:type="dxa"/>
          </w:tcPr>
          <w:p w:rsidR="00FC4F42" w:rsidRPr="00152C5F" w:rsidRDefault="00FC4F42" w:rsidP="004B7E88">
            <w:pPr>
              <w:outlineLvl w:val="0"/>
              <w:rPr>
                <w:rFonts w:ascii="Times New Roman" w:hAnsi="Times New Roman"/>
                <w:sz w:val="20"/>
                <w:szCs w:val="20"/>
              </w:rPr>
            </w:pPr>
          </w:p>
        </w:tc>
      </w:tr>
    </w:tbl>
    <w:p w:rsidR="00FC4F42" w:rsidRPr="00152C5F" w:rsidRDefault="00FC4F42" w:rsidP="00152C5F">
      <w:pPr>
        <w:outlineLvl w:val="0"/>
        <w:rPr>
          <w:rFonts w:ascii="Times New Roman" w:hAnsi="Times New Roman"/>
          <w:b/>
          <w:sz w:val="20"/>
          <w:szCs w:val="20"/>
          <w:lang w:val="en-US"/>
        </w:rPr>
      </w:pPr>
    </w:p>
    <w:p w:rsidR="00FC4F42" w:rsidRPr="00152C5F" w:rsidRDefault="00FC4F42" w:rsidP="00152C5F">
      <w:pPr>
        <w:outlineLvl w:val="0"/>
        <w:rPr>
          <w:rFonts w:ascii="Times New Roman" w:hAnsi="Times New Roman"/>
          <w:b/>
          <w:sz w:val="20"/>
          <w:szCs w:val="20"/>
        </w:rPr>
      </w:pPr>
      <w:r w:rsidRPr="00152C5F">
        <w:rPr>
          <w:rFonts w:ascii="Times New Roman" w:hAnsi="Times New Roman"/>
          <w:b/>
          <w:sz w:val="20"/>
          <w:szCs w:val="20"/>
        </w:rPr>
        <w:t>4.</w:t>
      </w:r>
      <w:r w:rsidRPr="00152C5F">
        <w:rPr>
          <w:rFonts w:ascii="Times New Roman" w:hAnsi="Times New Roman"/>
          <w:b/>
          <w:sz w:val="20"/>
          <w:szCs w:val="20"/>
          <w:u w:val="single"/>
        </w:rPr>
        <w:t>Анализ исполнения бюджета поселения по доходам</w:t>
      </w:r>
    </w:p>
    <w:p w:rsidR="00FC4F42" w:rsidRPr="00152C5F" w:rsidRDefault="00FC4F42" w:rsidP="00152C5F">
      <w:pPr>
        <w:rPr>
          <w:rFonts w:ascii="Times New Roman" w:hAnsi="Times New Roman"/>
          <w:b/>
          <w:sz w:val="20"/>
          <w:szCs w:val="20"/>
        </w:rPr>
      </w:pPr>
      <w:r w:rsidRPr="00152C5F">
        <w:rPr>
          <w:rFonts w:ascii="Times New Roman" w:hAnsi="Times New Roman"/>
          <w:b/>
          <w:sz w:val="20"/>
          <w:szCs w:val="20"/>
        </w:rPr>
        <w:t xml:space="preserve">Исполнение местного бюджета  за     2016 год  по отдельным  видам  доходных источников  представлено в таблице:  </w:t>
      </w:r>
    </w:p>
    <w:p w:rsidR="00FC4F42" w:rsidRPr="00152C5F" w:rsidRDefault="00FC4F42" w:rsidP="00152C5F">
      <w:pPr>
        <w:rPr>
          <w:rFonts w:ascii="Times New Roman" w:hAnsi="Times New Roman"/>
          <w:sz w:val="20"/>
          <w:szCs w:val="20"/>
        </w:rPr>
      </w:pPr>
      <w:r w:rsidRPr="00152C5F">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7"/>
        <w:gridCol w:w="1953"/>
        <w:gridCol w:w="1505"/>
        <w:gridCol w:w="1977"/>
        <w:gridCol w:w="1988"/>
      </w:tblGrid>
      <w:tr w:rsidR="00FC4F42" w:rsidRPr="00152C5F" w:rsidTr="004B7E88">
        <w:trPr>
          <w:trHeight w:val="1382"/>
        </w:trPr>
        <w:tc>
          <w:tcPr>
            <w:tcW w:w="214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Наименование показателя</w:t>
            </w:r>
          </w:p>
        </w:tc>
        <w:tc>
          <w:tcPr>
            <w:tcW w:w="1953" w:type="dxa"/>
            <w:vAlign w:val="center"/>
          </w:tcPr>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Уточненный план на 01.01. 2017 года (тыс.руб.)</w:t>
            </w:r>
          </w:p>
        </w:tc>
        <w:tc>
          <w:tcPr>
            <w:tcW w:w="1505" w:type="dxa"/>
          </w:tcPr>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Исполнено за    2016 год</w:t>
            </w: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(тыс.руб.)</w:t>
            </w:r>
          </w:p>
        </w:tc>
        <w:tc>
          <w:tcPr>
            <w:tcW w:w="197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Отклонение кассового исполнения от уточненного плана (тыс.руб.)</w:t>
            </w:r>
          </w:p>
        </w:tc>
        <w:tc>
          <w:tcPr>
            <w:tcW w:w="1988"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Процент исполнения к  плану</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и 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2 268,9</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2 248,4</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-20,5</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99,1</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2 152,3</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2 131,8</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-20,5</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99,1</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Налог на доходы физических лиц</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1 464,0</w:t>
            </w:r>
          </w:p>
        </w:tc>
        <w:tc>
          <w:tcPr>
            <w:tcW w:w="150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        1 458,5</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-5</w:t>
            </w:r>
            <w:r w:rsidRPr="00152C5F">
              <w:rPr>
                <w:rFonts w:ascii="Times New Roman" w:hAnsi="Times New Roman"/>
                <w:sz w:val="20"/>
                <w:szCs w:val="20"/>
                <w:lang w:val="en-US"/>
              </w:rPr>
              <w:t>,</w:t>
            </w:r>
            <w:r w:rsidRPr="00152C5F">
              <w:rPr>
                <w:rFonts w:ascii="Times New Roman" w:hAnsi="Times New Roman"/>
                <w:sz w:val="20"/>
                <w:szCs w:val="20"/>
              </w:rPr>
              <w:t>5</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w:t>
            </w:r>
            <w:r w:rsidRPr="00152C5F">
              <w:rPr>
                <w:rFonts w:ascii="Times New Roman" w:hAnsi="Times New Roman"/>
                <w:sz w:val="20"/>
                <w:szCs w:val="20"/>
                <w:lang w:val="en-US"/>
              </w:rPr>
              <w:t>,</w:t>
            </w:r>
            <w:r w:rsidRPr="00152C5F">
              <w:rPr>
                <w:rFonts w:ascii="Times New Roman" w:hAnsi="Times New Roman"/>
                <w:sz w:val="20"/>
                <w:szCs w:val="20"/>
              </w:rPr>
              <w:t>6</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Налог на имущество физических лиц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0,7</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Земельный</w:t>
            </w:r>
            <w:r w:rsidRPr="00152C5F">
              <w:rPr>
                <w:rFonts w:ascii="Times New Roman" w:hAnsi="Times New Roman"/>
                <w:sz w:val="20"/>
                <w:szCs w:val="20"/>
              </w:rPr>
              <w:t xml:space="preserve"> </w:t>
            </w:r>
            <w:r w:rsidRPr="00152C5F">
              <w:rPr>
                <w:rFonts w:ascii="Times New Roman" w:hAnsi="Times New Roman"/>
                <w:sz w:val="20"/>
                <w:szCs w:val="20"/>
                <w:lang w:val="en-US"/>
              </w:rPr>
              <w:t xml:space="preserve"> налог</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641,4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630,2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98</w:t>
            </w:r>
            <w:r w:rsidRPr="00152C5F">
              <w:rPr>
                <w:rFonts w:ascii="Times New Roman" w:hAnsi="Times New Roman"/>
                <w:sz w:val="20"/>
                <w:szCs w:val="20"/>
                <w:lang w:val="en-US"/>
              </w:rPr>
              <w:t>,</w:t>
            </w:r>
            <w:r w:rsidRPr="00152C5F">
              <w:rPr>
                <w:rFonts w:ascii="Times New Roman" w:hAnsi="Times New Roman"/>
                <w:sz w:val="20"/>
                <w:szCs w:val="20"/>
              </w:rPr>
              <w:t>3</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Государственная пошлина</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46</w:t>
            </w:r>
            <w:r w:rsidRPr="00152C5F">
              <w:rPr>
                <w:rFonts w:ascii="Times New Roman" w:hAnsi="Times New Roman"/>
                <w:sz w:val="20"/>
                <w:szCs w:val="20"/>
                <w:lang w:val="en-US"/>
              </w:rPr>
              <w:t>,</w:t>
            </w:r>
            <w:r w:rsidRPr="00152C5F">
              <w:rPr>
                <w:rFonts w:ascii="Times New Roman" w:hAnsi="Times New Roman"/>
                <w:sz w:val="20"/>
                <w:szCs w:val="20"/>
              </w:rPr>
              <w:t>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42</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lang w:val="en-US"/>
              </w:rPr>
              <w:t xml:space="preserve">            </w:t>
            </w:r>
            <w:r w:rsidRPr="00152C5F">
              <w:rPr>
                <w:rFonts w:ascii="Times New Roman" w:hAnsi="Times New Roman"/>
                <w:sz w:val="20"/>
                <w:szCs w:val="20"/>
              </w:rPr>
              <w:t xml:space="preserve"> -3</w:t>
            </w:r>
            <w:r w:rsidRPr="00152C5F">
              <w:rPr>
                <w:rFonts w:ascii="Times New Roman" w:hAnsi="Times New Roman"/>
                <w:sz w:val="20"/>
                <w:szCs w:val="20"/>
                <w:lang w:val="en-US"/>
              </w:rPr>
              <w:t>,</w:t>
            </w:r>
            <w:r w:rsidRPr="00152C5F">
              <w:rPr>
                <w:rFonts w:ascii="Times New Roman" w:hAnsi="Times New Roman"/>
                <w:sz w:val="20"/>
                <w:szCs w:val="20"/>
              </w:rPr>
              <w:t>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91</w:t>
            </w:r>
            <w:r w:rsidRPr="00152C5F">
              <w:rPr>
                <w:rFonts w:ascii="Times New Roman" w:hAnsi="Times New Roman"/>
                <w:sz w:val="20"/>
                <w:szCs w:val="20"/>
                <w:lang w:val="en-US"/>
              </w:rPr>
              <w:t>,</w:t>
            </w:r>
            <w:r w:rsidRPr="00152C5F">
              <w:rPr>
                <w:rFonts w:ascii="Times New Roman" w:hAnsi="Times New Roman"/>
                <w:sz w:val="20"/>
                <w:szCs w:val="20"/>
              </w:rPr>
              <w:t>8</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116,6</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116,6</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0,0</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sz w:val="20"/>
                <w:szCs w:val="20"/>
              </w:rPr>
              <w:t>Прочие доходы от компенсации затрат бюджетов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3,7</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112,9</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outlineLvl w:val="0"/>
              <w:rPr>
                <w:rFonts w:ascii="Times New Roman" w:hAnsi="Times New Roman"/>
                <w:b/>
                <w:sz w:val="20"/>
                <w:szCs w:val="20"/>
              </w:rPr>
            </w:pPr>
            <w:r w:rsidRPr="00152C5F">
              <w:rPr>
                <w:rFonts w:ascii="Times New Roman" w:hAnsi="Times New Roman"/>
                <w:b/>
                <w:sz w:val="20"/>
                <w:szCs w:val="20"/>
              </w:rPr>
              <w:t>Безвозмездные поступления</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17 936,8</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17 905,2</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-31,6</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99,8</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Дотации бюджетам поселений на выравнивание</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4 865,3</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4 865,3</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Субвенции бюджетам  субъектов РФ и муниципальных образований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487,4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487</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w:t>
            </w:r>
            <w:r w:rsidRPr="00152C5F">
              <w:rPr>
                <w:rFonts w:ascii="Times New Roman" w:hAnsi="Times New Roman"/>
                <w:sz w:val="20"/>
                <w:szCs w:val="20"/>
                <w:lang w:val="en-US"/>
              </w:rPr>
              <w:t>,</w:t>
            </w:r>
            <w:r w:rsidRPr="00152C5F">
              <w:rPr>
                <w:rFonts w:ascii="Times New Roman" w:hAnsi="Times New Roman"/>
                <w:sz w:val="20"/>
                <w:szCs w:val="20"/>
              </w:rPr>
              <w:t>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Иные межбюджетные трансферты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13 076,3</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13 044,7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-31,6</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99,8</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-492,2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Итого  доходов</w:t>
            </w:r>
          </w:p>
        </w:tc>
        <w:tc>
          <w:tcPr>
            <w:tcW w:w="1953" w:type="dxa"/>
          </w:tcPr>
          <w:p w:rsidR="00FC4F42" w:rsidRPr="00152C5F" w:rsidRDefault="00FC4F42" w:rsidP="004B7E88">
            <w:pPr>
              <w:jc w:val="center"/>
              <w:rPr>
                <w:rFonts w:ascii="Times New Roman" w:hAnsi="Times New Roman"/>
                <w:b/>
                <w:color w:val="000000"/>
                <w:sz w:val="20"/>
                <w:szCs w:val="20"/>
              </w:rPr>
            </w:pPr>
            <w:r w:rsidRPr="00152C5F">
              <w:rPr>
                <w:rFonts w:ascii="Times New Roman" w:hAnsi="Times New Roman"/>
                <w:b/>
                <w:color w:val="000000"/>
                <w:sz w:val="20"/>
                <w:szCs w:val="20"/>
              </w:rPr>
              <w:t>20 205,7</w:t>
            </w:r>
          </w:p>
        </w:tc>
        <w:tc>
          <w:tcPr>
            <w:tcW w:w="1505"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20 153,6</w:t>
            </w:r>
          </w:p>
        </w:tc>
        <w:tc>
          <w:tcPr>
            <w:tcW w:w="197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-52,1</w:t>
            </w:r>
          </w:p>
        </w:tc>
        <w:tc>
          <w:tcPr>
            <w:tcW w:w="1988"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99,7</w:t>
            </w:r>
          </w:p>
        </w:tc>
      </w:tr>
    </w:tbl>
    <w:p w:rsidR="00FC4F42" w:rsidRPr="00152C5F" w:rsidRDefault="00FC4F42" w:rsidP="00152C5F">
      <w:pPr>
        <w:tabs>
          <w:tab w:val="left" w:pos="230"/>
        </w:tabs>
        <w:jc w:val="center"/>
        <w:outlineLvl w:val="0"/>
        <w:rPr>
          <w:rFonts w:ascii="Times New Roman" w:hAnsi="Times New Roman"/>
          <w:b/>
          <w:color w:val="000000"/>
          <w:sz w:val="20"/>
          <w:szCs w:val="20"/>
        </w:rPr>
      </w:pPr>
    </w:p>
    <w:p w:rsidR="00FC4F42" w:rsidRPr="00152C5F" w:rsidRDefault="00FC4F42" w:rsidP="00152C5F">
      <w:pPr>
        <w:tabs>
          <w:tab w:val="left" w:pos="230"/>
        </w:tabs>
        <w:jc w:val="center"/>
        <w:outlineLvl w:val="0"/>
        <w:rPr>
          <w:rFonts w:ascii="Times New Roman" w:hAnsi="Times New Roman"/>
          <w:b/>
          <w:color w:val="000000"/>
          <w:sz w:val="20"/>
          <w:szCs w:val="20"/>
        </w:rPr>
      </w:pPr>
      <w:r w:rsidRPr="00152C5F">
        <w:rPr>
          <w:rFonts w:ascii="Times New Roman" w:hAnsi="Times New Roman"/>
          <w:b/>
          <w:color w:val="000000"/>
          <w:sz w:val="20"/>
          <w:szCs w:val="20"/>
        </w:rPr>
        <w:t>Сравнительная  таблица по доходам местного бюджета за  2016 год</w:t>
      </w:r>
    </w:p>
    <w:p w:rsidR="00FC4F42" w:rsidRPr="00152C5F" w:rsidRDefault="00FC4F42" w:rsidP="00152C5F">
      <w:pPr>
        <w:tabs>
          <w:tab w:val="left" w:pos="230"/>
        </w:tabs>
        <w:jc w:val="center"/>
        <w:outlineLvl w:val="0"/>
        <w:rPr>
          <w:rFonts w:ascii="Times New Roman" w:hAnsi="Times New Roman"/>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7"/>
        <w:gridCol w:w="1953"/>
        <w:gridCol w:w="1505"/>
        <w:gridCol w:w="1977"/>
        <w:gridCol w:w="1988"/>
      </w:tblGrid>
      <w:tr w:rsidR="00FC4F42" w:rsidRPr="00152C5F" w:rsidTr="004B7E88">
        <w:trPr>
          <w:trHeight w:val="1382"/>
        </w:trPr>
        <w:tc>
          <w:tcPr>
            <w:tcW w:w="214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Наименование показателя</w:t>
            </w:r>
          </w:p>
        </w:tc>
        <w:tc>
          <w:tcPr>
            <w:tcW w:w="1953"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Кассовое исполнение за  2015 год (тыс.руб.)</w:t>
            </w:r>
          </w:p>
        </w:tc>
        <w:tc>
          <w:tcPr>
            <w:tcW w:w="1505" w:type="dxa"/>
          </w:tcPr>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Кассовое исполнение за  2016 год (тыс.руб.)</w:t>
            </w:r>
          </w:p>
          <w:p w:rsidR="00FC4F42" w:rsidRPr="00152C5F" w:rsidRDefault="00FC4F42" w:rsidP="004B7E88">
            <w:pPr>
              <w:jc w:val="center"/>
              <w:outlineLvl w:val="0"/>
              <w:rPr>
                <w:rFonts w:ascii="Times New Roman" w:hAnsi="Times New Roman"/>
                <w:color w:val="000000"/>
                <w:sz w:val="20"/>
                <w:szCs w:val="20"/>
              </w:rPr>
            </w:pPr>
          </w:p>
        </w:tc>
        <w:tc>
          <w:tcPr>
            <w:tcW w:w="197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Отклонение кассового исполнения  2016 от 2015 года (тыс.руб.)</w:t>
            </w:r>
          </w:p>
        </w:tc>
        <w:tc>
          <w:tcPr>
            <w:tcW w:w="1988"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Удельный вес в сумме доходов, %</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и 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3 459,3</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2 248,4</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-1 210,9</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11,2</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3 175,1</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2 131,8</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-1 043,3</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9,2</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Налог на доходы физических лиц</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1 377,7</w:t>
            </w:r>
          </w:p>
        </w:tc>
        <w:tc>
          <w:tcPr>
            <w:tcW w:w="150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        1 458,5</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80</w:t>
            </w:r>
            <w:r w:rsidRPr="00152C5F">
              <w:rPr>
                <w:rFonts w:ascii="Times New Roman" w:hAnsi="Times New Roman"/>
                <w:sz w:val="20"/>
                <w:szCs w:val="20"/>
                <w:lang w:val="en-US"/>
              </w:rPr>
              <w:t>,</w:t>
            </w:r>
            <w:r w:rsidRPr="00152C5F">
              <w:rPr>
                <w:rFonts w:ascii="Times New Roman" w:hAnsi="Times New Roman"/>
                <w:sz w:val="20"/>
                <w:szCs w:val="20"/>
              </w:rPr>
              <w:t>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7</w:t>
            </w:r>
            <w:r w:rsidRPr="00152C5F">
              <w:rPr>
                <w:rFonts w:ascii="Times New Roman" w:hAnsi="Times New Roman"/>
                <w:sz w:val="20"/>
                <w:szCs w:val="20"/>
                <w:lang w:val="en-US"/>
              </w:rPr>
              <w:t>,</w:t>
            </w:r>
            <w:r w:rsidRPr="00152C5F">
              <w:rPr>
                <w:rFonts w:ascii="Times New Roman" w:hAnsi="Times New Roman"/>
                <w:sz w:val="20"/>
                <w:szCs w:val="20"/>
              </w:rPr>
              <w:t>2</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Налог на имущество физических лиц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Земельный</w:t>
            </w:r>
            <w:r w:rsidRPr="00152C5F">
              <w:rPr>
                <w:rFonts w:ascii="Times New Roman" w:hAnsi="Times New Roman"/>
                <w:sz w:val="20"/>
                <w:szCs w:val="20"/>
              </w:rPr>
              <w:t xml:space="preserve"> </w:t>
            </w:r>
            <w:r w:rsidRPr="00152C5F">
              <w:rPr>
                <w:rFonts w:ascii="Times New Roman" w:hAnsi="Times New Roman"/>
                <w:sz w:val="20"/>
                <w:szCs w:val="20"/>
                <w:lang w:val="en-US"/>
              </w:rPr>
              <w:t xml:space="preserve"> налог</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1 750,4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630,2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-1120,2</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w:t>
            </w:r>
            <w:r w:rsidRPr="00152C5F">
              <w:rPr>
                <w:rFonts w:ascii="Times New Roman" w:hAnsi="Times New Roman"/>
                <w:sz w:val="20"/>
                <w:szCs w:val="20"/>
                <w:lang w:val="en-US"/>
              </w:rPr>
              <w:t>,</w:t>
            </w:r>
            <w:r w:rsidRPr="00152C5F">
              <w:rPr>
                <w:rFonts w:ascii="Times New Roman" w:hAnsi="Times New Roman"/>
                <w:sz w:val="20"/>
                <w:szCs w:val="20"/>
              </w:rPr>
              <w:t>1</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Государственная пошлина</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45,5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42</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lang w:val="en-US"/>
              </w:rPr>
              <w:t xml:space="preserve">            </w:t>
            </w:r>
            <w:r w:rsidRPr="00152C5F">
              <w:rPr>
                <w:rFonts w:ascii="Times New Roman" w:hAnsi="Times New Roman"/>
                <w:sz w:val="20"/>
                <w:szCs w:val="20"/>
              </w:rPr>
              <w:t xml:space="preserve"> -3</w:t>
            </w:r>
            <w:r w:rsidRPr="00152C5F">
              <w:rPr>
                <w:rFonts w:ascii="Times New Roman" w:hAnsi="Times New Roman"/>
                <w:sz w:val="20"/>
                <w:szCs w:val="20"/>
                <w:lang w:val="en-US"/>
              </w:rPr>
              <w:t>,</w:t>
            </w:r>
            <w:r w:rsidRPr="00152C5F">
              <w:rPr>
                <w:rFonts w:ascii="Times New Roman" w:hAnsi="Times New Roman"/>
                <w:sz w:val="20"/>
                <w:szCs w:val="20"/>
              </w:rPr>
              <w:t>1</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2</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284,2</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116,6</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167,6</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0,5</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доходы от компенсации затрат бюджетов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284,2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280,5</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0,0</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0,6</w:t>
            </w:r>
          </w:p>
        </w:tc>
      </w:tr>
      <w:tr w:rsidR="00FC4F42" w:rsidRPr="00152C5F" w:rsidTr="004B7E88">
        <w:tc>
          <w:tcPr>
            <w:tcW w:w="2147" w:type="dxa"/>
          </w:tcPr>
          <w:p w:rsidR="00FC4F42" w:rsidRPr="00152C5F" w:rsidRDefault="00FC4F42" w:rsidP="004B7E88">
            <w:pPr>
              <w:outlineLvl w:val="0"/>
              <w:rPr>
                <w:rFonts w:ascii="Times New Roman" w:hAnsi="Times New Roman"/>
                <w:b/>
                <w:sz w:val="20"/>
                <w:szCs w:val="20"/>
              </w:rPr>
            </w:pPr>
            <w:r w:rsidRPr="00152C5F">
              <w:rPr>
                <w:rFonts w:ascii="Times New Roman" w:hAnsi="Times New Roman"/>
                <w:b/>
                <w:sz w:val="20"/>
                <w:szCs w:val="20"/>
              </w:rPr>
              <w:t>Безвозмездные поступления</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28 585,8</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17 905,2</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-10 680,6</w:t>
            </w:r>
          </w:p>
        </w:tc>
        <w:tc>
          <w:tcPr>
            <w:tcW w:w="1988" w:type="dxa"/>
          </w:tcPr>
          <w:p w:rsidR="00FC4F42" w:rsidRPr="00152C5F" w:rsidRDefault="00FC4F42" w:rsidP="004B7E88">
            <w:pPr>
              <w:jc w:val="center"/>
              <w:outlineLvl w:val="0"/>
              <w:rPr>
                <w:rFonts w:ascii="Times New Roman" w:hAnsi="Times New Roman"/>
                <w:b/>
                <w:color w:val="000000"/>
                <w:sz w:val="20"/>
                <w:szCs w:val="20"/>
                <w:lang w:val="en-US"/>
              </w:rPr>
            </w:pPr>
            <w:r w:rsidRPr="00152C5F">
              <w:rPr>
                <w:rFonts w:ascii="Times New Roman" w:hAnsi="Times New Roman"/>
                <w:b/>
                <w:color w:val="000000"/>
                <w:sz w:val="20"/>
                <w:szCs w:val="20"/>
                <w:lang w:val="en-US"/>
              </w:rPr>
              <w:t>88</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8</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Дотации бюджетам поселений на выравнивание</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5 950,5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4 865,3</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-814,0</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24,</w:t>
            </w:r>
            <w:r w:rsidRPr="00152C5F">
              <w:rPr>
                <w:rFonts w:ascii="Times New Roman" w:hAnsi="Times New Roman"/>
                <w:sz w:val="20"/>
                <w:szCs w:val="20"/>
                <w:lang w:val="en-US"/>
              </w:rPr>
              <w:t>1</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Прочие субсидии бюджетам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852,4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852,0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Субвенции бюджетам  субъектов РФ и муниципальных образований</w:t>
            </w:r>
          </w:p>
        </w:tc>
        <w:tc>
          <w:tcPr>
            <w:tcW w:w="1953" w:type="dxa"/>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 xml:space="preserve">1 </w:t>
            </w:r>
            <w:r w:rsidRPr="00152C5F">
              <w:rPr>
                <w:rFonts w:ascii="Times New Roman" w:hAnsi="Times New Roman"/>
                <w:sz w:val="20"/>
                <w:szCs w:val="20"/>
                <w:lang w:val="en-US"/>
              </w:rPr>
              <w:t>679</w:t>
            </w:r>
            <w:r w:rsidRPr="00152C5F">
              <w:rPr>
                <w:rFonts w:ascii="Times New Roman" w:hAnsi="Times New Roman"/>
                <w:sz w:val="20"/>
                <w:szCs w:val="20"/>
              </w:rPr>
              <w:t>,</w:t>
            </w:r>
            <w:r w:rsidRPr="00152C5F">
              <w:rPr>
                <w:rFonts w:ascii="Times New Roman" w:hAnsi="Times New Roman"/>
                <w:sz w:val="20"/>
                <w:szCs w:val="20"/>
                <w:lang w:val="en-US"/>
              </w:rPr>
              <w:t>1</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487</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-1</w:t>
            </w:r>
            <w:r w:rsidRPr="00152C5F">
              <w:rPr>
                <w:rFonts w:ascii="Times New Roman" w:hAnsi="Times New Roman"/>
                <w:sz w:val="20"/>
                <w:szCs w:val="20"/>
                <w:lang w:val="en-US"/>
              </w:rPr>
              <w:t xml:space="preserve"> 191,7</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2,4</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Иные межбюджетные трансферты </w:t>
            </w:r>
          </w:p>
        </w:tc>
        <w:tc>
          <w:tcPr>
            <w:tcW w:w="1953" w:type="dxa"/>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19 899</w:t>
            </w:r>
            <w:r w:rsidRPr="00152C5F">
              <w:rPr>
                <w:rFonts w:ascii="Times New Roman" w:hAnsi="Times New Roman"/>
                <w:sz w:val="20"/>
                <w:szCs w:val="20"/>
              </w:rPr>
              <w:t>,</w:t>
            </w:r>
            <w:r w:rsidRPr="00152C5F">
              <w:rPr>
                <w:rFonts w:ascii="Times New Roman" w:hAnsi="Times New Roman"/>
                <w:sz w:val="20"/>
                <w:szCs w:val="20"/>
                <w:lang w:val="en-US"/>
              </w:rPr>
              <w:t>1</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13 044,7</w:t>
            </w:r>
          </w:p>
        </w:tc>
        <w:tc>
          <w:tcPr>
            <w:tcW w:w="197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 xml:space="preserve">-6 </w:t>
            </w:r>
            <w:r w:rsidRPr="00152C5F">
              <w:rPr>
                <w:rFonts w:ascii="Times New Roman" w:hAnsi="Times New Roman"/>
                <w:sz w:val="20"/>
                <w:szCs w:val="20"/>
                <w:lang w:val="en-US"/>
              </w:rPr>
              <w:t>854</w:t>
            </w:r>
            <w:r w:rsidRPr="00152C5F">
              <w:rPr>
                <w:rFonts w:ascii="Times New Roman" w:hAnsi="Times New Roman"/>
                <w:sz w:val="20"/>
                <w:szCs w:val="20"/>
              </w:rPr>
              <w:t>,</w:t>
            </w:r>
            <w:r w:rsidRPr="00152C5F">
              <w:rPr>
                <w:rFonts w:ascii="Times New Roman" w:hAnsi="Times New Roman"/>
                <w:sz w:val="20"/>
                <w:szCs w:val="20"/>
                <w:lang w:val="en-US"/>
              </w:rPr>
              <w:t>4</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6</w:t>
            </w:r>
            <w:r w:rsidRPr="00152C5F">
              <w:rPr>
                <w:rFonts w:ascii="Times New Roman" w:hAnsi="Times New Roman"/>
                <w:sz w:val="20"/>
                <w:szCs w:val="20"/>
                <w:lang w:val="en-US"/>
              </w:rPr>
              <w:t>4</w:t>
            </w:r>
            <w:r w:rsidRPr="00152C5F">
              <w:rPr>
                <w:rFonts w:ascii="Times New Roman" w:hAnsi="Times New Roman"/>
                <w:sz w:val="20"/>
                <w:szCs w:val="20"/>
              </w:rPr>
              <w:t>,</w:t>
            </w:r>
            <w:r w:rsidRPr="00152C5F">
              <w:rPr>
                <w:rFonts w:ascii="Times New Roman" w:hAnsi="Times New Roman"/>
                <w:sz w:val="20"/>
                <w:szCs w:val="20"/>
                <w:lang w:val="en-US"/>
              </w:rPr>
              <w:t>7</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-91,9</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400,3</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w:t>
            </w:r>
            <w:r w:rsidRPr="00152C5F">
              <w:rPr>
                <w:rFonts w:ascii="Times New Roman" w:hAnsi="Times New Roman"/>
                <w:sz w:val="20"/>
                <w:szCs w:val="20"/>
                <w:lang w:val="en-US"/>
              </w:rPr>
              <w:t>2</w:t>
            </w:r>
            <w:r w:rsidRPr="00152C5F">
              <w:rPr>
                <w:rFonts w:ascii="Times New Roman" w:hAnsi="Times New Roman"/>
                <w:sz w:val="20"/>
                <w:szCs w:val="20"/>
              </w:rPr>
              <w:t>,</w:t>
            </w:r>
            <w:r w:rsidRPr="00152C5F">
              <w:rPr>
                <w:rFonts w:ascii="Times New Roman" w:hAnsi="Times New Roman"/>
                <w:sz w:val="20"/>
                <w:szCs w:val="20"/>
                <w:lang w:val="en-US"/>
              </w:rPr>
              <w:t>4</w:t>
            </w:r>
          </w:p>
        </w:tc>
      </w:tr>
      <w:tr w:rsidR="00FC4F42" w:rsidRPr="00152C5F" w:rsidTr="004B7E88">
        <w:tc>
          <w:tcPr>
            <w:tcW w:w="214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Итого  доходов</w:t>
            </w:r>
          </w:p>
        </w:tc>
        <w:tc>
          <w:tcPr>
            <w:tcW w:w="1953" w:type="dxa"/>
          </w:tcPr>
          <w:p w:rsidR="00FC4F42" w:rsidRPr="00152C5F" w:rsidRDefault="00FC4F42" w:rsidP="004B7E88">
            <w:pPr>
              <w:jc w:val="center"/>
              <w:rPr>
                <w:rFonts w:ascii="Times New Roman" w:hAnsi="Times New Roman"/>
                <w:b/>
                <w:color w:val="000000"/>
                <w:sz w:val="20"/>
                <w:szCs w:val="20"/>
                <w:lang w:val="en-US"/>
              </w:rPr>
            </w:pPr>
            <w:r w:rsidRPr="00152C5F">
              <w:rPr>
                <w:rFonts w:ascii="Times New Roman" w:hAnsi="Times New Roman"/>
                <w:b/>
                <w:color w:val="000000"/>
                <w:sz w:val="20"/>
                <w:szCs w:val="20"/>
                <w:lang w:val="en-US"/>
              </w:rPr>
              <w:t>32 045</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1</w:t>
            </w:r>
          </w:p>
        </w:tc>
        <w:tc>
          <w:tcPr>
            <w:tcW w:w="1505"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20 153,6</w:t>
            </w:r>
          </w:p>
        </w:tc>
        <w:tc>
          <w:tcPr>
            <w:tcW w:w="1977" w:type="dxa"/>
          </w:tcPr>
          <w:p w:rsidR="00FC4F42" w:rsidRPr="00152C5F" w:rsidRDefault="00FC4F42" w:rsidP="004B7E88">
            <w:pPr>
              <w:jc w:val="center"/>
              <w:outlineLvl w:val="0"/>
              <w:rPr>
                <w:rFonts w:ascii="Times New Roman" w:hAnsi="Times New Roman"/>
                <w:b/>
                <w:color w:val="000000"/>
                <w:sz w:val="20"/>
                <w:szCs w:val="20"/>
                <w:lang w:val="en-US"/>
              </w:rPr>
            </w:pPr>
            <w:r w:rsidRPr="00152C5F">
              <w:rPr>
                <w:rFonts w:ascii="Times New Roman" w:hAnsi="Times New Roman"/>
                <w:b/>
                <w:color w:val="000000"/>
                <w:sz w:val="20"/>
                <w:szCs w:val="20"/>
              </w:rPr>
              <w:t>-1</w:t>
            </w:r>
            <w:r w:rsidRPr="00152C5F">
              <w:rPr>
                <w:rFonts w:ascii="Times New Roman" w:hAnsi="Times New Roman"/>
                <w:b/>
                <w:color w:val="000000"/>
                <w:sz w:val="20"/>
                <w:szCs w:val="20"/>
                <w:lang w:val="en-US"/>
              </w:rPr>
              <w:t>1 891</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5</w:t>
            </w:r>
          </w:p>
        </w:tc>
        <w:tc>
          <w:tcPr>
            <w:tcW w:w="1988"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100,0</w:t>
            </w:r>
          </w:p>
        </w:tc>
      </w:tr>
    </w:tbl>
    <w:p w:rsidR="00FC4F42" w:rsidRDefault="00FC4F42" w:rsidP="00152C5F">
      <w:pPr>
        <w:tabs>
          <w:tab w:val="left" w:pos="230"/>
        </w:tabs>
        <w:jc w:val="both"/>
        <w:outlineLvl w:val="0"/>
        <w:rPr>
          <w:rFonts w:ascii="Times New Roman" w:hAnsi="Times New Roman"/>
          <w:color w:val="000000"/>
          <w:sz w:val="20"/>
          <w:szCs w:val="20"/>
        </w:rPr>
      </w:pPr>
    </w:p>
    <w:p w:rsidR="00FC4F42" w:rsidRPr="00152C5F" w:rsidRDefault="00FC4F42" w:rsidP="00B251AD">
      <w:pPr>
        <w:tabs>
          <w:tab w:val="left" w:pos="230"/>
        </w:tabs>
        <w:spacing w:after="0" w:line="240" w:lineRule="auto"/>
        <w:jc w:val="both"/>
        <w:outlineLvl w:val="0"/>
        <w:rPr>
          <w:rFonts w:ascii="Times New Roman" w:hAnsi="Times New Roman"/>
          <w:color w:val="000000"/>
          <w:sz w:val="20"/>
          <w:szCs w:val="20"/>
        </w:rPr>
      </w:pPr>
      <w:r w:rsidRPr="00152C5F">
        <w:rPr>
          <w:rFonts w:ascii="Times New Roman" w:hAnsi="Times New Roman"/>
          <w:color w:val="000000"/>
          <w:sz w:val="20"/>
          <w:szCs w:val="20"/>
        </w:rPr>
        <w:t>Исполнение  налоговых и неналоговых  доходов  местного  бюджета  за  2016 года составило  20 153,6 т.р. при плане 20 205,7 т.р.(исполнение 99,7%). Доля налоговых и неналоговых доходов составляет 11,2% от общей суммы  доходов бюджета.</w:t>
      </w:r>
    </w:p>
    <w:p w:rsidR="00FC4F42" w:rsidRPr="00152C5F" w:rsidRDefault="00FC4F42" w:rsidP="00B251AD">
      <w:pPr>
        <w:tabs>
          <w:tab w:val="left" w:pos="230"/>
        </w:tabs>
        <w:spacing w:after="0" w:line="240" w:lineRule="auto"/>
        <w:jc w:val="both"/>
        <w:outlineLvl w:val="0"/>
        <w:rPr>
          <w:rFonts w:ascii="Times New Roman" w:hAnsi="Times New Roman"/>
          <w:color w:val="000000"/>
          <w:sz w:val="20"/>
          <w:szCs w:val="20"/>
        </w:rPr>
      </w:pPr>
      <w:r w:rsidRPr="00152C5F">
        <w:rPr>
          <w:rFonts w:ascii="Times New Roman" w:hAnsi="Times New Roman"/>
          <w:color w:val="000000"/>
          <w:sz w:val="20"/>
          <w:szCs w:val="20"/>
        </w:rPr>
        <w:t>По сравнению с 2015 годом доходы местного бюджета уменьшились на 11 891,5т.р., в т.ч.</w:t>
      </w:r>
    </w:p>
    <w:p w:rsidR="00FC4F42" w:rsidRPr="00152C5F" w:rsidRDefault="00FC4F42" w:rsidP="00152C5F">
      <w:pPr>
        <w:tabs>
          <w:tab w:val="left" w:pos="230"/>
        </w:tabs>
        <w:jc w:val="both"/>
        <w:outlineLvl w:val="0"/>
        <w:rPr>
          <w:rFonts w:ascii="Times New Roman" w:hAnsi="Times New Roman"/>
          <w:color w:val="000000"/>
          <w:sz w:val="20"/>
          <w:szCs w:val="20"/>
        </w:rPr>
      </w:pPr>
      <w:r w:rsidRPr="00152C5F">
        <w:rPr>
          <w:rFonts w:ascii="Times New Roman" w:hAnsi="Times New Roman"/>
          <w:color w:val="000000"/>
          <w:sz w:val="20"/>
          <w:szCs w:val="20"/>
        </w:rPr>
        <w:t xml:space="preserve"> налоговые и неналоговые доходы в сумме 1 210,9т.р., безвозмездные поступления в сумме 10 680,6 т.р.</w:t>
      </w:r>
    </w:p>
    <w:p w:rsidR="00FC4F42" w:rsidRPr="00273B23" w:rsidRDefault="00FC4F42" w:rsidP="00264576">
      <w:pPr>
        <w:tabs>
          <w:tab w:val="left" w:pos="230"/>
        </w:tabs>
        <w:spacing w:after="0" w:line="240" w:lineRule="auto"/>
        <w:jc w:val="center"/>
        <w:outlineLvl w:val="0"/>
        <w:rPr>
          <w:rFonts w:ascii="Times New Roman" w:hAnsi="Times New Roman"/>
          <w:b/>
          <w:color w:val="000000"/>
        </w:rPr>
      </w:pPr>
      <w:r w:rsidRPr="00273B23">
        <w:rPr>
          <w:rFonts w:ascii="Times New Roman" w:hAnsi="Times New Roman"/>
          <w:b/>
          <w:color w:val="000000"/>
        </w:rPr>
        <w:t>Собственные налоговые и неналоговые доходы поселения</w:t>
      </w:r>
    </w:p>
    <w:p w:rsidR="00FC4F42" w:rsidRPr="00273B23" w:rsidRDefault="00FC4F42" w:rsidP="00264576">
      <w:pPr>
        <w:tabs>
          <w:tab w:val="left" w:pos="1256"/>
        </w:tabs>
        <w:spacing w:after="0" w:line="240" w:lineRule="auto"/>
        <w:jc w:val="both"/>
        <w:outlineLvl w:val="0"/>
        <w:rPr>
          <w:rFonts w:ascii="Times New Roman" w:hAnsi="Times New Roman"/>
        </w:rPr>
      </w:pPr>
      <w:r w:rsidRPr="00273B23">
        <w:rPr>
          <w:rFonts w:ascii="Times New Roman" w:hAnsi="Times New Roman"/>
          <w:b/>
        </w:rPr>
        <w:t xml:space="preserve">             </w:t>
      </w:r>
      <w:r w:rsidRPr="00273B23">
        <w:rPr>
          <w:rFonts w:ascii="Times New Roman" w:hAnsi="Times New Roman"/>
        </w:rPr>
        <w:t xml:space="preserve">Первоначальный  план на 2016 год  по собственным налоговым и неналоговым  доходам утвержден Решением  Совета депутатов МО «Юшарский  сельсовет» НАО от 25.12.2015 года № 1 в сумме 2 348,4 т.р.  Уточненный  план  на 2016 год по собственным налоговым и неналоговым  доходам утвержден Решением  Совета депутатов МО «Юшарский  сельсовет» НАО от 30.12.2016 года № 1 в сумме 2 268,9 т.р.  </w:t>
      </w:r>
    </w:p>
    <w:p w:rsidR="00FC4F42" w:rsidRPr="00273B23" w:rsidRDefault="00FC4F42" w:rsidP="00264576">
      <w:pPr>
        <w:tabs>
          <w:tab w:val="left" w:pos="1256"/>
        </w:tabs>
        <w:spacing w:after="0" w:line="240" w:lineRule="auto"/>
        <w:jc w:val="both"/>
        <w:outlineLvl w:val="0"/>
        <w:rPr>
          <w:rFonts w:ascii="Times New Roman" w:hAnsi="Times New Roman"/>
        </w:rPr>
      </w:pPr>
      <w:r w:rsidRPr="00273B23">
        <w:rPr>
          <w:rFonts w:ascii="Times New Roman" w:hAnsi="Times New Roman"/>
        </w:rPr>
        <w:t>Фактически  исполнено за  2016 год  в сумме 2 248,4т.р., выполнение  составило 99,1% к годовому плану.</w:t>
      </w:r>
    </w:p>
    <w:p w:rsidR="00FC4F42" w:rsidRPr="00273B23" w:rsidRDefault="00FC4F42" w:rsidP="00273B23">
      <w:pPr>
        <w:spacing w:after="0" w:line="240" w:lineRule="auto"/>
        <w:jc w:val="center"/>
        <w:outlineLvl w:val="0"/>
        <w:rPr>
          <w:rFonts w:ascii="Times New Roman" w:hAnsi="Times New Roman"/>
          <w:b/>
        </w:rPr>
      </w:pPr>
      <w:r w:rsidRPr="00273B23">
        <w:rPr>
          <w:rFonts w:ascii="Times New Roman" w:hAnsi="Times New Roman"/>
          <w:b/>
        </w:rPr>
        <w:t xml:space="preserve">Налоговые доходы </w:t>
      </w:r>
    </w:p>
    <w:p w:rsidR="00FC4F42" w:rsidRPr="00273B23" w:rsidRDefault="00FC4F42" w:rsidP="00264576">
      <w:pPr>
        <w:spacing w:after="0" w:line="240" w:lineRule="auto"/>
        <w:jc w:val="both"/>
        <w:outlineLvl w:val="0"/>
        <w:rPr>
          <w:rFonts w:ascii="Times New Roman" w:hAnsi="Times New Roman"/>
          <w:b/>
        </w:rPr>
      </w:pPr>
      <w:r w:rsidRPr="00273B23">
        <w:rPr>
          <w:rFonts w:ascii="Times New Roman" w:hAnsi="Times New Roman"/>
          <w:b/>
        </w:rPr>
        <w:t xml:space="preserve">Уточненный план  за 2016 год утвержден в сумме - 2 152,3 т.р.; </w:t>
      </w:r>
    </w:p>
    <w:p w:rsidR="00FC4F42" w:rsidRPr="00273B23" w:rsidRDefault="00FC4F42" w:rsidP="00264576">
      <w:pPr>
        <w:spacing w:after="0" w:line="240" w:lineRule="auto"/>
        <w:jc w:val="both"/>
        <w:outlineLvl w:val="0"/>
        <w:rPr>
          <w:rFonts w:ascii="Times New Roman" w:hAnsi="Times New Roman"/>
          <w:b/>
        </w:rPr>
      </w:pPr>
      <w:r w:rsidRPr="00273B23">
        <w:rPr>
          <w:rFonts w:ascii="Times New Roman" w:hAnsi="Times New Roman"/>
          <w:b/>
        </w:rPr>
        <w:t>Исполнение составило -2 131,8 или 99,0 %</w:t>
      </w:r>
    </w:p>
    <w:p w:rsidR="00FC4F42" w:rsidRPr="00273B23" w:rsidRDefault="00FC4F42" w:rsidP="00264576">
      <w:pPr>
        <w:spacing w:after="0" w:line="240" w:lineRule="auto"/>
        <w:outlineLvl w:val="0"/>
        <w:rPr>
          <w:rFonts w:ascii="Times New Roman" w:hAnsi="Times New Roman"/>
          <w:b/>
        </w:rPr>
      </w:pPr>
    </w:p>
    <w:p w:rsidR="00FC4F42" w:rsidRPr="00273B23" w:rsidRDefault="00FC4F42" w:rsidP="00264576">
      <w:pPr>
        <w:spacing w:after="0" w:line="240" w:lineRule="auto"/>
        <w:outlineLvl w:val="0"/>
        <w:rPr>
          <w:rFonts w:ascii="Times New Roman" w:hAnsi="Times New Roman"/>
          <w:b/>
        </w:rPr>
      </w:pPr>
      <w:r w:rsidRPr="00273B23">
        <w:rPr>
          <w:rFonts w:ascii="Times New Roman" w:hAnsi="Times New Roman"/>
          <w:b/>
        </w:rPr>
        <w:t xml:space="preserve">Налоги на прибыль, доходы </w:t>
      </w:r>
      <w:r w:rsidRPr="00273B23">
        <w:rPr>
          <w:rFonts w:ascii="Times New Roman" w:hAnsi="Times New Roman"/>
        </w:rPr>
        <w:t>(федеральные налоги)</w:t>
      </w:r>
    </w:p>
    <w:p w:rsidR="00FC4F42" w:rsidRPr="00273B23" w:rsidRDefault="00FC4F42" w:rsidP="00264576">
      <w:pPr>
        <w:spacing w:after="0" w:line="240" w:lineRule="auto"/>
        <w:rPr>
          <w:rFonts w:ascii="Times New Roman" w:hAnsi="Times New Roman"/>
          <w:b/>
        </w:rPr>
      </w:pPr>
      <w:r w:rsidRPr="00273B23">
        <w:rPr>
          <w:rFonts w:ascii="Times New Roman" w:hAnsi="Times New Roman"/>
          <w:b/>
        </w:rPr>
        <w:t>Налог на доходы физических лиц (НДФЛ):</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Уточненный план  за   2016 год  утвержден в сумме – </w:t>
      </w:r>
      <w:r w:rsidRPr="00273B23">
        <w:rPr>
          <w:rFonts w:ascii="Times New Roman" w:hAnsi="Times New Roman"/>
          <w:b/>
          <w:color w:val="000000"/>
        </w:rPr>
        <w:t>1 464,0 т.р.</w:t>
      </w:r>
      <w:r w:rsidRPr="00273B23">
        <w:rPr>
          <w:rFonts w:ascii="Times New Roman" w:hAnsi="Times New Roman"/>
          <w:color w:val="000000"/>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исполнено – </w:t>
      </w:r>
      <w:r w:rsidRPr="00273B23">
        <w:rPr>
          <w:rFonts w:ascii="Times New Roman" w:hAnsi="Times New Roman"/>
          <w:b/>
        </w:rPr>
        <w:t>1 458,5т.р.</w:t>
      </w:r>
      <w:r w:rsidRPr="00273B23">
        <w:rPr>
          <w:rFonts w:ascii="Times New Roman" w:hAnsi="Times New Roman"/>
        </w:rPr>
        <w:t xml:space="preserve"> (выполнение составило –  99,6 (%), в т.ч.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Налог на  доходы  физических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1 454,2 т.р.; Налог на  доходы  физических  лиц, полученных  физическими  лицами  в соответствии со статьей  228 Налогового кодекса  Российской  Федерации – 4,3т.р.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Относительно показателей исполнения бюджета за 2015 год сумма налога на доходы физических лиц за 2016 год увеличилась  на  80,8т.р. (или 105,9%) за счет платежей за декабрь месяц 2015 года, поступивших в январе 2016 года;</w:t>
      </w:r>
      <w:r>
        <w:rPr>
          <w:rFonts w:ascii="Times New Roman" w:hAnsi="Times New Roman"/>
        </w:rPr>
        <w:t xml:space="preserve"> </w:t>
      </w:r>
      <w:r w:rsidRPr="00273B23">
        <w:rPr>
          <w:rFonts w:ascii="Times New Roman" w:hAnsi="Times New Roman"/>
        </w:rPr>
        <w:t>за счет  сверхпоступлений от нерезидентов; за счет пеней по соответствующим платежам.</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t xml:space="preserve">Налоги на имущество физических лиц </w:t>
      </w:r>
      <w:r w:rsidRPr="00273B23">
        <w:rPr>
          <w:rFonts w:ascii="Times New Roman" w:hAnsi="Times New Roman"/>
        </w:rPr>
        <w:t xml:space="preserve">(местные налоги) план на  2016 год  утвержден в сумме </w:t>
      </w:r>
      <w:r w:rsidRPr="00273B23">
        <w:rPr>
          <w:rFonts w:ascii="Times New Roman" w:hAnsi="Times New Roman"/>
          <w:color w:val="000000"/>
        </w:rPr>
        <w:t>0,7т.р</w:t>
      </w:r>
      <w:r w:rsidRPr="00273B23">
        <w:rPr>
          <w:rFonts w:ascii="Times New Roman" w:hAnsi="Times New Roman"/>
        </w:rPr>
        <w:t>. фактически исполнено 0,7р.(выполнение   составило 103,2%), в т.ч.</w:t>
      </w:r>
    </w:p>
    <w:p w:rsidR="00FC4F42" w:rsidRPr="00273B23" w:rsidRDefault="00FC4F42" w:rsidP="00273B23">
      <w:pPr>
        <w:spacing w:after="0" w:line="240" w:lineRule="auto"/>
        <w:jc w:val="both"/>
        <w:rPr>
          <w:rFonts w:ascii="Times New Roman" w:hAnsi="Times New Roman"/>
          <w:color w:val="000000"/>
        </w:rPr>
      </w:pPr>
      <w:r w:rsidRPr="00273B23">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FC4F42" w:rsidRPr="00273B23" w:rsidRDefault="00FC4F42" w:rsidP="00273B23">
      <w:pPr>
        <w:spacing w:after="0" w:line="240" w:lineRule="auto"/>
        <w:jc w:val="both"/>
        <w:rPr>
          <w:rFonts w:ascii="Times New Roman" w:hAnsi="Times New Roman"/>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данный налог зачисляется в бюджет поселений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сравнению с 2015 годом за 2016 год   уменьшился  объем поступлений в сумме 0,8т.р. в связи с увеличением  количества граждан, получающих  льготу по данному налогу .</w:t>
      </w:r>
    </w:p>
    <w:p w:rsidR="00FC4F42" w:rsidRPr="00273B23" w:rsidRDefault="00FC4F42" w:rsidP="00273B23">
      <w:pPr>
        <w:spacing w:after="0" w:line="240" w:lineRule="auto"/>
        <w:jc w:val="both"/>
        <w:rPr>
          <w:rFonts w:ascii="Times New Roman" w:hAnsi="Times New Roman"/>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t>Земельный налог</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План на   </w:t>
      </w:r>
      <w:r w:rsidRPr="00273B23">
        <w:rPr>
          <w:rFonts w:ascii="Times New Roman" w:hAnsi="Times New Roman"/>
          <w:b/>
        </w:rPr>
        <w:t xml:space="preserve"> </w:t>
      </w:r>
      <w:r w:rsidRPr="00273B23">
        <w:rPr>
          <w:rFonts w:ascii="Times New Roman" w:hAnsi="Times New Roman"/>
        </w:rPr>
        <w:t xml:space="preserve">2016 год утвержден в сумме – </w:t>
      </w:r>
      <w:r w:rsidRPr="00273B23">
        <w:rPr>
          <w:rFonts w:ascii="Times New Roman" w:hAnsi="Times New Roman"/>
          <w:b/>
          <w:color w:val="000000"/>
        </w:rPr>
        <w:t>641,4т.р.</w:t>
      </w:r>
      <w:r w:rsidRPr="00273B23">
        <w:rPr>
          <w:rFonts w:ascii="Times New Roman" w:hAnsi="Times New Roman"/>
          <w:color w:val="000000"/>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исполнено – </w:t>
      </w:r>
      <w:r w:rsidRPr="00273B23">
        <w:rPr>
          <w:rFonts w:ascii="Times New Roman" w:hAnsi="Times New Roman"/>
          <w:b/>
        </w:rPr>
        <w:t>630,2т</w:t>
      </w:r>
      <w:r w:rsidRPr="00273B23">
        <w:rPr>
          <w:rFonts w:ascii="Times New Roman" w:hAnsi="Times New Roman"/>
        </w:rPr>
        <w:t>.</w:t>
      </w:r>
      <w:r w:rsidRPr="00273B23">
        <w:rPr>
          <w:rFonts w:ascii="Times New Roman" w:hAnsi="Times New Roman"/>
          <w:b/>
        </w:rPr>
        <w:t xml:space="preserve"> р.</w:t>
      </w:r>
      <w:r w:rsidRPr="00273B23">
        <w:rPr>
          <w:rFonts w:ascii="Times New Roman" w:hAnsi="Times New Roman"/>
        </w:rPr>
        <w:t xml:space="preserve"> (выполнение составило – (98,3%),  в т.ч.</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Земельный  налог с организаций, обладающих земельным участком, расположенным  в границах  сельских  поселений поступил в местный бюджет  в сумме 597,0т.р.,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Земельный  налог с физических  лиц, обладающих земельным участком, расположенным  в границах  сельских  поселений  поступил в местный бюджет 33,2т.р.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Плательщиками  данного  налога  являются  физические и юридические лица. Фактически  за  2016 год  поступило от 7 физических  лиц,  от 4 бюджетных и 1 казенное учреждение (МП ЗР «Севержилкомсервис» участок ЖКУ «Каратайка», ФГБУ «Северное УГМС», ГБДОУ НАО «Детский сад» п.Каратайка, «Каратайская амбулатория», ГБОУ НАО «ОШ п.Каратайка», ГКУК НАО «ДК поселка Каратайка)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данный налог зачисляется в бюджет поселений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По сравнению с 2015 годом  за 2016 год  поступление земельного налога уменьшилось  в  сумме  1 120,2 т.р. в связи с уменьшением платежей юридических лиц («Северное УГМС»).</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t>Государственная пошлина, сборы.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План  на  2016 год  составил в сумме -46,2т.р.,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фактически  исполнено- 42,4т.р. (выполнение составило – (91,8%).</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В бюджетах  сельских  поселений  на 2016 год  запланировано  поступление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Администратором данного источника доходов  является  Администрация  МО «Юшарский  сельсовет» НАО.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По сравнению с 2015 годом за 2016 год объем поступления государственной пошлины увеличилась на 3,1т.р. за счет увеличения обращений граждан по оформлению и заверению документов нотариально.</w:t>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Неналоговые  доходы</w:t>
      </w:r>
    </w:p>
    <w:p w:rsidR="00FC4F42" w:rsidRPr="00273B23" w:rsidRDefault="00FC4F42" w:rsidP="00273B23">
      <w:pPr>
        <w:tabs>
          <w:tab w:val="left" w:pos="263"/>
          <w:tab w:val="left" w:pos="1035"/>
        </w:tabs>
        <w:spacing w:after="0" w:line="240" w:lineRule="auto"/>
        <w:rPr>
          <w:rFonts w:ascii="Times New Roman" w:hAnsi="Times New Roman"/>
        </w:rPr>
      </w:pPr>
      <w:r w:rsidRPr="00273B23">
        <w:rPr>
          <w:rFonts w:ascii="Times New Roman" w:hAnsi="Times New Roman"/>
          <w:b/>
        </w:rPr>
        <w:tab/>
        <w:t xml:space="preserve">            </w:t>
      </w:r>
      <w:r w:rsidRPr="00273B23">
        <w:rPr>
          <w:rFonts w:ascii="Times New Roman" w:hAnsi="Times New Roman"/>
        </w:rPr>
        <w:t xml:space="preserve">План  на 2016 год по неналоговым доходам  утвержден в сумме 116,6 т.р., исполнение составило в сумме 116,6т.р. или  100,0% </w:t>
      </w:r>
      <w:r w:rsidRPr="00273B23">
        <w:rPr>
          <w:rFonts w:ascii="Times New Roman" w:hAnsi="Times New Roman"/>
        </w:rPr>
        <w:tab/>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02"/>
          <w:tab w:val="left" w:pos="1035"/>
        </w:tabs>
        <w:spacing w:after="0" w:line="240" w:lineRule="auto"/>
        <w:rPr>
          <w:rFonts w:ascii="Times New Roman" w:hAnsi="Times New Roman"/>
          <w:b/>
        </w:rPr>
      </w:pPr>
      <w:r w:rsidRPr="00273B23">
        <w:rPr>
          <w:rFonts w:ascii="Times New Roman" w:hAnsi="Times New Roman"/>
        </w:rPr>
        <w:t xml:space="preserve">Доходы </w:t>
      </w:r>
      <w:r w:rsidRPr="00273B23">
        <w:rPr>
          <w:rFonts w:ascii="Times New Roman" w:hAnsi="Times New Roman"/>
          <w:b/>
        </w:rPr>
        <w:t xml:space="preserve"> </w:t>
      </w:r>
      <w:r w:rsidRPr="00273B23">
        <w:rPr>
          <w:rFonts w:ascii="Times New Roman" w:hAnsi="Times New Roman"/>
        </w:rPr>
        <w:t>от оказания  платных  услуг (работ) и компенсации  затрат государства</w:t>
      </w:r>
      <w:r w:rsidRPr="00273B23">
        <w:rPr>
          <w:rFonts w:ascii="Times New Roman" w:hAnsi="Times New Roman"/>
          <w:b/>
        </w:rPr>
        <w:t xml:space="preserve"> </w:t>
      </w:r>
      <w:r w:rsidRPr="00273B23">
        <w:rPr>
          <w:rFonts w:ascii="Times New Roman" w:hAnsi="Times New Roman"/>
          <w:b/>
        </w:rPr>
        <w:tab/>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 xml:space="preserve">План  на  2016 год  утвержден  в сумме  3,7т.р., </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Фактически  исполнено  в сумме 3,7т.р.</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В том числе:  возврат  страховых взносов за 2015 год  в сумме 2,4т.р., перечислен платеж  в местный доход  на  утилизацию отходов  от  ГБОУ НАО "ОШ п.Каратайка" в  сумме  1,3т.р.;</w:t>
      </w:r>
    </w:p>
    <w:p w:rsidR="00FC4F42" w:rsidRPr="00273B23" w:rsidRDefault="00FC4F42" w:rsidP="00273B23">
      <w:pPr>
        <w:tabs>
          <w:tab w:val="left" w:pos="989"/>
          <w:tab w:val="left" w:pos="1035"/>
        </w:tabs>
        <w:spacing w:after="0" w:line="240" w:lineRule="auto"/>
        <w:rPr>
          <w:rFonts w:ascii="Times New Roman" w:hAnsi="Times New Roman"/>
        </w:rPr>
      </w:pP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Штрафы, санкции, возмещение ущерба</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 xml:space="preserve">План  на  2016 год  утвержден  в сумме  112,9т.р., </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Фактически  исполнено  в сумме 112,9т.р. или  100,0%</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Прочие поступления от денежных взысканий (штрафов) и иных сумм в возмещение ущерба, зачисляемые в бюджеты сельских поселений в сумме 112,9т.р.</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В связи с нарушением сроков   исполнения муниципального контракта «Выполнение подрядных работ по капитальному  ремонту Дома Культуры п.Каратайка»   до 31 декабря 2014 года  и на основании Постановления арбитражного апелляционного суда г.Вологда от 27.09.2016 по делу № А 05-1805/2016 о взыскании неустойки по расторгнутому муниципальному контракту № 0184300000414000214-0253298-02 от 22.07.2014   средства во временном распоряжении зачислены в доход местного бюджета Решением Совета депутатов МО «Юшарский сельсовет» НАО №1 от 30 декабря 2016 год.</w:t>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 xml:space="preserve">Безвозмездные поступления от других бюджетов </w:t>
      </w: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бюджетной системы Российской Федерации</w:t>
      </w:r>
    </w:p>
    <w:p w:rsidR="00FC4F42" w:rsidRPr="00273B23" w:rsidRDefault="00FC4F42" w:rsidP="00273B23">
      <w:pPr>
        <w:spacing w:after="0" w:line="240" w:lineRule="auto"/>
        <w:rPr>
          <w:rFonts w:ascii="Times New Roman" w:hAnsi="Times New Roman"/>
        </w:rPr>
      </w:pPr>
    </w:p>
    <w:p w:rsidR="00FC4F42" w:rsidRPr="00273B23" w:rsidRDefault="00FC4F42" w:rsidP="00273B23">
      <w:pPr>
        <w:tabs>
          <w:tab w:val="left" w:pos="1035"/>
        </w:tabs>
        <w:spacing w:after="0" w:line="240" w:lineRule="auto"/>
        <w:jc w:val="both"/>
        <w:rPr>
          <w:rFonts w:ascii="Times New Roman" w:hAnsi="Times New Roman"/>
          <w:sz w:val="26"/>
          <w:szCs w:val="26"/>
        </w:rPr>
      </w:pPr>
      <w:r w:rsidRPr="00273B23">
        <w:rPr>
          <w:rFonts w:ascii="Times New Roman" w:hAnsi="Times New Roman"/>
        </w:rPr>
        <w:t xml:space="preserve">Уточненный план на  2016 год по безвозмездным поступлениям составляет – </w:t>
      </w:r>
      <w:r w:rsidRPr="00273B23">
        <w:rPr>
          <w:rFonts w:ascii="Times New Roman" w:hAnsi="Times New Roman"/>
          <w:b/>
        </w:rPr>
        <w:t>17 936,8 т.р.</w:t>
      </w:r>
      <w:r w:rsidRPr="00273B23">
        <w:rPr>
          <w:rFonts w:ascii="Times New Roman" w:hAnsi="Times New Roman"/>
        </w:rPr>
        <w:t xml:space="preserve"> Фактически исполнено – </w:t>
      </w:r>
      <w:r w:rsidRPr="00273B23">
        <w:rPr>
          <w:rFonts w:ascii="Times New Roman" w:hAnsi="Times New Roman"/>
          <w:b/>
        </w:rPr>
        <w:t>17 905,2  т.р.</w:t>
      </w:r>
      <w:r w:rsidRPr="00273B23">
        <w:rPr>
          <w:rFonts w:ascii="Times New Roman" w:hAnsi="Times New Roman"/>
        </w:rPr>
        <w:t xml:space="preserve"> или  99,8 % к годовому</w:t>
      </w:r>
      <w:r w:rsidRPr="00273B23">
        <w:rPr>
          <w:rFonts w:ascii="Times New Roman" w:hAnsi="Times New Roman"/>
          <w:sz w:val="26"/>
          <w:szCs w:val="26"/>
        </w:rPr>
        <w:t xml:space="preserve"> </w:t>
      </w:r>
      <w:r w:rsidRPr="00273B23">
        <w:rPr>
          <w:rFonts w:ascii="Times New Roman" w:hAnsi="Times New Roman"/>
        </w:rPr>
        <w:t>плану.</w:t>
      </w:r>
    </w:p>
    <w:p w:rsidR="00FC4F42" w:rsidRPr="00273B23" w:rsidRDefault="00FC4F42" w:rsidP="00273B23">
      <w:pPr>
        <w:spacing w:after="0" w:line="240" w:lineRule="auto"/>
        <w:outlineLvl w:val="0"/>
        <w:rPr>
          <w:rFonts w:ascii="Times New Roman" w:hAnsi="Times New Roman"/>
          <w:b/>
        </w:rPr>
      </w:pPr>
    </w:p>
    <w:p w:rsidR="00FC4F42" w:rsidRPr="00273B23" w:rsidRDefault="00FC4F42" w:rsidP="00273B23">
      <w:pPr>
        <w:spacing w:after="0" w:line="240" w:lineRule="auto"/>
        <w:jc w:val="center"/>
        <w:outlineLvl w:val="0"/>
        <w:rPr>
          <w:rFonts w:ascii="Times New Roman" w:hAnsi="Times New Roman"/>
        </w:rPr>
      </w:pPr>
      <w:r w:rsidRPr="00273B23">
        <w:rPr>
          <w:rFonts w:ascii="Times New Roman" w:hAnsi="Times New Roman"/>
          <w:b/>
        </w:rPr>
        <w:t xml:space="preserve">                                                                                                                                     </w:t>
      </w:r>
      <w:r w:rsidRPr="00273B23">
        <w:rPr>
          <w:rFonts w:ascii="Times New Roman" w:hAnsi="Times New Roman"/>
        </w:rPr>
        <w:t>Тыс. рублей</w:t>
      </w:r>
    </w:p>
    <w:tbl>
      <w:tblPr>
        <w:tblW w:w="10218" w:type="dxa"/>
        <w:tblInd w:w="-612" w:type="dxa"/>
        <w:tblLayout w:type="fixed"/>
        <w:tblLook w:val="0000"/>
      </w:tblPr>
      <w:tblGrid>
        <w:gridCol w:w="5160"/>
        <w:gridCol w:w="1080"/>
        <w:gridCol w:w="1200"/>
        <w:gridCol w:w="1347"/>
        <w:gridCol w:w="1431"/>
      </w:tblGrid>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Наименование статьи дохода</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Уточненный план на 2016год</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Исполнено за отчетный период</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 xml:space="preserve">Отклонение кассового исполнения </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 xml:space="preserve">исполнения к уточненному годовому плану </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Безвозмездные поступления</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17 936,8</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17 905,2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-31,6</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99,8</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Дотации бюджетам сельских поселений на выравнивание бюджетной    обеспеченности, в т.ч.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4 865,3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4 865,3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выравнивание бюджетной    обеспеченности (окружной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1 927,3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1 927,3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выравнивание бюджетной    обеспеченности(районный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2 938,0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2 938,0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Субвенции бюджетам субъектов Российской Федерации и муниципальных образований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487,4</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487,4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133,0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133,0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54,4</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54,4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Субвенция местным бюджетам на осуществление государственного полномочия Ненецкого автономного округа по представлению единовременной  выплаты пенсионерам  на капитальный  ремонт  находящегося в их собственности жилого помещения</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300,0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300,0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Прочие межбюджетные трансферты, передаваемые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13 076,3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13 044,7</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-31,6</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99,8</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поддержку мер по обеспечению сбалансированности бюджетов</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9 668,1</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9 668,1</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3 005,0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2 973,4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-31,6</w:t>
            </w:r>
          </w:p>
          <w:p w:rsidR="00FC4F42" w:rsidRPr="00273B23" w:rsidRDefault="00FC4F42" w:rsidP="00273B23">
            <w:pPr>
              <w:spacing w:after="0" w:line="240" w:lineRule="auto"/>
              <w:jc w:val="center"/>
              <w:rPr>
                <w:rFonts w:ascii="Times New Roman" w:hAnsi="Times New Roman"/>
                <w:bCs/>
              </w:rPr>
            </w:pP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98,9</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47,0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47,0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"Поддержка муниципальных образования в сфере обращения с отходами производства и потребления на территории муниципального района "Заполярный район"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205,9</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205,9</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«Социальное развитие поселений на территории  муниципального района «Заполярный  район» на 2014-2016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130,3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130,3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 xml:space="preserve"> Иные бюджетные трансферты из резервного фонда Администрации  МР «Заполярный  район» на оказание материальной  помощи гражданам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Возврат остатков субсидий, субвенций и иных межбюджетных трансфертов, имеющих целевое назначение ,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-492,2</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-492,2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color w:val="000000"/>
              </w:rPr>
            </w:pPr>
            <w:r w:rsidRPr="00273B23">
              <w:rPr>
                <w:rFonts w:ascii="Times New Roman" w:hAnsi="Times New Roman"/>
                <w:bCs/>
                <w:color w:val="00000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-492,2</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-492,2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100</w:t>
            </w:r>
          </w:p>
        </w:tc>
      </w:tr>
    </w:tbl>
    <w:p w:rsidR="00FC4F42" w:rsidRPr="00273B23" w:rsidRDefault="00FC4F42" w:rsidP="00273B23">
      <w:pPr>
        <w:spacing w:after="0" w:line="240" w:lineRule="auto"/>
        <w:outlineLvl w:val="0"/>
        <w:rPr>
          <w:rFonts w:ascii="Times New Roman" w:hAnsi="Times New Roman"/>
        </w:rPr>
      </w:pPr>
    </w:p>
    <w:p w:rsidR="00FC4F42" w:rsidRPr="00273B23" w:rsidRDefault="00FC4F42" w:rsidP="00273B23">
      <w:pPr>
        <w:spacing w:after="0" w:line="240" w:lineRule="auto"/>
        <w:outlineLvl w:val="0"/>
        <w:rPr>
          <w:rFonts w:ascii="Times New Roman" w:hAnsi="Times New Roman"/>
          <w:b/>
        </w:rPr>
      </w:pP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rPr>
        <w:t>Возврат  остатков  субсидий, субвенций  и  иных межбюджетных  трансфертов</w:t>
      </w: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rPr>
        <w:t>имеющих  целевое назначение, прошлых лет из бюджетов поселений.</w:t>
      </w:r>
    </w:p>
    <w:p w:rsidR="00FC4F42" w:rsidRPr="00273B23" w:rsidRDefault="00FC4F42" w:rsidP="00273B23">
      <w:pPr>
        <w:spacing w:after="0" w:line="240" w:lineRule="auto"/>
        <w:jc w:val="both"/>
        <w:outlineLvl w:val="0"/>
        <w:rPr>
          <w:rFonts w:ascii="Times New Roman" w:hAnsi="Times New Roman"/>
          <w:b/>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На основании Распоряжений   администрации  МО «Юшарский  сельсовет» НАО был произведен возврат  неиспользованных межбюджетных  трансфертов, имеющих целевое назначение:</w:t>
      </w:r>
    </w:p>
    <w:p w:rsidR="00FC4F42" w:rsidRPr="00273B23" w:rsidRDefault="00FC4F42" w:rsidP="00273B23">
      <w:pPr>
        <w:spacing w:after="0" w:line="240" w:lineRule="auto"/>
        <w:jc w:val="both"/>
        <w:outlineLvl w:val="0"/>
        <w:rPr>
          <w:rFonts w:ascii="Times New Roman" w:hAnsi="Times New Roman"/>
          <w:b/>
        </w:rPr>
      </w:pPr>
      <w:r w:rsidRPr="00273B23">
        <w:rPr>
          <w:rFonts w:ascii="Times New Roman" w:hAnsi="Times New Roman"/>
          <w:b/>
        </w:rPr>
        <w:t xml:space="preserve">в окружной бюджет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-ДС и ЖКХ НАО по грантам  на благоустройство поселений  (Распоряжение  главы МО  № 2-од от 29.01. 2016г)  в сумме  211,0 т.р.;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-ДЗТ и СЗ НАО на  предоставление  в 2014 году социальной  поддержки  изготовление и установка надгробных памятников участникам  с целью увековечивания  памяти ВОВ 1941-1945гг (Распоряжение № 30-од от 17.05.2016г.) в сумме 170,7 т.р.</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b/>
        </w:rPr>
      </w:pPr>
      <w:r w:rsidRPr="00273B23">
        <w:rPr>
          <w:rFonts w:ascii="Times New Roman" w:hAnsi="Times New Roman"/>
          <w:b/>
        </w:rPr>
        <w:t xml:space="preserve">в районный бюджет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-УФ МР «Заполярного района» в рамках МП «Развитие транспортной  инфраструктуры муниципального образования «Муниципальный  район «Заполярный  район»  на 2012-2017 годы»   в сумме 75,7 т.р. (Распоряжение Главы МО № 6-од от 05.02.2016г); </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-Администрацию  «Заполярного района»   в рамках МП «Защита населения и территорий от ЧС, обеспечение пожарной  безопасности на  водных  объектах, антитеррористическая  защищенность на территории  МР «Заполярный район» на 2014-2016годы» в сумме 10,8т.р. (Распоряжение главы МО № 4-од от 11 февраля 2016 г);</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-Администрацию  «Заполярного района» в рамках  МП «Поддержку муниципальных  образований в сфере обращения  с отходами  производства на территории муниципального образования  «МР «Заполярный  район» на 2015 год»  в сумме 24,0т.р.(Распоряжение №  5-од от 05 февраля 2016 г).</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outlineLvl w:val="0"/>
        <w:rPr>
          <w:rFonts w:ascii="Times New Roman" w:hAnsi="Times New Roman"/>
          <w:b/>
          <w:u w:val="single"/>
        </w:rPr>
      </w:pP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u w:val="single"/>
        </w:rPr>
        <w:t>5. Анализ  исполнения  бюджета  поселения  по расходам</w:t>
      </w:r>
    </w:p>
    <w:p w:rsidR="00FC4F42" w:rsidRPr="00273B23" w:rsidRDefault="00FC4F42" w:rsidP="00273B23">
      <w:pPr>
        <w:spacing w:after="0" w:line="240" w:lineRule="auto"/>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     Исполнение по расходам местного бюджета за   2016 год составило   в сумме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 20 264,1 тыс.руб.  при плановых назначениях в сумме  20 350,2 тыс. руб. или 99,6%</w:t>
      </w:r>
    </w:p>
    <w:p w:rsidR="00FC4F42" w:rsidRPr="00273B23" w:rsidRDefault="00FC4F42" w:rsidP="00273B23">
      <w:pPr>
        <w:spacing w:after="0" w:line="240" w:lineRule="auto"/>
        <w:outlineLvl w:val="0"/>
        <w:rPr>
          <w:rFonts w:ascii="Times New Roman" w:hAnsi="Times New Roman"/>
          <w:b/>
        </w:rPr>
      </w:pPr>
    </w:p>
    <w:tbl>
      <w:tblPr>
        <w:tblW w:w="9723" w:type="dxa"/>
        <w:tblInd w:w="103" w:type="dxa"/>
        <w:tblLayout w:type="fixed"/>
        <w:tblLook w:val="0000"/>
      </w:tblPr>
      <w:tblGrid>
        <w:gridCol w:w="2885"/>
        <w:gridCol w:w="473"/>
        <w:gridCol w:w="473"/>
        <w:gridCol w:w="1214"/>
        <w:gridCol w:w="1260"/>
        <w:gridCol w:w="1071"/>
        <w:gridCol w:w="1417"/>
        <w:gridCol w:w="930"/>
      </w:tblGrid>
      <w:tr w:rsidR="00FC4F42" w:rsidRPr="00273B23" w:rsidTr="00273B23">
        <w:trPr>
          <w:trHeight w:val="1630"/>
        </w:trPr>
        <w:tc>
          <w:tcPr>
            <w:tcW w:w="2885" w:type="dxa"/>
            <w:tcBorders>
              <w:top w:val="single" w:sz="4" w:space="0" w:color="auto"/>
              <w:left w:val="single" w:sz="4" w:space="0" w:color="auto"/>
              <w:bottom w:val="single" w:sz="4" w:space="0" w:color="000000"/>
              <w:right w:val="single" w:sz="4" w:space="0" w:color="auto"/>
            </w:tcBorders>
            <w:vAlign w:val="center"/>
          </w:tcPr>
          <w:p w:rsidR="00FC4F42" w:rsidRPr="00273B23" w:rsidRDefault="00FC4F42" w:rsidP="00273B23">
            <w:pPr>
              <w:spacing w:after="0" w:line="240" w:lineRule="auto"/>
              <w:ind w:left="-103" w:firstLine="103"/>
              <w:jc w:val="center"/>
              <w:rPr>
                <w:rFonts w:ascii="Times New Roman" w:hAnsi="Times New Roman"/>
                <w:sz w:val="20"/>
                <w:szCs w:val="20"/>
              </w:rPr>
            </w:pPr>
            <w:r w:rsidRPr="00273B23">
              <w:rPr>
                <w:rFonts w:ascii="Times New Roman" w:hAnsi="Times New Roman"/>
                <w:sz w:val="20"/>
                <w:szCs w:val="20"/>
              </w:rPr>
              <w:t>Наименование</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Раздел</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Подраздел</w:t>
            </w:r>
          </w:p>
        </w:tc>
        <w:tc>
          <w:tcPr>
            <w:tcW w:w="121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Первона-чальный план на 2016 год</w:t>
            </w:r>
          </w:p>
        </w:tc>
        <w:tc>
          <w:tcPr>
            <w:tcW w:w="126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Уточнен-ный план на  2016 год</w:t>
            </w:r>
          </w:p>
        </w:tc>
        <w:tc>
          <w:tcPr>
            <w:tcW w:w="107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Исполнено за  2016 год</w:t>
            </w:r>
          </w:p>
        </w:tc>
        <w:tc>
          <w:tcPr>
            <w:tcW w:w="141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 xml:space="preserve">Отклонение кассового исполнения от плана за 2016 года </w:t>
            </w:r>
          </w:p>
        </w:tc>
        <w:tc>
          <w:tcPr>
            <w:tcW w:w="93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 испол-нения к плану за 2016г</w:t>
            </w:r>
          </w:p>
        </w:tc>
      </w:tr>
      <w:tr w:rsidR="00FC4F42" w:rsidRPr="00273B23" w:rsidTr="00273B23">
        <w:trPr>
          <w:trHeight w:val="255"/>
        </w:trPr>
        <w:tc>
          <w:tcPr>
            <w:tcW w:w="2885"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w:t>
            </w:r>
          </w:p>
        </w:tc>
        <w:tc>
          <w:tcPr>
            <w:tcW w:w="1214" w:type="dxa"/>
            <w:tcBorders>
              <w:top w:val="nil"/>
              <w:left w:val="nil"/>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w:t>
            </w:r>
          </w:p>
        </w:tc>
        <w:tc>
          <w:tcPr>
            <w:tcW w:w="1260"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5</w:t>
            </w:r>
          </w:p>
        </w:tc>
        <w:tc>
          <w:tcPr>
            <w:tcW w:w="1071"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w:t>
            </w:r>
          </w:p>
        </w:tc>
        <w:tc>
          <w:tcPr>
            <w:tcW w:w="1417" w:type="dxa"/>
            <w:tcBorders>
              <w:top w:val="nil"/>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7</w:t>
            </w:r>
          </w:p>
        </w:tc>
        <w:tc>
          <w:tcPr>
            <w:tcW w:w="930"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2 786,3</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2 692,8</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2 692,8</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Функционирование местной Администрации</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7 890,3</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8 079,3</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8 052,0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-27,3</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99,7</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Обеспечение деятельности финансовых, налоговых и таможенных органов и органов надзора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06</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463,9</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458,1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458,1</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Резервные фонды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Другие общегосударственные вопросы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1 210,5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1 437,6</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1 437,6</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Мобилизационная и вневойсковая подготовка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Защита населения и территории от ЧС</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09</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Обеспечение пожарной безопасности</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63,5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 xml:space="preserve">Транспорт </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08</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2 865,7</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2 285,9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2 260,5</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p>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-25,4</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98,9</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Дорожное хозяйство (дорожный фонд)</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09</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719,1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712,9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-6,2</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99,1</w:t>
            </w:r>
          </w:p>
        </w:tc>
      </w:tr>
      <w:tr w:rsidR="00FC4F42" w:rsidRPr="00273B23" w:rsidTr="00273B23">
        <w:trPr>
          <w:trHeight w:val="31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Коммунальное хозяйство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305,9</w:t>
            </w:r>
          </w:p>
        </w:tc>
        <w:tc>
          <w:tcPr>
            <w:tcW w:w="1260" w:type="dxa"/>
            <w:tcBorders>
              <w:top w:val="single" w:sz="4" w:space="0" w:color="auto"/>
              <w:left w:val="nil"/>
              <w:bottom w:val="single" w:sz="4" w:space="0" w:color="auto"/>
              <w:right w:val="single" w:sz="4" w:space="0" w:color="auto"/>
            </w:tcBorders>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1238,0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1 238,0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Благоустройство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2 216,3</w:t>
            </w:r>
          </w:p>
        </w:tc>
        <w:tc>
          <w:tcPr>
            <w:tcW w:w="1260" w:type="dxa"/>
            <w:tcBorders>
              <w:top w:val="single" w:sz="4" w:space="0" w:color="auto"/>
              <w:left w:val="nil"/>
              <w:bottom w:val="single" w:sz="4" w:space="0" w:color="auto"/>
              <w:right w:val="single" w:sz="4" w:space="0" w:color="auto"/>
            </w:tcBorders>
          </w:tcPr>
          <w:p w:rsidR="00FC4F42" w:rsidRPr="00273B23" w:rsidRDefault="00FC4F42" w:rsidP="00273B23">
            <w:pPr>
              <w:spacing w:after="0" w:line="240" w:lineRule="auto"/>
              <w:jc w:val="center"/>
              <w:rPr>
                <w:rFonts w:ascii="Times New Roman" w:hAnsi="Times New Roman"/>
              </w:rPr>
            </w:pPr>
          </w:p>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1 300,0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1 300,0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Мероприятия в области ЖКХ</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1 121,6</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1 094,4</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-27,2</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97,6</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Образование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07</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07</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103,6</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Пенсионное обеспечение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490,1</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448,9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448,9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Социальное обеспечение населения</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388,9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388,9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40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Всего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highlight w:val="yellow"/>
              </w:rPr>
            </w:pP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18 676,1</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20 350,2</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20 264,1</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-86,1</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99,6</w:t>
            </w:r>
          </w:p>
        </w:tc>
      </w:tr>
    </w:tbl>
    <w:p w:rsidR="00FC4F42" w:rsidRPr="00273B23" w:rsidRDefault="00FC4F42" w:rsidP="00273B23">
      <w:pPr>
        <w:spacing w:after="0" w:line="240" w:lineRule="auto"/>
        <w:jc w:val="both"/>
        <w:rPr>
          <w:rFonts w:ascii="Times New Roman" w:hAnsi="Times New Roman"/>
          <w:u w:val="single"/>
        </w:rPr>
      </w:pP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 xml:space="preserve">Структура и динамика расходов бюджета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тыс. руб.</w:t>
      </w:r>
    </w:p>
    <w:tbl>
      <w:tblPr>
        <w:tblW w:w="9286" w:type="dxa"/>
        <w:tblInd w:w="108" w:type="dxa"/>
        <w:tblLayout w:type="fixed"/>
        <w:tblLook w:val="0000"/>
      </w:tblPr>
      <w:tblGrid>
        <w:gridCol w:w="3000"/>
        <w:gridCol w:w="473"/>
        <w:gridCol w:w="1214"/>
        <w:gridCol w:w="1260"/>
        <w:gridCol w:w="1071"/>
        <w:gridCol w:w="1134"/>
        <w:gridCol w:w="1134"/>
      </w:tblGrid>
      <w:tr w:rsidR="00FC4F42" w:rsidRPr="00273B23" w:rsidTr="00273B23">
        <w:trPr>
          <w:trHeight w:val="1630"/>
        </w:trPr>
        <w:tc>
          <w:tcPr>
            <w:tcW w:w="3000" w:type="dxa"/>
            <w:tcBorders>
              <w:top w:val="single" w:sz="4" w:space="0" w:color="auto"/>
              <w:left w:val="single" w:sz="4" w:space="0" w:color="auto"/>
              <w:bottom w:val="single" w:sz="4" w:space="0" w:color="000000"/>
              <w:right w:val="single" w:sz="4" w:space="0" w:color="auto"/>
            </w:tcBorders>
            <w:vAlign w:val="center"/>
          </w:tcPr>
          <w:p w:rsidR="00FC4F42" w:rsidRPr="00273B23" w:rsidRDefault="00FC4F42" w:rsidP="00273B23">
            <w:pPr>
              <w:spacing w:after="0" w:line="240" w:lineRule="auto"/>
              <w:ind w:left="-103" w:firstLine="103"/>
              <w:jc w:val="center"/>
              <w:rPr>
                <w:rFonts w:ascii="Times New Roman" w:hAnsi="Times New Roman"/>
                <w:sz w:val="20"/>
                <w:szCs w:val="20"/>
              </w:rPr>
            </w:pPr>
            <w:r w:rsidRPr="00273B23">
              <w:rPr>
                <w:rFonts w:ascii="Times New Roman" w:hAnsi="Times New Roman"/>
                <w:sz w:val="20"/>
                <w:szCs w:val="20"/>
              </w:rPr>
              <w:t>Наименование</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Раздел</w:t>
            </w:r>
          </w:p>
        </w:tc>
        <w:tc>
          <w:tcPr>
            <w:tcW w:w="121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Исполне-но за  2015 год</w:t>
            </w:r>
          </w:p>
        </w:tc>
        <w:tc>
          <w:tcPr>
            <w:tcW w:w="126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 xml:space="preserve">Доля расходов </w:t>
            </w:r>
          </w:p>
        </w:tc>
        <w:tc>
          <w:tcPr>
            <w:tcW w:w="107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Исполнено за  2016 год</w:t>
            </w:r>
          </w:p>
        </w:tc>
        <w:tc>
          <w:tcPr>
            <w:tcW w:w="113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 xml:space="preserve">Доля расходов </w:t>
            </w:r>
          </w:p>
        </w:tc>
        <w:tc>
          <w:tcPr>
            <w:tcW w:w="113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Отклонение к  2016 от   2015 года (%)</w:t>
            </w:r>
          </w:p>
        </w:tc>
      </w:tr>
      <w:tr w:rsidR="00FC4F42" w:rsidRPr="00273B23" w:rsidTr="00273B23">
        <w:trPr>
          <w:trHeight w:val="255"/>
        </w:trPr>
        <w:tc>
          <w:tcPr>
            <w:tcW w:w="3000"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w:t>
            </w:r>
          </w:p>
        </w:tc>
        <w:tc>
          <w:tcPr>
            <w:tcW w:w="1214" w:type="dxa"/>
            <w:tcBorders>
              <w:top w:val="nil"/>
              <w:left w:val="nil"/>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w:t>
            </w:r>
          </w:p>
        </w:tc>
        <w:tc>
          <w:tcPr>
            <w:tcW w:w="1260"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5</w:t>
            </w:r>
          </w:p>
        </w:tc>
        <w:tc>
          <w:tcPr>
            <w:tcW w:w="1071"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w:t>
            </w:r>
          </w:p>
        </w:tc>
        <w:tc>
          <w:tcPr>
            <w:tcW w:w="1134" w:type="dxa"/>
            <w:tcBorders>
              <w:top w:val="nil"/>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7</w:t>
            </w:r>
          </w:p>
        </w:tc>
        <w:tc>
          <w:tcPr>
            <w:tcW w:w="1134"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Общегосударственные вопросы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13 776,5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43,1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12 640,5</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62,4</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+19,3</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Национальная оборона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149,8</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133,0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0,7</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Национальная безопасность и правоохранительная деятельность</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156,2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47,0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0,3</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Национальная экономика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04</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257,2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0,8</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2 973,4</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14,7</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+13,9</w:t>
            </w:r>
          </w:p>
        </w:tc>
      </w:tr>
      <w:tr w:rsidR="00FC4F42" w:rsidRPr="00273B23" w:rsidTr="00273B23">
        <w:trPr>
          <w:trHeight w:val="566"/>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 xml:space="preserve">Жилищно-коммунальное хозяйство </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15 448,6</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48,4</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3 632,4</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17,9</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-30,5</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Образование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07</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Социальная политика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10</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2 156,9</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6,7</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837,8</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4,1</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 xml:space="preserve">      -2,6</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Всего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31 948,2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100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20 264,1</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p>
        </w:tc>
      </w:tr>
    </w:tbl>
    <w:p w:rsidR="00FC4F42" w:rsidRPr="00273B23" w:rsidRDefault="00FC4F42" w:rsidP="00273B23">
      <w:pPr>
        <w:spacing w:after="0" w:line="240" w:lineRule="auto"/>
        <w:jc w:val="both"/>
        <w:rPr>
          <w:rFonts w:ascii="Times New Roman" w:hAnsi="Times New Roman"/>
          <w:b/>
          <w:sz w:val="26"/>
          <w:szCs w:val="26"/>
        </w:rPr>
      </w:pPr>
    </w:p>
    <w:p w:rsidR="00FC4F42" w:rsidRPr="00273B23" w:rsidRDefault="00FC4F42" w:rsidP="00273B23">
      <w:pPr>
        <w:autoSpaceDE w:val="0"/>
        <w:autoSpaceDN w:val="0"/>
        <w:adjustRightInd w:val="0"/>
        <w:spacing w:after="0" w:line="240" w:lineRule="auto"/>
        <w:ind w:firstLine="709"/>
        <w:jc w:val="both"/>
        <w:rPr>
          <w:rFonts w:ascii="Times New Roman" w:hAnsi="Times New Roman"/>
        </w:rPr>
      </w:pPr>
      <w:r w:rsidRPr="00273B23">
        <w:rPr>
          <w:rFonts w:ascii="Times New Roman" w:hAnsi="Times New Roman"/>
        </w:rPr>
        <w:t>Наибольший удельный вес в расходах местного бюджета за 2016 год  занимают расходы по разделам: 01 «Общегосударственные вопросы» - 62,4%, 05 «Жилищно-коммунальное хозяйство» - 17,9%,наименьший удельный вес в расходах местного бюджета занимают расходы по разделам 02 «Национальная оборона»  -0,7%, 03 «Национальная безопасность и правоохранительная деятельность» -0,2%, 04 «Национальная экономика» -14,7%, 10 «Социальная политика» - 4,1%</w:t>
      </w:r>
    </w:p>
    <w:p w:rsidR="00FC4F42" w:rsidRPr="00273B23" w:rsidRDefault="00FC4F42" w:rsidP="00273B23">
      <w:pPr>
        <w:autoSpaceDE w:val="0"/>
        <w:autoSpaceDN w:val="0"/>
        <w:adjustRightInd w:val="0"/>
        <w:spacing w:after="0" w:line="240" w:lineRule="auto"/>
        <w:ind w:firstLine="709"/>
        <w:jc w:val="both"/>
        <w:rPr>
          <w:rFonts w:ascii="Times New Roman" w:hAnsi="Times New Roman"/>
        </w:rPr>
      </w:pPr>
      <w:r w:rsidRPr="00273B23">
        <w:rPr>
          <w:rFonts w:ascii="Times New Roman" w:hAnsi="Times New Roman"/>
          <w:bCs/>
        </w:rPr>
        <w:t xml:space="preserve">Анализ исполнения бюджета по расходам </w:t>
      </w:r>
      <w:r w:rsidRPr="00273B23">
        <w:rPr>
          <w:rFonts w:ascii="Times New Roman" w:hAnsi="Times New Roman"/>
        </w:rPr>
        <w:t>в разрезе разделов бюджетной классификации расходов показал, что изменилась структура расходов бюджета по сравнению с  2015 годом:</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01 «Общегосударственные вопросы»  +19,3%</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02 «Национальная оборона»  +0,2%,</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03«Национальная безопасность и правоохранительная деятельность»  0,3%,</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04 «Национальная экономика»  +13,9%</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05 «Жилищно-коммунальное хозяйство»  -30,5%;</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 xml:space="preserve">10 «Социальная политика»  -2,6%. </w:t>
      </w:r>
    </w:p>
    <w:p w:rsidR="00FC4F42" w:rsidRPr="00273B23" w:rsidRDefault="00FC4F42" w:rsidP="00273B23">
      <w:pPr>
        <w:spacing w:after="0" w:line="240" w:lineRule="auto"/>
        <w:ind w:firstLine="600"/>
        <w:jc w:val="both"/>
        <w:rPr>
          <w:rFonts w:ascii="Times New Roman" w:hAnsi="Times New Roman"/>
          <w:b/>
        </w:rPr>
      </w:pPr>
      <w:r w:rsidRPr="00273B23">
        <w:rPr>
          <w:rFonts w:ascii="Times New Roman" w:hAnsi="Times New Roman"/>
        </w:rPr>
        <w:t xml:space="preserve">Исполнение за  2016 год в сумме 20 264,1 т.р., что на 11 684,1 т.р. меньше, чем за  2015 году. Уменьшение бюджетных назначений связано с тем, что вступил в силу окружной закон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В </w:t>
      </w:r>
      <w:r w:rsidRPr="00273B23">
        <w:rPr>
          <w:rFonts w:ascii="Times New Roman" w:hAnsi="Times New Roman"/>
          <w:lang w:val="en-US"/>
        </w:rPr>
        <w:t>I</w:t>
      </w:r>
      <w:r w:rsidRPr="00273B23">
        <w:rPr>
          <w:rFonts w:ascii="Times New Roman" w:hAnsi="Times New Roman"/>
        </w:rPr>
        <w:t xml:space="preserve"> квартале 2017 года будет ликвидировано муниципальное казенное предприятие жилищно-коммунального хозяйства муниципального образования «Юшарский сельсовет» Ненецкого автономного округа.</w:t>
      </w:r>
    </w:p>
    <w:p w:rsidR="00FC4F42" w:rsidRPr="00273B23" w:rsidRDefault="00FC4F42" w:rsidP="00273B23">
      <w:pPr>
        <w:spacing w:after="0" w:line="240" w:lineRule="auto"/>
        <w:jc w:val="center"/>
        <w:rPr>
          <w:rFonts w:ascii="Times New Roman" w:hAnsi="Times New Roman"/>
          <w:b/>
        </w:rPr>
      </w:pP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Раздел 01 «Общегосударственные вопросы»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12 667,8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12 640,5т.р.</w:t>
      </w:r>
      <w:r w:rsidRPr="00273B23">
        <w:rPr>
          <w:rFonts w:ascii="Times New Roman" w:hAnsi="Times New Roman"/>
        </w:rPr>
        <w:t xml:space="preserve"> или 99,8%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том числе: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2 692,8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2 692,8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отчетный  период выплачены  заработная плата  и начисление на выплаты по оплате труда  главе МО «Юшарский сельсовет»</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сравнению с 2015г расходы  по содержанию главы МО уменьшились в сумме 88,1т.р., т.к. с 01 апреля 2016 года снижение ежемесячного содержания  в размере 10 процентов.</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04 «Функционирование местной Администрации»</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8 079,3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8 052,0 т.р.</w:t>
      </w:r>
      <w:r w:rsidRPr="00273B23">
        <w:rPr>
          <w:rFonts w:ascii="Times New Roman" w:hAnsi="Times New Roman"/>
        </w:rPr>
        <w:t xml:space="preserve"> или 99,7% от плана.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целевой статье  «Управление» (Рз 01 Пз 04 ц.ст. 93 000 91010) расходы местного бюджета направлены  на  выплату заработной  платы  и начисления на оплату труда исполнение составило в сумме  6 023,7т.р., в т.ч. выплачена компенсация при сокращении штатной численности с муниципальной службы специалисту (главному бухгалтеру) Кузнецову Александру Сергеевичу, специалисту (общего отдела) Тайбарей Марии Алексеевне,  компенсация при выходе на пенсию муниципальному служащему - главному специалисту (общего отдела) Даниловой Ольге Алексеевне в сумме 222,5т.р.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На командировочные  расходы суточные в сумме 12,0т.р., на оплату проезда и проживание в гостинице командировочные расходы сотрудников Администрации в сумме 54,5 т.р.,на оплату льготного проезда в сумме 229,8т.р., на оплату услуг связи и интернета в сумме 373,6т.р., на транспортные услуги в сумме 69,2т.р,  на оплату потребления электрической энергии в сумме 153,1т.р., и теплоэнергии в сумме 402,7 т.р.,  по содержанию имущества в сумме 11,3т.р.,обеспечение противопожарной безопасности в сумме 60,3т.р., прочие услуги (обслуживание программ 6М оплата труда, 1С и другие услуги) в сумме 492,2т.р., на подписку периодического издания в сумме 8,7т.р., </w:t>
      </w:r>
      <w:r>
        <w:rPr>
          <w:rFonts w:ascii="Times New Roman" w:hAnsi="Times New Roman"/>
        </w:rPr>
        <w:t xml:space="preserve">прочие расходы по уплате штрафов, пеней за несвоевременную уплату налогов и сборов </w:t>
      </w:r>
      <w:r w:rsidRPr="00273B23">
        <w:rPr>
          <w:rFonts w:ascii="Times New Roman" w:hAnsi="Times New Roman"/>
        </w:rPr>
        <w:t xml:space="preserve"> в сумме 36,6т.р.</w:t>
      </w:r>
      <w:r>
        <w:rPr>
          <w:rFonts w:ascii="Times New Roman" w:hAnsi="Times New Roman"/>
        </w:rPr>
        <w:t xml:space="preserve"> (По администрации МО -11,3 т.р.</w:t>
      </w:r>
      <w:r w:rsidRPr="00273B23">
        <w:rPr>
          <w:rFonts w:ascii="Times New Roman" w:hAnsi="Times New Roman"/>
        </w:rPr>
        <w:t>,</w:t>
      </w:r>
      <w:r>
        <w:rPr>
          <w:rFonts w:ascii="Times New Roman" w:hAnsi="Times New Roman"/>
        </w:rPr>
        <w:t xml:space="preserve"> по Совету депутатов -11,0т.р., по МОУ «ДПД МО «Юшарский сельсовет» -14т.р.), </w:t>
      </w:r>
      <w:r w:rsidRPr="00273B23">
        <w:rPr>
          <w:rFonts w:ascii="Times New Roman" w:hAnsi="Times New Roman"/>
        </w:rPr>
        <w:t xml:space="preserve">  прочие основные средства (в т.ч приобретены флэшкарты) в сумме 6,2т.р.,приобретение материальных запасов (канцелярские товары, офисная бумага, моющие средства) в сумме 47,7т.р., выплачено пособие при сокращении  штатной численности  в сумме 70,4т.р.    По сравнению с 2015 г расходы уменьшились в сумме 1 387,1т.р. в результате с оптимизацией прочих расходов.</w:t>
      </w:r>
    </w:p>
    <w:p w:rsidR="00FC4F42" w:rsidRPr="00273B23" w:rsidRDefault="00FC4F42" w:rsidP="00273B23">
      <w:pPr>
        <w:spacing w:after="0" w:line="240" w:lineRule="auto"/>
        <w:jc w:val="both"/>
        <w:rPr>
          <w:rFonts w:ascii="Times New Roman" w:hAnsi="Times New Roman"/>
          <w:b/>
        </w:rPr>
      </w:pPr>
    </w:p>
    <w:p w:rsidR="00FC4F42" w:rsidRDefault="00FC4F42" w:rsidP="00273B23">
      <w:pPr>
        <w:spacing w:after="0" w:line="240" w:lineRule="auto"/>
        <w:jc w:val="both"/>
        <w:rPr>
          <w:rFonts w:ascii="Times New Roman" w:hAnsi="Times New Roman"/>
          <w:b/>
        </w:rPr>
      </w:pPr>
    </w:p>
    <w:p w:rsidR="00FC4F42"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06«Обеспечение полномочий контрольно-счетных органов»</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458,1т.р.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458,1т.р.</w:t>
      </w:r>
      <w:r w:rsidRPr="00273B23">
        <w:rPr>
          <w:rFonts w:ascii="Times New Roman" w:hAnsi="Times New Roman"/>
        </w:rPr>
        <w:t xml:space="preserve"> или 100%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соответствии  с заключенным и пролонгированным от 01.12.2011 года на 2016 год соглашением о передаче Контрольно-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По сравнению с 2015 годом (445,4т.р) расходы увеличились на 12,7т.р. или на  2,9%.</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На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 </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11 «Резервный фонд Администрации»</w:t>
      </w:r>
    </w:p>
    <w:p w:rsidR="00FC4F42" w:rsidRPr="00273B23" w:rsidRDefault="00FC4F42" w:rsidP="00273B23">
      <w:pPr>
        <w:tabs>
          <w:tab w:val="left" w:pos="6921"/>
        </w:tabs>
        <w:spacing w:after="0" w:line="240" w:lineRule="auto"/>
        <w:jc w:val="both"/>
        <w:rPr>
          <w:rFonts w:ascii="Times New Roman" w:hAnsi="Times New Roman"/>
        </w:rPr>
      </w:pPr>
      <w:r w:rsidRPr="00273B23">
        <w:rPr>
          <w:rFonts w:ascii="Times New Roman" w:hAnsi="Times New Roman"/>
        </w:rPr>
        <w:t xml:space="preserve">Резервный фонд на 2016 год утвержден в сумме  100,0т.р. Решением Совета депутатов МО «Юшарский сельсовет» НАО «О местном бюджете на 2016 год» от 25 декабря 2015 года № 2. Уточнен план в сумме 68,9 т.р.  решением Совета депутатов МО «Юшарский сельсовет» НАО «О местном бюджете на 2016 год» от 30 декабря 2016 года № 1. В связи с необходимостью  средства  в сумме 31,1т.р. направлены на содержание Администрации МО «Юшарский сельсовет».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2016 год распределены средства фонда на основании распоряжений главы МО для оказания материальной  помощи гражданам на сумму 68,9 т.р. (исполнение по разделу 1003)</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 сравнению с 2015г расходы резервного фонда уменьшились на 22,8т.р. или 24,9%,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уменьшение расходов зависит от количества  обращений  граждан  на оказание  материальной помощи.</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13 «Другие общегосударственные вопросы»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1 437,6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1 437,6т.р.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В том числе: На осуществление органами МСУ отдельных  государственных полномочий  субъекта РФ в сфере административных правонарушений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запланировано бюджетных ассигнований в сумме  </w:t>
      </w:r>
      <w:r w:rsidRPr="00273B23">
        <w:rPr>
          <w:rFonts w:ascii="Times New Roman" w:hAnsi="Times New Roman"/>
          <w:b/>
        </w:rPr>
        <w:t>54,4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54,4т.р.</w:t>
      </w:r>
      <w:r w:rsidRPr="00273B23">
        <w:rPr>
          <w:rFonts w:ascii="Times New Roman" w:hAnsi="Times New Roman"/>
        </w:rPr>
        <w:t xml:space="preserve"> </w:t>
      </w:r>
      <w:r w:rsidRPr="00273B23">
        <w:rPr>
          <w:rFonts w:ascii="Times New Roman" w:hAnsi="Times New Roman"/>
          <w:b/>
        </w:rPr>
        <w:t>или 100,0% от плана</w:t>
      </w:r>
      <w:r w:rsidRPr="00273B23">
        <w:rPr>
          <w:rFonts w:ascii="Times New Roman" w:hAnsi="Times New Roman"/>
        </w:rPr>
        <w:t>, произведены расходы    на оплату услуг связи в сумме 34,0т.р., приобретение канцелярских товаров в сумме 20,4т.р. По сравнению с 2015 годом изменений не произошло.</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«Содержание зданий и сооружений  на территории  ВПП»</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973,6т.р.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973,6т.р.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из них:  -Исполнение по расходам составило на оплату услуг  связи в сумме 41,2т.р., по оплате электроэнергии (освещение и отопление) в сумме 697,1т.р.,    на оплату по договорам ГПХ уборщице и рабочим по содержанию здания аэропорта  в сумме 235,3т.р. По сравнению с 2015 г расходы увеличились на 75,1т.р. или 8,4%, произведены расходы на  оплату теплоэнергии.</w:t>
      </w:r>
    </w:p>
    <w:p w:rsidR="00FC4F42" w:rsidRPr="00273B23" w:rsidRDefault="00FC4F42" w:rsidP="00273B23">
      <w:pPr>
        <w:spacing w:after="0" w:line="240" w:lineRule="auto"/>
        <w:jc w:val="both"/>
        <w:rPr>
          <w:rFonts w:ascii="Times New Roman" w:hAnsi="Times New Roman"/>
          <w:color w:val="000000"/>
        </w:rPr>
      </w:pPr>
      <w:r w:rsidRPr="00273B23">
        <w:rPr>
          <w:rFonts w:ascii="Times New Roman" w:hAnsi="Times New Roman"/>
        </w:rPr>
        <w:t xml:space="preserve">-Перечислены  межбюджетные  трансферты из местного бюджета в  УМИ  Администрации МР «Заполярный район» на осуществление  </w:t>
      </w:r>
      <w:r w:rsidRPr="00273B23">
        <w:rPr>
          <w:rFonts w:ascii="Times New Roman" w:hAnsi="Times New Roman"/>
          <w:b/>
        </w:rPr>
        <w:t>полномочий  по соглашению на определение поставщиков (подрядчиков, исполнителей)</w:t>
      </w:r>
      <w:r w:rsidRPr="00273B23">
        <w:rPr>
          <w:rFonts w:ascii="Times New Roman" w:hAnsi="Times New Roman"/>
        </w:rPr>
        <w:t xml:space="preserve"> по соглашению </w:t>
      </w:r>
      <w:r w:rsidRPr="00273B23">
        <w:rPr>
          <w:rFonts w:ascii="Times New Roman" w:hAnsi="Times New Roman"/>
          <w:color w:val="000000"/>
        </w:rPr>
        <w:t>№ 01-61-18/15 от 06.02.2015года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84,6т.р.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84,6т.р.</w:t>
      </w:r>
      <w:r w:rsidRPr="00273B23">
        <w:rPr>
          <w:rFonts w:ascii="Times New Roman" w:hAnsi="Times New Roman"/>
        </w:rPr>
        <w:t xml:space="preserve"> или 100,0% от плана. По сравнению с 2015 г расходы увеличены в пределах представленных расчетов с УМИ «Заполярного района».</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-Уплата членских взносов в Ассоциацию «Совет МО НАО»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300,0т.р.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300,0т.р.</w:t>
      </w:r>
      <w:r w:rsidRPr="00273B23">
        <w:rPr>
          <w:rFonts w:ascii="Times New Roman" w:hAnsi="Times New Roman"/>
        </w:rPr>
        <w:t xml:space="preserve"> или 100,0% от плана. По сравнению с 2015 г увеличены расходы на 210,6т.р. или 235,6%, увеличение связано с тем, что в с января по сентябрь 2015года  МО «Юшарский сельсовет» выходил из состава Ассоциации «Совета МО НАО», и вновь  включены  в состав с 4 квартала 2015г.</w:t>
      </w:r>
    </w:p>
    <w:p w:rsidR="00FC4F42" w:rsidRPr="00273B23" w:rsidRDefault="00FC4F42" w:rsidP="00273B23">
      <w:pPr>
        <w:spacing w:after="0" w:line="240" w:lineRule="auto"/>
        <w:rPr>
          <w:rFonts w:ascii="Times New Roman" w:hAnsi="Times New Roman"/>
          <w:b/>
        </w:rPr>
      </w:pPr>
      <w:r w:rsidRPr="00273B23">
        <w:rPr>
          <w:rFonts w:ascii="Times New Roman" w:hAnsi="Times New Roman"/>
          <w:b/>
        </w:rPr>
        <w:t xml:space="preserve">-На проведение праздничных мероприятий  (чаепития) ко дню образования  10-летия  «Заполярного района»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25,0т.р.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25,0т.р.</w:t>
      </w:r>
      <w:r w:rsidRPr="00273B23">
        <w:rPr>
          <w:rFonts w:ascii="Times New Roman" w:hAnsi="Times New Roman"/>
        </w:rPr>
        <w:t xml:space="preserve"> или 100,0% от плана</w:t>
      </w:r>
    </w:p>
    <w:p w:rsidR="00FC4F42" w:rsidRDefault="00FC4F42" w:rsidP="00273B23">
      <w:pPr>
        <w:spacing w:after="0" w:line="240" w:lineRule="auto"/>
        <w:jc w:val="center"/>
        <w:rPr>
          <w:rFonts w:ascii="Times New Roman" w:hAnsi="Times New Roman"/>
          <w:b/>
        </w:rPr>
      </w:pP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Раздел 02 «Национальная оборона»</w:t>
      </w:r>
    </w:p>
    <w:p w:rsidR="00FC4F42" w:rsidRPr="00273B23" w:rsidRDefault="00FC4F42" w:rsidP="00273B23">
      <w:pPr>
        <w:spacing w:after="0" w:line="240" w:lineRule="auto"/>
        <w:rPr>
          <w:rFonts w:ascii="Times New Roman" w:hAnsi="Times New Roman"/>
          <w:b/>
        </w:rPr>
      </w:pPr>
      <w:r w:rsidRPr="00273B23">
        <w:rPr>
          <w:rFonts w:ascii="Times New Roman" w:hAnsi="Times New Roman"/>
          <w:b/>
        </w:rPr>
        <w:t>Подраздел 0203 «Мобилизация и вневойсковая подготовка»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2016 год на осуществление первичного воинского учета  запланировано в сумме </w:t>
      </w:r>
      <w:r w:rsidRPr="00273B23">
        <w:rPr>
          <w:rFonts w:ascii="Times New Roman" w:hAnsi="Times New Roman"/>
          <w:b/>
        </w:rPr>
        <w:t>133,т.р.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133,0т.р.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За счёт </w:t>
      </w:r>
      <w:r w:rsidRPr="00273B23">
        <w:rPr>
          <w:rFonts w:ascii="Times New Roman" w:hAnsi="Times New Roman"/>
          <w:b/>
        </w:rPr>
        <w:t>средств федерального бюджета</w:t>
      </w:r>
      <w:r w:rsidRPr="00273B23">
        <w:rPr>
          <w:rFonts w:ascii="Times New Roman" w:hAnsi="Times New Roman"/>
        </w:rPr>
        <w:t xml:space="preserve"> – при плане  в сумме   133,0 т.р., кассовое исполнение составило 133, т.р. или 100,0%. Использование  бюджетных средств из окружного бюджета на осуществление переданных  полномочий по ведению первичного воинского учета.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оплату по сопровождению юношей 1999г/р в отдел военного комиссариата г.Нарьян-Мара для первичной постановки воинского учета: суточные в сумме 3,2т.р., проезд в сумме 16,5т.р., проживание  в сумме 47,4т.р., на оплату по договору ГПХ с отчислениями в фонды на ведение карточек  воинского учета   произведено расходов в  сумме 58,5т.р., приобретение материальных запасов (канцелярские товары) в сумме 1,8т.р., на приобретение основных средств (принтер, флэшкарта) в сумме 5,6т.р.</w:t>
      </w: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 xml:space="preserve">Раздел 03 «Национальная безопасность и </w:t>
      </w: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правоохранительная деятельность»</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2016 год запланировано бюджетных ассигнований в сумме </w:t>
      </w:r>
      <w:r w:rsidRPr="00273B23">
        <w:rPr>
          <w:rFonts w:ascii="Times New Roman" w:hAnsi="Times New Roman"/>
          <w:b/>
        </w:rPr>
        <w:t>47,0 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47,0 т.р.</w:t>
      </w:r>
      <w:r w:rsidRPr="00273B23">
        <w:rPr>
          <w:rFonts w:ascii="Times New Roman" w:hAnsi="Times New Roman"/>
        </w:rPr>
        <w:t xml:space="preserve"> или 100,0 %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b/>
        </w:rPr>
        <w:t>Подраздел 03 09</w:t>
      </w:r>
      <w:r w:rsidRPr="00273B23">
        <w:rPr>
          <w:rFonts w:ascii="Times New Roman" w:hAnsi="Times New Roman"/>
        </w:rPr>
        <w:t xml:space="preserve">     </w:t>
      </w:r>
      <w:r w:rsidRPr="00273B23">
        <w:rPr>
          <w:rFonts w:ascii="Times New Roman" w:hAnsi="Times New Roman"/>
          <w:b/>
        </w:rPr>
        <w:t xml:space="preserve">По МП «Защита населения и территории от ЧС, обеспечение пожарной безопасности  и безопасности на водных объектах, антитеррористическая защита на территории МР ЗР на 2014-2020гг»  </w:t>
      </w:r>
      <w:r w:rsidRPr="00273B23">
        <w:rPr>
          <w:rFonts w:ascii="Times New Roman" w:hAnsi="Times New Roman"/>
        </w:rPr>
        <w:t>запланировано бюджетных ассигнований  в сумме 47,0 т.р.,</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 xml:space="preserve"> исполнение в сумме  47,0 т.р. или  100,0% , в т.ч по мероприятиям</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Запланировано бюджетных ассигнований  в сумме 20,0 т.р., исполнение 20, т.р. или  100,00%</w:t>
      </w:r>
    </w:p>
    <w:p w:rsidR="00FC4F42" w:rsidRPr="00273B23" w:rsidRDefault="00FC4F42" w:rsidP="00273B23">
      <w:pPr>
        <w:spacing w:after="0" w:line="240" w:lineRule="auto"/>
        <w:outlineLvl w:val="0"/>
        <w:rPr>
          <w:rFonts w:ascii="Times New Roman" w:hAnsi="Times New Roman"/>
          <w:color w:val="000000"/>
        </w:rPr>
      </w:pPr>
      <w:r w:rsidRPr="00273B23">
        <w:rPr>
          <w:rFonts w:ascii="Times New Roman" w:hAnsi="Times New Roman"/>
        </w:rPr>
        <w:t xml:space="preserve">- на   организацию обучения в количестве 20 человек неработающего населения в области гражданской обороны и защиты </w:t>
      </w:r>
      <w:r w:rsidRPr="00273B23">
        <w:rPr>
          <w:rFonts w:ascii="Times New Roman" w:hAnsi="Times New Roman"/>
          <w:color w:val="000000"/>
        </w:rPr>
        <w:t>от ЧС  по договорам ГПХ специалистам п.Каратайка и п. Варнек. Отчет о проведенной работе прилагается.</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Запланировано бюджетных ассигнований  в сумме 27,0 т.р., исполнение 27, 0т.р. или  100,0%</w:t>
      </w:r>
    </w:p>
    <w:p w:rsidR="00FC4F42" w:rsidRPr="00273B23" w:rsidRDefault="00FC4F42" w:rsidP="00273B23">
      <w:pPr>
        <w:spacing w:after="0" w:line="240" w:lineRule="auto"/>
        <w:outlineLvl w:val="0"/>
        <w:rPr>
          <w:rFonts w:ascii="Times New Roman" w:hAnsi="Times New Roman"/>
          <w:color w:val="000000"/>
        </w:rPr>
      </w:pPr>
      <w:r w:rsidRPr="00273B23">
        <w:rPr>
          <w:rFonts w:ascii="Times New Roman" w:hAnsi="Times New Roman"/>
          <w:color w:val="000000"/>
        </w:rPr>
        <w:t>-на предупреждение и ликвидацию последствий чрезвычайных ситуаций по  приобретению материальных запасов (комплекты постельного белья в количестве 4 шт) согласно перечня материальных ресурсов по Соглашению ЗР  в сумме  6,5т.р, на оплату по договорам ГПХ в сумме 20,5т.р. по ремонту аппаратуры   оповещения, по обеспечению  безопасности  населения на водных объектах.</w:t>
      </w:r>
    </w:p>
    <w:p w:rsidR="00FC4F42" w:rsidRPr="00273B23" w:rsidRDefault="00FC4F42" w:rsidP="00273B23">
      <w:pPr>
        <w:spacing w:after="0" w:line="240" w:lineRule="auto"/>
        <w:ind w:left="1416" w:firstLine="708"/>
        <w:jc w:val="both"/>
        <w:rPr>
          <w:rFonts w:ascii="Times New Roman" w:hAnsi="Times New Roman"/>
          <w:b/>
        </w:rPr>
      </w:pPr>
      <w:r w:rsidRPr="00273B23">
        <w:rPr>
          <w:rFonts w:ascii="Times New Roman" w:hAnsi="Times New Roman"/>
          <w:b/>
        </w:rPr>
        <w:t>Раздел 04 «Национальная  экономика»</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3 005,0т.р.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2 973,4 т.р. </w:t>
      </w:r>
      <w:r w:rsidRPr="00273B23">
        <w:rPr>
          <w:rFonts w:ascii="Times New Roman" w:hAnsi="Times New Roman"/>
        </w:rPr>
        <w:t>или 98,9%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04 08 «Транспорт». По  МП «Развитие транспортной инфраструктуры в муниципальном районе «Заполярный район» на 2012-2017 годы» </w:t>
      </w:r>
      <w:r w:rsidRPr="00273B23">
        <w:rPr>
          <w:rFonts w:ascii="Times New Roman" w:hAnsi="Times New Roman"/>
        </w:rPr>
        <w:t>запланировано бюджетных</w:t>
      </w:r>
      <w:r w:rsidRPr="00273B23">
        <w:rPr>
          <w:rFonts w:ascii="Times New Roman" w:hAnsi="Times New Roman"/>
          <w:b/>
        </w:rPr>
        <w:t xml:space="preserve">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ассигнований в сумме </w:t>
      </w:r>
      <w:r w:rsidRPr="00273B23">
        <w:rPr>
          <w:rFonts w:ascii="Times New Roman" w:hAnsi="Times New Roman"/>
          <w:b/>
        </w:rPr>
        <w:t xml:space="preserve"> 2 285,9т.р.</w:t>
      </w:r>
      <w:r w:rsidRPr="00273B23">
        <w:rPr>
          <w:rFonts w:ascii="Times New Roman" w:hAnsi="Times New Roman"/>
        </w:rPr>
        <w:t>, фактически  бюджетные средства освоены  в сумме 2 260</w:t>
      </w:r>
      <w:r w:rsidRPr="00273B23">
        <w:rPr>
          <w:rFonts w:ascii="Times New Roman" w:hAnsi="Times New Roman"/>
          <w:b/>
        </w:rPr>
        <w:t xml:space="preserve">,5 т.р. </w:t>
      </w:r>
      <w:r w:rsidRPr="00273B23">
        <w:rPr>
          <w:rFonts w:ascii="Times New Roman" w:hAnsi="Times New Roman"/>
        </w:rPr>
        <w:t>или 98,9%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-проведены  мероприятия  по осушке  самолетной ВПП в п. Каратайка в сумме  198,6т.р., на содержание авиаплощадок в т.ч.  текущий ремонт конусов и разравнивание техникой самолетной ВПП. В связи с благоприятными погодными условиями в декабре месяце 2016 года остаток  средств в сумме 25,3т.р.не востребован;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-заключен и исполнен муниципальный контракт по капитальному  ремонту здания аэропорта по ул.Центральной № 1 в п.Каратайка в сумме 1 377,8 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-заключен и исполнен  по отсыпке взлетно-посадочной полосы и вертолетной  площадки в  сумме 684,1т.р.</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04 09 «Дорожное хозяйство (дорожные фонды)».    По</w:t>
      </w:r>
      <w:r w:rsidRPr="00273B23">
        <w:rPr>
          <w:rFonts w:ascii="Times New Roman" w:hAnsi="Times New Roman"/>
        </w:rPr>
        <w:t xml:space="preserve"> </w:t>
      </w:r>
      <w:r w:rsidRPr="00273B23">
        <w:rPr>
          <w:rFonts w:ascii="Times New Roman" w:hAnsi="Times New Roman"/>
          <w:b/>
        </w:rPr>
        <w:t xml:space="preserve">МП «Развитие транспортной инфраструктуры в муниципальном районе «Заполярный район» на 2012-2017 годы» </w:t>
      </w: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719,1т.р.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712,9 т.р. </w:t>
      </w:r>
      <w:r w:rsidRPr="00273B23">
        <w:rPr>
          <w:rFonts w:ascii="Times New Roman" w:hAnsi="Times New Roman"/>
        </w:rPr>
        <w:t>или 99,1%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В рамках МП «Развитие транспортной инфраструктуры в муниципальном районе «Заполярный район» на 2012-2017 годы» заключен и исполнен муниципальный контракт по мероприятию содержание и ремонт дороги п.Каратайка- причал Лапта –Шор в сумме 712,9т.р.</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ind w:left="1416" w:firstLine="708"/>
        <w:jc w:val="both"/>
        <w:rPr>
          <w:rFonts w:ascii="Times New Roman" w:hAnsi="Times New Roman"/>
          <w:b/>
        </w:rPr>
      </w:pPr>
      <w:r w:rsidRPr="00273B23">
        <w:rPr>
          <w:rFonts w:ascii="Times New Roman" w:hAnsi="Times New Roman"/>
          <w:b/>
        </w:rPr>
        <w:t>Раздел 05 «Жилищно-коммунальное хозяйство»</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 xml:space="preserve"> запланировано бюджетных ассигнований в сумме </w:t>
      </w:r>
      <w:r w:rsidRPr="00273B23">
        <w:rPr>
          <w:rFonts w:ascii="Times New Roman" w:hAnsi="Times New Roman"/>
          <w:b/>
        </w:rPr>
        <w:t xml:space="preserve"> 3 659,5т.р.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3 632,4 т.р. </w:t>
      </w:r>
      <w:r w:rsidRPr="00273B23">
        <w:rPr>
          <w:rFonts w:ascii="Times New Roman" w:hAnsi="Times New Roman"/>
        </w:rPr>
        <w:t>или 99,3%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05 02 «Коммунальное хозяйство».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1 238,0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фактически бюджетные средства освоены  в сумме 1</w:t>
      </w:r>
      <w:r w:rsidRPr="00273B23">
        <w:rPr>
          <w:rFonts w:ascii="Times New Roman" w:hAnsi="Times New Roman"/>
          <w:b/>
        </w:rPr>
        <w:t xml:space="preserve"> 238,0т.р.</w:t>
      </w:r>
      <w:r w:rsidRPr="00273B23">
        <w:rPr>
          <w:rFonts w:ascii="Times New Roman" w:hAnsi="Times New Roman"/>
        </w:rPr>
        <w:t xml:space="preserve"> или 100,0% от плана, в т.ч.: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В части расходов на содержание муниципальных  бань за счет местного бюджета запланировано бюджетных ассигнований в сумме </w:t>
      </w:r>
      <w:r w:rsidRPr="00273B23">
        <w:rPr>
          <w:rFonts w:ascii="Times New Roman" w:hAnsi="Times New Roman"/>
          <w:b/>
        </w:rPr>
        <w:t xml:space="preserve"> 933,8 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933,8 т.р.</w:t>
      </w:r>
      <w:r w:rsidRPr="00273B23">
        <w:rPr>
          <w:rFonts w:ascii="Times New Roman" w:hAnsi="Times New Roman"/>
        </w:rPr>
        <w:t xml:space="preserve"> или 100,00% от плана; мероприятие –по предоставлению субсидии  на возмещение недополученных доходов, возникающих при оказании сельскому населению услуг общественных бань.  Произведено   возмещение  на основании  Порядка  предоставления субсидий МКП ЖКХ «Юшарский сельсовет» НАО по кассовым расходам на содержание муниципальных бань  за ноябрь, декабрь месяц 2015года</w:t>
      </w:r>
    </w:p>
    <w:p w:rsidR="00FC4F42" w:rsidRPr="00273B23" w:rsidRDefault="00FC4F42" w:rsidP="00273B23">
      <w:pPr>
        <w:spacing w:after="0" w:line="240" w:lineRule="auto"/>
        <w:ind w:firstLine="708"/>
        <w:jc w:val="both"/>
        <w:rPr>
          <w:rFonts w:ascii="Times New Roman" w:hAnsi="Times New Roman"/>
        </w:rPr>
      </w:pPr>
      <w:r w:rsidRPr="00273B23">
        <w:rPr>
          <w:rFonts w:ascii="Times New Roman" w:hAnsi="Times New Roman"/>
        </w:rPr>
        <w:t xml:space="preserve">В рамках муниципальной программы «Поддержка МО в сфере обращения с отходами производства и потребления на территории МР «ЗР» на 2015 2016 годы»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205,9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205,9 т.р.</w:t>
      </w:r>
      <w:r w:rsidRPr="00273B23">
        <w:rPr>
          <w:rFonts w:ascii="Times New Roman" w:hAnsi="Times New Roman"/>
        </w:rPr>
        <w:t xml:space="preserve">  или 100,0% от плана.                                               - мероприятие  «Создание условий  для  обезвреживания и (или) размещения отходов» проведены по договорам ГПХ  работы со сортировкой  и утилизация мусора на территории временного размещения отходов.</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b/>
        </w:rPr>
        <w:t xml:space="preserve">            </w:t>
      </w:r>
      <w:r w:rsidRPr="00273B23">
        <w:rPr>
          <w:rFonts w:ascii="Times New Roman" w:hAnsi="Times New Roman"/>
        </w:rPr>
        <w:t xml:space="preserve">В рамках муниципальной программы «Социальное развитие поселений на территории МО МР «ЗР» на 2014-2016гг»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98,3 т.р.</w:t>
      </w:r>
      <w:r w:rsidRPr="00273B23">
        <w:rPr>
          <w:rFonts w:ascii="Times New Roman" w:hAnsi="Times New Roman"/>
        </w:rPr>
        <w:t>,</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98,3 т.р.</w:t>
      </w:r>
      <w:r w:rsidRPr="00273B23">
        <w:rPr>
          <w:rFonts w:ascii="Times New Roman" w:hAnsi="Times New Roman"/>
        </w:rPr>
        <w:t xml:space="preserve">  или 100,0% от плана.                                               </w:t>
      </w:r>
    </w:p>
    <w:p w:rsidR="00FC4F42" w:rsidRPr="00273B23" w:rsidRDefault="00FC4F42" w:rsidP="00273B23">
      <w:pPr>
        <w:tabs>
          <w:tab w:val="left" w:pos="1425"/>
        </w:tabs>
        <w:spacing w:after="0" w:line="240" w:lineRule="auto"/>
        <w:rPr>
          <w:rFonts w:ascii="Times New Roman" w:hAnsi="Times New Roman"/>
        </w:rPr>
      </w:pPr>
      <w:r w:rsidRPr="00273B23">
        <w:rPr>
          <w:rFonts w:ascii="Times New Roman" w:hAnsi="Times New Roman"/>
        </w:rPr>
        <w:t>- проведен ремонт причала в п.Каратайка по договорам ГПХ.</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b/>
        </w:rPr>
        <w:t>Подраздел  05 03 «Благоустройство».</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запланировано бюджетных  ассигнований на  2016 год  в сумме </w:t>
      </w:r>
      <w:r w:rsidRPr="00273B23">
        <w:rPr>
          <w:rFonts w:ascii="Times New Roman" w:hAnsi="Times New Roman"/>
          <w:b/>
        </w:rPr>
        <w:t xml:space="preserve"> 1 300,0 т.р.</w:t>
      </w:r>
      <w:r w:rsidRPr="00273B23">
        <w:rPr>
          <w:rFonts w:ascii="Times New Roman" w:hAnsi="Times New Roman"/>
        </w:rPr>
        <w:t xml:space="preserve">, кассовое исполнение составило  </w:t>
      </w:r>
      <w:r w:rsidRPr="00273B23">
        <w:rPr>
          <w:rFonts w:ascii="Times New Roman" w:hAnsi="Times New Roman"/>
          <w:b/>
        </w:rPr>
        <w:t>1 300,0 т.р.</w:t>
      </w:r>
      <w:r w:rsidRPr="00273B23">
        <w:rPr>
          <w:rFonts w:ascii="Times New Roman" w:hAnsi="Times New Roman"/>
        </w:rPr>
        <w:t xml:space="preserve"> или 100,0%; в т.ч.        </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  В части  расходов  по благоустройству за счет средств  местного бюджета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1 300,0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1 300,0 т.р.</w:t>
      </w:r>
      <w:r w:rsidRPr="00273B23">
        <w:rPr>
          <w:rFonts w:ascii="Times New Roman" w:hAnsi="Times New Roman"/>
        </w:rPr>
        <w:t xml:space="preserve"> или 100,0% от плана, в т.ч.:    </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 на уличное освещение </w:t>
      </w:r>
      <w:bookmarkStart w:id="0" w:name="RANGE!A1"/>
      <w:bookmarkEnd w:id="0"/>
      <w:r w:rsidRPr="00273B23">
        <w:rPr>
          <w:rFonts w:ascii="Times New Roman" w:hAnsi="Times New Roman"/>
        </w:rPr>
        <w:t xml:space="preserve"> по оплате  потребления электроэнергии.</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05 05 «Другие  мероприятия  в области  ЖКХ»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 </w:t>
      </w:r>
      <w:r w:rsidRPr="00273B23">
        <w:rPr>
          <w:rFonts w:ascii="Times New Roman" w:hAnsi="Times New Roman"/>
        </w:rPr>
        <w:t xml:space="preserve">запланировано бюджетных ассигнований на 2016 год  в сумме </w:t>
      </w:r>
      <w:r w:rsidRPr="00273B23">
        <w:rPr>
          <w:rFonts w:ascii="Times New Roman" w:hAnsi="Times New Roman"/>
          <w:b/>
        </w:rPr>
        <w:t xml:space="preserve"> 1 121,5 т.р.</w:t>
      </w:r>
      <w:r w:rsidRPr="00273B23">
        <w:rPr>
          <w:rFonts w:ascii="Times New Roman" w:hAnsi="Times New Roman"/>
        </w:rPr>
        <w:t xml:space="preserve">, кассовое исполнение составило  </w:t>
      </w:r>
      <w:r w:rsidRPr="00273B23">
        <w:rPr>
          <w:rFonts w:ascii="Times New Roman" w:hAnsi="Times New Roman"/>
          <w:b/>
        </w:rPr>
        <w:t>1 094,4 т.р.</w:t>
      </w:r>
      <w:r w:rsidRPr="00273B23">
        <w:rPr>
          <w:rFonts w:ascii="Times New Roman" w:hAnsi="Times New Roman"/>
        </w:rPr>
        <w:t xml:space="preserve"> или 97,5%; в т.ч.</w:t>
      </w:r>
      <w:r w:rsidRPr="00273B23">
        <w:rPr>
          <w:rFonts w:ascii="Times New Roman" w:hAnsi="Times New Roman"/>
          <w:b/>
        </w:rPr>
        <w:t xml:space="preserve">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Ликвидация  МКП ЖКХ МО «Юшарский сельсовет»</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1 089,5 т.р.</w:t>
      </w:r>
      <w:r w:rsidRPr="00273B23">
        <w:rPr>
          <w:rFonts w:ascii="Times New Roman" w:hAnsi="Times New Roman"/>
        </w:rPr>
        <w:t xml:space="preserve">, кассовое исполнение составило           </w:t>
      </w:r>
      <w:r w:rsidRPr="00273B23">
        <w:rPr>
          <w:rFonts w:ascii="Times New Roman" w:hAnsi="Times New Roman"/>
          <w:b/>
        </w:rPr>
        <w:t>1 062,4 т.р.</w:t>
      </w:r>
      <w:r w:rsidRPr="00273B23">
        <w:rPr>
          <w:rFonts w:ascii="Times New Roman" w:hAnsi="Times New Roman"/>
        </w:rPr>
        <w:t xml:space="preserve"> или 97,5%; в т.ч</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-средства  использованы  на  ликвидацию  муниципального  казенного  предприятия   «ЖКХ  МО «Юшарский сельсовет» п.Каратайка в сумме 985,8т.р., а также на выплату пособия по сокращению работнику МКП в сумме 76,6т.р. </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В рамках муниципальной программы «Социальное развитие поселений на территории МО МР «ЗР» на 2014-2016гг» на разработку программы комплексного развития систем коммунальной инфраструктуры  МО «Юшарский  сельсовет» НАО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32,0 т.р.</w:t>
      </w:r>
      <w:r w:rsidRPr="00273B23">
        <w:rPr>
          <w:rFonts w:ascii="Times New Roman" w:hAnsi="Times New Roman"/>
        </w:rPr>
        <w:t>,</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32,0 т.р.</w:t>
      </w:r>
      <w:r w:rsidRPr="00273B23">
        <w:rPr>
          <w:rFonts w:ascii="Times New Roman" w:hAnsi="Times New Roman"/>
        </w:rPr>
        <w:t xml:space="preserve">  или 100,0% от плана.                                               </w:t>
      </w:r>
    </w:p>
    <w:p w:rsidR="00FC4F42" w:rsidRPr="00273B23" w:rsidRDefault="00FC4F42" w:rsidP="00273B23">
      <w:pPr>
        <w:autoSpaceDE w:val="0"/>
        <w:autoSpaceDN w:val="0"/>
        <w:adjustRightInd w:val="0"/>
        <w:spacing w:after="0" w:line="240" w:lineRule="auto"/>
        <w:jc w:val="center"/>
        <w:rPr>
          <w:rFonts w:ascii="Times New Roman" w:hAnsi="Times New Roman"/>
          <w:b/>
        </w:rPr>
      </w:pPr>
    </w:p>
    <w:p w:rsidR="00FC4F42" w:rsidRPr="00273B23" w:rsidRDefault="00FC4F42" w:rsidP="00273B23">
      <w:pPr>
        <w:spacing w:after="0" w:line="240" w:lineRule="auto"/>
        <w:rPr>
          <w:rFonts w:ascii="Times New Roman" w:hAnsi="Times New Roman"/>
          <w:b/>
        </w:rPr>
      </w:pPr>
      <w:r w:rsidRPr="00273B23">
        <w:rPr>
          <w:rFonts w:ascii="Times New Roman" w:hAnsi="Times New Roman"/>
        </w:rPr>
        <w:t xml:space="preserve">         </w:t>
      </w:r>
      <w:r w:rsidRPr="00273B23">
        <w:rPr>
          <w:rFonts w:ascii="Times New Roman" w:hAnsi="Times New Roman"/>
          <w:b/>
        </w:rPr>
        <w:t xml:space="preserve"> Раздел 10 «Социальная политика»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запланировано бюджетных ассигнований в сумме 837</w:t>
      </w:r>
      <w:r w:rsidRPr="00273B23">
        <w:rPr>
          <w:rFonts w:ascii="Times New Roman" w:hAnsi="Times New Roman"/>
          <w:b/>
        </w:rPr>
        <w:t>,8т.р.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837,8 т.р. </w:t>
      </w:r>
      <w:r w:rsidRPr="00273B23">
        <w:rPr>
          <w:rFonts w:ascii="Times New Roman" w:hAnsi="Times New Roman"/>
        </w:rPr>
        <w:t>или 100,0%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10 01</w:t>
      </w:r>
      <w:r w:rsidRPr="00273B23">
        <w:rPr>
          <w:rFonts w:ascii="Times New Roman" w:hAnsi="Times New Roman"/>
        </w:rPr>
        <w:t xml:space="preserve"> «</w:t>
      </w:r>
      <w:r w:rsidRPr="00273B23">
        <w:rPr>
          <w:rFonts w:ascii="Times New Roman" w:hAnsi="Times New Roman"/>
          <w:b/>
        </w:rPr>
        <w:t>Пенсионное обеспечение»: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За счет средств местного бюджета: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448,9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448,9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w:t>
      </w:r>
      <w:r>
        <w:rPr>
          <w:rFonts w:ascii="Times New Roman" w:hAnsi="Times New Roman"/>
        </w:rPr>
        <w:t>т.</w:t>
      </w:r>
      <w:r w:rsidRPr="00273B23">
        <w:rPr>
          <w:rFonts w:ascii="Times New Roman" w:hAnsi="Times New Roman"/>
        </w:rPr>
        <w:t xml:space="preserve">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-Выплачена компенсация  из окружного бюджета по предоставлению единовременной выплаты пенсионерам  на капитальный ремонт находящегося в их собственности жилого помещения в сумме 300,0 т.р.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Резервный  фонд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запланировано бюджетных ассигнований в сумме 88</w:t>
      </w:r>
      <w:r w:rsidRPr="00273B23">
        <w:rPr>
          <w:rFonts w:ascii="Times New Roman" w:hAnsi="Times New Roman"/>
          <w:b/>
        </w:rPr>
        <w:t>,9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фактически бюджетные средства освоены  в сумме 88</w:t>
      </w:r>
      <w:r w:rsidRPr="00273B23">
        <w:rPr>
          <w:rFonts w:ascii="Times New Roman" w:hAnsi="Times New Roman"/>
          <w:b/>
        </w:rPr>
        <w:t>,9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счет средств местного бюджета в сумме 68,9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Средства резервного фонда  распределены на основании распоряжений главы МО на оказание на оказание разовой помощи гражданам  поселения  Средства за  2016 год   израсходованы в полном объеме.</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счет средств районного бюджета в сумме 20,0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Средства резервного фонда направлены  на основании распоряжения главы «Заполярного района» на оказание разовой помощи жительнице п.Варнек  Тайбарей Н.А. в связи с понесенными расходами на похороны мужа в городе Нарьян-Маре.  Средства за 2016 год израсходованы в полном объеме.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 за счет средств  окружного бюджета в  сумме 300,0т.р.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Произведены кассовые расходы   по предоставлению  единовременной  выплаты пенсионерам  на капитальный ремонт находящегося в их собственности  жилого помещения.            </w:t>
      </w: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7. 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2016 года</w:t>
      </w:r>
    </w:p>
    <w:p w:rsidR="00FC4F42" w:rsidRPr="00273B23" w:rsidRDefault="00FC4F42" w:rsidP="00273B23">
      <w:pPr>
        <w:autoSpaceDE w:val="0"/>
        <w:autoSpaceDN w:val="0"/>
        <w:adjustRightInd w:val="0"/>
        <w:spacing w:after="0" w:line="240" w:lineRule="auto"/>
        <w:jc w:val="both"/>
        <w:rPr>
          <w:rFonts w:ascii="Times New Roman" w:hAnsi="Times New Roman"/>
        </w:rPr>
      </w:pPr>
      <w:r w:rsidRPr="00273B23">
        <w:rPr>
          <w:rFonts w:ascii="Times New Roman" w:hAnsi="Times New Roman"/>
        </w:rPr>
        <w:t>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2015 года в сумме 492,2 т.р., в т.ч. в ДЗН НАО возврат субвенций на изготовление и установку надгробных памятников с целью увековечивания памяти участникам Великой Отечественной войны 1941-1945 годов, умерших до 12 июня 1990 года в сумме 170,7 т.р.</w:t>
      </w:r>
    </w:p>
    <w:p w:rsidR="00FC4F42" w:rsidRPr="00273B23" w:rsidRDefault="00FC4F42" w:rsidP="00273B23">
      <w:pPr>
        <w:autoSpaceDE w:val="0"/>
        <w:autoSpaceDN w:val="0"/>
        <w:adjustRightInd w:val="0"/>
        <w:spacing w:after="0" w:line="240" w:lineRule="auto"/>
        <w:jc w:val="both"/>
        <w:rPr>
          <w:rFonts w:ascii="Times New Roman" w:hAnsi="Times New Roman"/>
        </w:rPr>
      </w:pPr>
      <w:r w:rsidRPr="00273B23">
        <w:rPr>
          <w:rFonts w:ascii="Times New Roman" w:hAnsi="Times New Roman"/>
        </w:rPr>
        <w:t xml:space="preserve">На 01 января 2016 года сумма неиспользованных межбюджетных трансфертов, перечисленных из районного, окружного и областного бюджетов составила </w:t>
      </w:r>
      <w:r w:rsidRPr="00273B23">
        <w:rPr>
          <w:rFonts w:ascii="Times New Roman" w:hAnsi="Times New Roman"/>
          <w:b/>
        </w:rPr>
        <w:t xml:space="preserve">492,2 т.р., </w:t>
      </w:r>
      <w:r w:rsidRPr="00273B23">
        <w:rPr>
          <w:rFonts w:ascii="Times New Roman" w:hAnsi="Times New Roman"/>
        </w:rPr>
        <w:t>в т.ч.</w:t>
      </w:r>
      <w:r w:rsidRPr="00273B23">
        <w:rPr>
          <w:rFonts w:ascii="Times New Roman" w:hAnsi="Times New Roman"/>
          <w:b/>
        </w:rPr>
        <w:t xml:space="preserve"> </w:t>
      </w:r>
      <w:r w:rsidRPr="00273B23">
        <w:rPr>
          <w:rFonts w:ascii="Times New Roman" w:hAnsi="Times New Roman"/>
        </w:rPr>
        <w:t>субвенций на изготовление и установку надгробных памятников с целью увековечивания памяти участникам Великой Отечественной войны 1941-1945 годов, умерших до 12 июня 1990 года в сумме 170,7 т.р.</w:t>
      </w:r>
    </w:p>
    <w:p w:rsidR="00FC4F42" w:rsidRPr="00273B23" w:rsidRDefault="00FC4F42" w:rsidP="00273B23">
      <w:pPr>
        <w:spacing w:after="0" w:line="240" w:lineRule="auto"/>
        <w:ind w:firstLine="708"/>
        <w:jc w:val="both"/>
        <w:rPr>
          <w:rFonts w:ascii="Times New Roman" w:hAnsi="Times New Roman"/>
        </w:rPr>
      </w:pPr>
      <w:r w:rsidRPr="00273B23">
        <w:rPr>
          <w:rFonts w:ascii="Times New Roman" w:hAnsi="Times New Roman"/>
        </w:rPr>
        <w:t xml:space="preserve">В начале 2016 года возвращены неиспользованные межбюджетные трансферты, перечисленные из окружного бюджета в сумме </w:t>
      </w:r>
      <w:r w:rsidRPr="00273B23">
        <w:rPr>
          <w:rFonts w:ascii="Times New Roman" w:hAnsi="Times New Roman"/>
          <w:b/>
        </w:rPr>
        <w:t>381,7т.р.</w:t>
      </w:r>
      <w:r w:rsidRPr="00273B23">
        <w:rPr>
          <w:rFonts w:ascii="Times New Roman" w:hAnsi="Times New Roman"/>
        </w:rPr>
        <w:t xml:space="preserve"> и  районного бюджета в сумме </w:t>
      </w:r>
      <w:r w:rsidRPr="00273B23">
        <w:rPr>
          <w:rFonts w:ascii="Times New Roman" w:hAnsi="Times New Roman"/>
          <w:b/>
        </w:rPr>
        <w:t>110,5 т.р.</w:t>
      </w:r>
      <w:r w:rsidRPr="00273B23">
        <w:rPr>
          <w:rFonts w:ascii="Times New Roman" w:hAnsi="Times New Roman"/>
        </w:rPr>
        <w:t xml:space="preserve"> Всего  поступило  целевых  средств за   2016 год  в  сумме </w:t>
      </w:r>
      <w:r w:rsidRPr="00273B23">
        <w:rPr>
          <w:rFonts w:ascii="Times New Roman" w:hAnsi="Times New Roman"/>
          <w:b/>
        </w:rPr>
        <w:t>3 844,0 т.р.</w:t>
      </w:r>
      <w:r w:rsidRPr="00273B23">
        <w:rPr>
          <w:rFonts w:ascii="Times New Roman" w:hAnsi="Times New Roman"/>
        </w:rPr>
        <w:t xml:space="preserve">, исполнение   составило        </w:t>
      </w:r>
      <w:r w:rsidRPr="00273B23">
        <w:rPr>
          <w:rFonts w:ascii="Times New Roman" w:hAnsi="Times New Roman"/>
          <w:b/>
        </w:rPr>
        <w:t>3 844,0 т.р.</w:t>
      </w:r>
      <w:r w:rsidRPr="00273B23">
        <w:rPr>
          <w:rFonts w:ascii="Times New Roman" w:hAnsi="Times New Roman"/>
        </w:rPr>
        <w:t xml:space="preserve"> На конец отчетного периода сумма неиспользованных межбюджетных трансфертов, перечисленных из районного, окружного бюджетов составила </w:t>
      </w:r>
      <w:r w:rsidRPr="00273B23">
        <w:rPr>
          <w:rFonts w:ascii="Times New Roman" w:hAnsi="Times New Roman"/>
          <w:b/>
        </w:rPr>
        <w:t xml:space="preserve">0,0 </w:t>
      </w:r>
      <w:r w:rsidRPr="00273B23">
        <w:rPr>
          <w:rFonts w:ascii="Times New Roman" w:hAnsi="Times New Roman"/>
        </w:rPr>
        <w:t>т</w:t>
      </w:r>
      <w:r w:rsidRPr="00273B23">
        <w:rPr>
          <w:rFonts w:ascii="Times New Roman" w:hAnsi="Times New Roman"/>
          <w:b/>
        </w:rPr>
        <w:t>.р.</w:t>
      </w: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8. Сведения об исполнении мероприятий в рамках государственных и муниципальных программ</w:t>
      </w:r>
    </w:p>
    <w:p w:rsidR="00FC4F42" w:rsidRPr="00273B23" w:rsidRDefault="00FC4F42" w:rsidP="00273B23">
      <w:pPr>
        <w:autoSpaceDE w:val="0"/>
        <w:autoSpaceDN w:val="0"/>
        <w:adjustRightInd w:val="0"/>
        <w:spacing w:after="0" w:line="240" w:lineRule="auto"/>
        <w:jc w:val="right"/>
        <w:rPr>
          <w:rFonts w:ascii="Times New Roman" w:hAnsi="Times New Roman"/>
        </w:rPr>
      </w:pPr>
      <w:r w:rsidRPr="00273B23">
        <w:rPr>
          <w:rFonts w:ascii="Times New Roman" w:hAnsi="Times New Roman"/>
        </w:rPr>
        <w:t>тыс. руб.</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2"/>
        <w:gridCol w:w="1426"/>
        <w:gridCol w:w="1812"/>
        <w:gridCol w:w="1397"/>
        <w:gridCol w:w="1410"/>
      </w:tblGrid>
      <w:tr w:rsidR="00FC4F42" w:rsidRPr="00273B23" w:rsidTr="00273B23">
        <w:trPr>
          <w:trHeight w:val="990"/>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Наименование программы, подпрограммы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Целевая статья</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Уточненный план на  2016 год</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Исполнено</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 исполнения</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33.000.89220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«Поддержка в сфере обращения с отходами производства и потребления на территории муниципального района "Заполярный район" на 2015-2016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32.100.89300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205,9</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205,9</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«Развитие транспортной инфраструктуры в муниципальном районе «Заполярный район» на 2012-2017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34.000.89240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3 005,0</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2 973,4</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98,9</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«Социальное развитие поселений на территории МО муниципального района «Заполярного района» на 2014-2016годы»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35.100.89280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130,3</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130,3</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Итого</w:t>
            </w:r>
          </w:p>
        </w:tc>
        <w:tc>
          <w:tcPr>
            <w:tcW w:w="1316" w:type="dxa"/>
            <w:vAlign w:val="center"/>
          </w:tcPr>
          <w:p w:rsidR="00FC4F42" w:rsidRPr="00273B23" w:rsidRDefault="00FC4F42" w:rsidP="00273B23">
            <w:pPr>
              <w:spacing w:after="0" w:line="240" w:lineRule="auto"/>
              <w:jc w:val="center"/>
              <w:rPr>
                <w:rFonts w:ascii="Times New Roman" w:hAnsi="Times New Roman"/>
              </w:rPr>
            </w:pP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3 388,2</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3 356,6</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99,1</w:t>
            </w:r>
          </w:p>
        </w:tc>
      </w:tr>
    </w:tbl>
    <w:p w:rsidR="00FC4F42" w:rsidRPr="00273B23" w:rsidRDefault="00FC4F42" w:rsidP="00273B23">
      <w:pPr>
        <w:spacing w:after="0" w:line="240" w:lineRule="auto"/>
        <w:jc w:val="both"/>
        <w:rPr>
          <w:rFonts w:ascii="Times New Roman" w:hAnsi="Times New Roman"/>
          <w:u w:val="single"/>
        </w:rPr>
      </w:pP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 xml:space="preserve">10. Сведения о расходовании средств резервного фонда.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u w:val="single"/>
        </w:rPr>
        <w:t xml:space="preserve">Расходование средств резервного фонда осуществляется в соответствии с  </w:t>
      </w:r>
      <w:r w:rsidRPr="00273B23">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FC4F42" w:rsidRPr="00273B23" w:rsidRDefault="00FC4F42" w:rsidP="00273B23">
      <w:pPr>
        <w:pStyle w:val="a1"/>
        <w:spacing w:after="0" w:line="240" w:lineRule="auto"/>
        <w:ind w:left="0"/>
        <w:jc w:val="both"/>
        <w:rPr>
          <w:rFonts w:ascii="Times New Roman" w:hAnsi="Times New Roman"/>
        </w:rPr>
      </w:pPr>
      <w:r w:rsidRPr="00273B23">
        <w:rPr>
          <w:rFonts w:ascii="Times New Roman" w:hAnsi="Times New Roman"/>
        </w:rPr>
        <w:t xml:space="preserve"> Средства резервного фонда Администрации муниципального образования «Юшарский сельсовет» расходуются на финансирование: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поддержки общественных организации и объединений;</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проведения мероприятий местного значения;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проведение встреч, симпозиумов, выставок и семинаров по проблемам местного значения;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выплаты разовых премий и оказания разовой материальной помощи граждан;</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Решением Совета депутатов МО «Юшарский сельсовет» НАО «О местном бюджете на 2016 год» от 25 декабря 2015 года № 2 резервный фонд утвержден в сумме 100,0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отчетном периоде решениями о бюджете были внесены изменения в местный бюджет. Уточненный план на  2016 год составил в сумме 68,9 т.р. Средства  фонда распределялись на основании распоряжений главы МО для оказания материальной  помощи гражданам на сумму 68,9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Отчет о расходовании средств резервного фонда администрации МО «Юшарский сельсовет» прилагается.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Средства резервного фонда за счет районного бюджета в сумме 20,0т.р. использованы  в полном объеме на оказание материальн</w:t>
      </w:r>
      <w:r>
        <w:rPr>
          <w:rFonts w:ascii="Times New Roman" w:hAnsi="Times New Roman"/>
        </w:rPr>
        <w:t>ой помощи жительнице п.Варнек.</w:t>
      </w:r>
    </w:p>
    <w:tbl>
      <w:tblPr>
        <w:tblW w:w="10140" w:type="dxa"/>
        <w:tblInd w:w="89" w:type="dxa"/>
        <w:tblLayout w:type="fixed"/>
        <w:tblLook w:val="0000"/>
      </w:tblPr>
      <w:tblGrid>
        <w:gridCol w:w="1459"/>
        <w:gridCol w:w="720"/>
        <w:gridCol w:w="679"/>
        <w:gridCol w:w="1301"/>
        <w:gridCol w:w="720"/>
        <w:gridCol w:w="900"/>
        <w:gridCol w:w="1366"/>
        <w:gridCol w:w="74"/>
        <w:gridCol w:w="2921"/>
      </w:tblGrid>
      <w:tr w:rsidR="00FC4F42" w:rsidRPr="00D63EB5" w:rsidTr="00B251AD">
        <w:trPr>
          <w:trHeight w:val="255"/>
        </w:trPr>
        <w:tc>
          <w:tcPr>
            <w:tcW w:w="10140" w:type="dxa"/>
            <w:gridSpan w:val="9"/>
            <w:tcBorders>
              <w:top w:val="nil"/>
              <w:left w:val="nil"/>
              <w:bottom w:val="nil"/>
              <w:right w:val="nil"/>
            </w:tcBorders>
            <w:vAlign w:val="bottom"/>
          </w:tcPr>
          <w:p w:rsidR="00FC4F42" w:rsidRPr="00D63EB5" w:rsidRDefault="00FC4F42" w:rsidP="004B7E88">
            <w:pPr>
              <w:spacing w:after="0" w:line="240" w:lineRule="auto"/>
              <w:jc w:val="center"/>
              <w:rPr>
                <w:rFonts w:ascii="Times New Roman" w:hAnsi="Times New Roman"/>
                <w:b/>
                <w:bCs/>
                <w:sz w:val="24"/>
                <w:szCs w:val="24"/>
              </w:rPr>
            </w:pPr>
            <w:r w:rsidRPr="00D63EB5">
              <w:rPr>
                <w:rFonts w:ascii="Times New Roman" w:hAnsi="Times New Roman"/>
                <w:b/>
                <w:bCs/>
                <w:sz w:val="24"/>
                <w:szCs w:val="24"/>
              </w:rPr>
              <w:t>Отчет об использовании  средств  резервного фонда Администрации МО "Юшарский сельсовет" НАО</w:t>
            </w:r>
          </w:p>
        </w:tc>
      </w:tr>
      <w:tr w:rsidR="00FC4F42" w:rsidRPr="00D63EB5" w:rsidTr="00B251AD">
        <w:trPr>
          <w:trHeight w:val="255"/>
        </w:trPr>
        <w:tc>
          <w:tcPr>
            <w:tcW w:w="10140" w:type="dxa"/>
            <w:gridSpan w:val="9"/>
            <w:tcBorders>
              <w:top w:val="nil"/>
              <w:left w:val="nil"/>
              <w:bottom w:val="nil"/>
              <w:right w:val="nil"/>
            </w:tcBorders>
            <w:vAlign w:val="bottom"/>
          </w:tcPr>
          <w:p w:rsidR="00FC4F42" w:rsidRPr="00D63EB5" w:rsidRDefault="00FC4F42" w:rsidP="004B7E88">
            <w:pPr>
              <w:spacing w:after="0" w:line="240" w:lineRule="auto"/>
              <w:jc w:val="center"/>
              <w:rPr>
                <w:rFonts w:ascii="Times New Roman" w:hAnsi="Times New Roman"/>
                <w:b/>
                <w:bCs/>
                <w:sz w:val="24"/>
                <w:szCs w:val="24"/>
              </w:rPr>
            </w:pPr>
            <w:r>
              <w:rPr>
                <w:rFonts w:ascii="Times New Roman" w:hAnsi="Times New Roman"/>
                <w:b/>
                <w:bCs/>
                <w:sz w:val="24"/>
                <w:szCs w:val="24"/>
              </w:rPr>
              <w:t>За  январь-декабрь  2016</w:t>
            </w:r>
            <w:r w:rsidRPr="00D63EB5">
              <w:rPr>
                <w:rFonts w:ascii="Times New Roman" w:hAnsi="Times New Roman"/>
                <w:b/>
                <w:bCs/>
                <w:sz w:val="24"/>
                <w:szCs w:val="24"/>
              </w:rPr>
              <w:t xml:space="preserve"> год</w:t>
            </w:r>
          </w:p>
        </w:tc>
      </w:tr>
      <w:tr w:rsidR="00FC4F42" w:rsidRPr="00D63EB5" w:rsidTr="00B251AD">
        <w:trPr>
          <w:trHeight w:val="399"/>
        </w:trPr>
        <w:tc>
          <w:tcPr>
            <w:tcW w:w="10140" w:type="dxa"/>
            <w:gridSpan w:val="9"/>
            <w:tcBorders>
              <w:top w:val="nil"/>
              <w:left w:val="nil"/>
              <w:bottom w:val="single" w:sz="4" w:space="0" w:color="auto"/>
              <w:right w:val="nil"/>
            </w:tcBorders>
            <w:vAlign w:val="bottom"/>
          </w:tcPr>
          <w:p w:rsidR="00FC4F42" w:rsidRPr="00D63EB5" w:rsidRDefault="00FC4F42" w:rsidP="004B7E88">
            <w:pPr>
              <w:spacing w:after="0" w:line="240" w:lineRule="auto"/>
              <w:rPr>
                <w:rFonts w:ascii="Times New Roman" w:hAnsi="Times New Roman"/>
                <w:b/>
                <w:bCs/>
                <w:sz w:val="24"/>
                <w:szCs w:val="24"/>
              </w:rPr>
            </w:pPr>
            <w:r w:rsidRPr="00D63EB5">
              <w:rPr>
                <w:rFonts w:ascii="Times New Roman" w:hAnsi="Times New Roman"/>
                <w:b/>
                <w:bCs/>
                <w:sz w:val="24"/>
                <w:szCs w:val="24"/>
              </w:rPr>
              <w:t>в рублях</w:t>
            </w:r>
          </w:p>
        </w:tc>
      </w:tr>
      <w:tr w:rsidR="00FC4F42" w:rsidRPr="00D63EB5" w:rsidTr="00B251AD">
        <w:trPr>
          <w:trHeight w:val="255"/>
        </w:trPr>
        <w:tc>
          <w:tcPr>
            <w:tcW w:w="1459" w:type="dxa"/>
            <w:vMerge w:val="restart"/>
            <w:tcBorders>
              <w:top w:val="single" w:sz="4" w:space="0" w:color="auto"/>
              <w:left w:val="single" w:sz="4" w:space="0" w:color="auto"/>
              <w:bottom w:val="single" w:sz="4" w:space="0" w:color="000000"/>
              <w:right w:val="nil"/>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760" w:type="dxa"/>
            <w:gridSpan w:val="7"/>
            <w:tcBorders>
              <w:top w:val="single" w:sz="4" w:space="0" w:color="auto"/>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код</w:t>
            </w:r>
          </w:p>
        </w:tc>
        <w:tc>
          <w:tcPr>
            <w:tcW w:w="292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 </w:t>
            </w:r>
          </w:p>
        </w:tc>
      </w:tr>
      <w:tr w:rsidR="00FC4F42" w:rsidRPr="00D63EB5" w:rsidTr="00B251AD">
        <w:trPr>
          <w:trHeight w:val="255"/>
        </w:trPr>
        <w:tc>
          <w:tcPr>
            <w:tcW w:w="1459" w:type="dxa"/>
            <w:vMerge/>
            <w:tcBorders>
              <w:top w:val="single" w:sz="4" w:space="0" w:color="auto"/>
              <w:left w:val="single" w:sz="4" w:space="0" w:color="auto"/>
              <w:bottom w:val="single" w:sz="4" w:space="0" w:color="000000"/>
              <w:right w:val="nil"/>
            </w:tcBorders>
            <w:vAlign w:val="center"/>
          </w:tcPr>
          <w:p w:rsidR="00FC4F42" w:rsidRPr="00D63EB5" w:rsidRDefault="00FC4F42" w:rsidP="004B7E88">
            <w:pPr>
              <w:spacing w:after="0" w:line="240" w:lineRule="auto"/>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подраздел</w:t>
            </w:r>
          </w:p>
        </w:tc>
        <w:tc>
          <w:tcPr>
            <w:tcW w:w="130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цел.статья</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вид расх.</w:t>
            </w:r>
          </w:p>
        </w:tc>
        <w:tc>
          <w:tcPr>
            <w:tcW w:w="90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кэк</w:t>
            </w:r>
          </w:p>
        </w:tc>
        <w:tc>
          <w:tcPr>
            <w:tcW w:w="1440" w:type="dxa"/>
            <w:gridSpan w:val="2"/>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сумма</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примечание</w:t>
            </w:r>
          </w:p>
        </w:tc>
      </w:tr>
      <w:tr w:rsidR="00FC4F42" w:rsidRPr="00D63EB5" w:rsidTr="00B251AD">
        <w:trPr>
          <w:trHeight w:val="255"/>
        </w:trPr>
        <w:tc>
          <w:tcPr>
            <w:tcW w:w="1459" w:type="dxa"/>
            <w:tcBorders>
              <w:top w:val="single" w:sz="4" w:space="0" w:color="auto"/>
              <w:left w:val="single" w:sz="4" w:space="0" w:color="auto"/>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3</w:t>
            </w:r>
          </w:p>
        </w:tc>
        <w:tc>
          <w:tcPr>
            <w:tcW w:w="130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6</w:t>
            </w:r>
          </w:p>
        </w:tc>
        <w:tc>
          <w:tcPr>
            <w:tcW w:w="1440" w:type="dxa"/>
            <w:gridSpan w:val="2"/>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7</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8</w:t>
            </w:r>
          </w:p>
        </w:tc>
      </w:tr>
      <w:tr w:rsidR="00FC4F42" w:rsidRPr="00D63EB5" w:rsidTr="00B251AD">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FC4F42" w:rsidRPr="001F0395" w:rsidRDefault="00FC4F42" w:rsidP="004B7E88">
            <w:pPr>
              <w:spacing w:after="0" w:line="240" w:lineRule="auto"/>
              <w:rPr>
                <w:rFonts w:ascii="Times New Roman" w:hAnsi="Times New Roman"/>
                <w:b/>
                <w:bCs/>
                <w:sz w:val="20"/>
                <w:szCs w:val="20"/>
              </w:rPr>
            </w:pPr>
            <w:r w:rsidRPr="001F0395">
              <w:rPr>
                <w:rFonts w:ascii="Times New Roman" w:hAnsi="Times New Roman"/>
                <w:b/>
                <w:bCs/>
                <w:sz w:val="20"/>
                <w:szCs w:val="20"/>
              </w:rPr>
              <w:t>Первоначальный план</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11</w:t>
            </w:r>
          </w:p>
        </w:tc>
        <w:tc>
          <w:tcPr>
            <w:tcW w:w="1301" w:type="dxa"/>
            <w:tcBorders>
              <w:top w:val="nil"/>
              <w:left w:val="nil"/>
              <w:bottom w:val="single" w:sz="4" w:space="0" w:color="auto"/>
              <w:right w:val="single" w:sz="4" w:space="0" w:color="auto"/>
            </w:tcBorders>
            <w:noWrap/>
            <w:vAlign w:val="bottom"/>
          </w:tcPr>
          <w:p w:rsidR="00FC4F42" w:rsidRPr="00270817"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FC4F42" w:rsidRPr="00243849" w:rsidRDefault="00FC4F42" w:rsidP="004B7E88">
            <w:pPr>
              <w:spacing w:after="0" w:line="240" w:lineRule="auto"/>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440" w:type="dxa"/>
            <w:gridSpan w:val="2"/>
            <w:tcBorders>
              <w:top w:val="nil"/>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100 000,0</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rPr>
                <w:rFonts w:ascii="Times New Roman" w:hAnsi="Times New Roman"/>
                <w:sz w:val="24"/>
                <w:szCs w:val="24"/>
              </w:rPr>
            </w:pPr>
          </w:p>
        </w:tc>
      </w:tr>
      <w:tr w:rsidR="00FC4F42" w:rsidRPr="00D63EB5" w:rsidTr="00B251AD">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FC4F42" w:rsidRPr="001F0395" w:rsidRDefault="00FC4F42" w:rsidP="004B7E88">
            <w:pPr>
              <w:spacing w:after="0" w:line="240" w:lineRule="auto"/>
              <w:rPr>
                <w:rFonts w:ascii="Times New Roman" w:hAnsi="Times New Roman"/>
                <w:b/>
                <w:bCs/>
                <w:sz w:val="20"/>
                <w:szCs w:val="20"/>
              </w:rPr>
            </w:pPr>
            <w:r>
              <w:rPr>
                <w:rFonts w:ascii="Times New Roman" w:hAnsi="Times New Roman"/>
                <w:b/>
                <w:bCs/>
                <w:sz w:val="20"/>
                <w:szCs w:val="20"/>
              </w:rPr>
              <w:t>Уточненный план</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11</w:t>
            </w:r>
          </w:p>
        </w:tc>
        <w:tc>
          <w:tcPr>
            <w:tcW w:w="1301" w:type="dxa"/>
            <w:tcBorders>
              <w:top w:val="nil"/>
              <w:left w:val="nil"/>
              <w:bottom w:val="single" w:sz="4" w:space="0" w:color="auto"/>
              <w:right w:val="single" w:sz="4" w:space="0" w:color="auto"/>
            </w:tcBorders>
            <w:noWrap/>
            <w:vAlign w:val="bottom"/>
          </w:tcPr>
          <w:p w:rsidR="00FC4F42"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FC4F42"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FC4F42" w:rsidRPr="00243849" w:rsidRDefault="00FC4F42" w:rsidP="004B7E8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262</w:t>
            </w:r>
          </w:p>
        </w:tc>
        <w:tc>
          <w:tcPr>
            <w:tcW w:w="1440" w:type="dxa"/>
            <w:gridSpan w:val="2"/>
            <w:tcBorders>
              <w:top w:val="nil"/>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68 920,0</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rPr>
                <w:rFonts w:ascii="Times New Roman" w:hAnsi="Times New Roman"/>
                <w:sz w:val="24"/>
                <w:szCs w:val="24"/>
              </w:rPr>
            </w:pPr>
          </w:p>
        </w:tc>
      </w:tr>
      <w:tr w:rsidR="00FC4F42" w:rsidRPr="00D63EB5" w:rsidTr="00B251AD">
        <w:trPr>
          <w:trHeight w:val="443"/>
        </w:trPr>
        <w:tc>
          <w:tcPr>
            <w:tcW w:w="10140" w:type="dxa"/>
            <w:gridSpan w:val="9"/>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b/>
                <w:sz w:val="24"/>
                <w:szCs w:val="24"/>
              </w:rPr>
            </w:pPr>
          </w:p>
          <w:p w:rsidR="00FC4F42" w:rsidRPr="00D63EB5" w:rsidRDefault="00FC4F42" w:rsidP="004B7E88">
            <w:pPr>
              <w:spacing w:after="0" w:line="240" w:lineRule="auto"/>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Pr="00BB3CCB" w:rsidRDefault="00FC4F42" w:rsidP="004B7E88">
            <w:pPr>
              <w:spacing w:after="0" w:line="240" w:lineRule="auto"/>
              <w:rPr>
                <w:rFonts w:ascii="Times New Roman" w:hAnsi="Times New Roman"/>
                <w:bCs/>
                <w:sz w:val="24"/>
                <w:szCs w:val="24"/>
              </w:rPr>
            </w:pPr>
            <w:r>
              <w:rPr>
                <w:rFonts w:ascii="Times New Roman" w:hAnsi="Times New Roman"/>
                <w:bCs/>
                <w:sz w:val="24"/>
                <w:szCs w:val="24"/>
              </w:rPr>
              <w:t>3 500</w:t>
            </w:r>
            <w:r w:rsidRPr="00BB3CCB">
              <w:rPr>
                <w:rFonts w:ascii="Times New Roman" w:hAnsi="Times New Roman"/>
                <w:bCs/>
                <w:sz w:val="24"/>
                <w:szCs w:val="24"/>
              </w:rPr>
              <w:t>,0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 Распоряжение Главы от 05.02.2016 № 3-од на приобретение подарочных наборов для чествования юбиляров: Шевелева Геннадия Александровича, Тайбарей Ольги Степановны</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4 430,0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Распоряжение Главы от 19.02.2016 №8-од на приобретение подарочных наборов для чествования юбиляров: Талеева Алексея Филипповича, Королевой Надежды Алексеевны, Карельского Василия Григорьевича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10 000,0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 Распоряжение Главы от 26.02.2016 № 13-од по оказании материальной  помощи  Тайбарей Петру Алексеевичу на организацию похорон брата Тайбарей Алексея Алексеевича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8 200,0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Распоряжение Главы от 26.04.2016 №26-од на приобретение подарочных наборов для чествования юбиляров: Лагейской Тамары  Михайловны, Рочевой  Галины Петровны, Понома</w:t>
            </w:r>
            <w:r>
              <w:rPr>
                <w:rFonts w:ascii="Times New Roman" w:hAnsi="Times New Roman"/>
                <w:sz w:val="18"/>
                <w:szCs w:val="18"/>
              </w:rPr>
              <w:t>ревой  Александры  Петровны, Боб</w:t>
            </w:r>
            <w:r w:rsidRPr="00805FBA">
              <w:rPr>
                <w:rFonts w:ascii="Times New Roman" w:hAnsi="Times New Roman"/>
                <w:sz w:val="18"/>
                <w:szCs w:val="18"/>
              </w:rPr>
              <w:t>риковой  Веры  Ивановны, Явтысой Нины Ивановны</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10 000,0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15.08.2016 №62</w:t>
            </w:r>
            <w:r w:rsidRPr="00805FBA">
              <w:rPr>
                <w:rFonts w:ascii="Times New Roman" w:hAnsi="Times New Roman"/>
                <w:sz w:val="18"/>
                <w:szCs w:val="18"/>
              </w:rPr>
              <w:t>-од</w:t>
            </w:r>
            <w:r>
              <w:rPr>
                <w:rFonts w:ascii="Times New Roman" w:hAnsi="Times New Roman"/>
                <w:sz w:val="18"/>
                <w:szCs w:val="18"/>
              </w:rPr>
              <w:t xml:space="preserve">  в связи с тяжелым  материальным положением  Тайбарей  Марии Алексеевне на организацию похорон матери Тайбарей Е.А.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18 300,0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15.06.2016 №  41-од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Рочев Николай Филиппович, Рочев Леонид Алексеевич, Тайбарей Петр Алексеевич (4500 руб); Распоряжение Главы от 06.07.2016 № 10-ахд  на приоб.подар.наб. для юбиляров: Чупров Михаил Игнатьевич, Артеев Юрий Филиппович, Хатанзейская  Елена Ивановна, Тайбарей Нина Осиповна (7750 руб); Распоряжение Главы от 15.09.2016 № 14-ахд  на приоб.подар.наб. для юбиляров Панкратовская Наталья Дмитриевна, Валей Надежда Степановна, Тайбарей Агрипина Прокопьевна, Тайбарей Акулина Николаевна (6050 руб)</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5 800,0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28.10.2016 №  15-ахд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Лагейская Валентина Захаровна, Коткина Тамара Александровна, Филиппова Анна Петровна, Семушкин Алексей Дмитриевич</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5 490,0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17.11.2016 №  16-ахд  по организации чаепития с проведением праздничных мероприятий Дня пожилого человека октябре-ноябре месяце.</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3 200,0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28.11.2016 №  17-ахд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Ледкова Анна Сергеевна, Вылко Александра Тимофеевна</w:t>
            </w:r>
          </w:p>
        </w:tc>
      </w:tr>
      <w:tr w:rsidR="00FC4F42" w:rsidRPr="00BA2586" w:rsidTr="00B251AD">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FC4F42" w:rsidRPr="00BA2586" w:rsidRDefault="00FC4F42" w:rsidP="004B7E88">
            <w:pPr>
              <w:spacing w:after="0" w:line="240" w:lineRule="auto"/>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1301"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1366"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 xml:space="preserve"> 68 920,0</w:t>
            </w:r>
          </w:p>
        </w:tc>
        <w:tc>
          <w:tcPr>
            <w:tcW w:w="2995" w:type="dxa"/>
            <w:gridSpan w:val="2"/>
            <w:tcBorders>
              <w:top w:val="single" w:sz="4" w:space="0" w:color="auto"/>
              <w:left w:val="nil"/>
              <w:bottom w:val="single" w:sz="4" w:space="0" w:color="auto"/>
              <w:right w:val="single" w:sz="4" w:space="0" w:color="auto"/>
            </w:tcBorders>
            <w:vAlign w:val="bottom"/>
          </w:tcPr>
          <w:p w:rsidR="00FC4F42" w:rsidRPr="00BA2586" w:rsidRDefault="00FC4F42" w:rsidP="004B7E88">
            <w:pPr>
              <w:spacing w:after="0" w:line="240" w:lineRule="auto"/>
              <w:rPr>
                <w:rFonts w:ascii="Times New Roman" w:hAnsi="Times New Roman"/>
                <w:b/>
                <w:sz w:val="24"/>
                <w:szCs w:val="24"/>
              </w:rPr>
            </w:pPr>
          </w:p>
        </w:tc>
      </w:tr>
    </w:tbl>
    <w:p w:rsidR="00FC4F42" w:rsidRPr="0041743C" w:rsidRDefault="00FC4F42" w:rsidP="00273B23">
      <w:pPr>
        <w:spacing w:after="0" w:line="240" w:lineRule="auto"/>
        <w:jc w:val="both"/>
        <w:rPr>
          <w:sz w:val="20"/>
          <w:szCs w:val="20"/>
        </w:rPr>
      </w:pPr>
    </w:p>
    <w:p w:rsidR="00FC4F42" w:rsidRPr="0041743C" w:rsidRDefault="00FC4F42" w:rsidP="00273B23">
      <w:pPr>
        <w:spacing w:after="0" w:line="240" w:lineRule="auto"/>
        <w:jc w:val="both"/>
        <w:rPr>
          <w:rFonts w:ascii="Times New Roman" w:hAnsi="Times New Roman"/>
          <w:sz w:val="20"/>
          <w:szCs w:val="20"/>
        </w:rPr>
      </w:pPr>
    </w:p>
    <w:p w:rsidR="00FC4F42" w:rsidRPr="0041743C" w:rsidRDefault="00FC4F42" w:rsidP="00273B23">
      <w:pPr>
        <w:spacing w:after="0" w:line="240" w:lineRule="auto"/>
        <w:jc w:val="both"/>
        <w:rPr>
          <w:rFonts w:ascii="Times New Roman" w:hAnsi="Times New Roman"/>
          <w:sz w:val="20"/>
          <w:szCs w:val="20"/>
        </w:rPr>
      </w:pPr>
      <w:r w:rsidRPr="0041743C">
        <w:rPr>
          <w:rFonts w:ascii="Times New Roman" w:hAnsi="Times New Roman"/>
          <w:sz w:val="20"/>
          <w:szCs w:val="20"/>
        </w:rPr>
        <w:t xml:space="preserve">Финансист Администрации МО «Юшарский сельсовет» НАО                        </w:t>
      </w:r>
      <w:r>
        <w:rPr>
          <w:rFonts w:ascii="Times New Roman" w:hAnsi="Times New Roman"/>
          <w:sz w:val="20"/>
          <w:szCs w:val="20"/>
        </w:rPr>
        <w:t xml:space="preserve">                        </w:t>
      </w:r>
      <w:r w:rsidRPr="0041743C">
        <w:rPr>
          <w:rFonts w:ascii="Times New Roman" w:hAnsi="Times New Roman"/>
          <w:sz w:val="20"/>
          <w:szCs w:val="20"/>
        </w:rPr>
        <w:t xml:space="preserve">      Вехарева  В.Н.</w:t>
      </w:r>
    </w:p>
    <w:p w:rsidR="00FC4F42" w:rsidRPr="0041743C" w:rsidRDefault="00FC4F42" w:rsidP="00E33ECE">
      <w:pPr>
        <w:autoSpaceDE w:val="0"/>
        <w:autoSpaceDN w:val="0"/>
        <w:adjustRightInd w:val="0"/>
        <w:spacing w:after="0" w:line="240" w:lineRule="auto"/>
        <w:jc w:val="both"/>
        <w:outlineLvl w:val="1"/>
        <w:rPr>
          <w:rFonts w:ascii="Times New Roman" w:hAnsi="Times New Roman"/>
          <w:sz w:val="20"/>
          <w:szCs w:val="20"/>
        </w:rPr>
      </w:pPr>
    </w:p>
    <w:sectPr w:rsidR="00FC4F42" w:rsidRPr="0041743C" w:rsidSect="00273B23">
      <w:pgSz w:w="11906" w:h="16838" w:code="9"/>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C868A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B9666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A8CC25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1668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03C2E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5096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C5EA1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A0EC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0C523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F84DBCA"/>
    <w:lvl w:ilvl="0">
      <w:start w:val="1"/>
      <w:numFmt w:val="bullet"/>
      <w:lvlText w:val=""/>
      <w:lvlJc w:val="left"/>
      <w:pPr>
        <w:tabs>
          <w:tab w:val="num" w:pos="360"/>
        </w:tabs>
        <w:ind w:left="360" w:hanging="360"/>
      </w:pPr>
      <w:rPr>
        <w:rFonts w:ascii="Symbol" w:hAnsi="Symbol" w:hint="default"/>
      </w:rPr>
    </w:lvl>
  </w:abstractNum>
  <w:abstractNum w:abstractNumId="10">
    <w:nsid w:val="03103378"/>
    <w:multiLevelType w:val="hybridMultilevel"/>
    <w:tmpl w:val="17009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7225B63"/>
    <w:multiLevelType w:val="hybridMultilevel"/>
    <w:tmpl w:val="7648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8D03BCD"/>
    <w:multiLevelType w:val="hybridMultilevel"/>
    <w:tmpl w:val="7DF21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98E4917"/>
    <w:multiLevelType w:val="hybridMultilevel"/>
    <w:tmpl w:val="81DAFF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A1A28EB"/>
    <w:multiLevelType w:val="hybridMultilevel"/>
    <w:tmpl w:val="DBBEB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7816DC5"/>
    <w:multiLevelType w:val="hybridMultilevel"/>
    <w:tmpl w:val="CDC46F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93775BD"/>
    <w:multiLevelType w:val="hybridMultilevel"/>
    <w:tmpl w:val="620CFB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BA95BBF"/>
    <w:multiLevelType w:val="hybridMultilevel"/>
    <w:tmpl w:val="D2F46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C9A758A"/>
    <w:multiLevelType w:val="hybridMultilevel"/>
    <w:tmpl w:val="1DDA90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D480DFE"/>
    <w:multiLevelType w:val="hybridMultilevel"/>
    <w:tmpl w:val="135AB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C23999"/>
    <w:multiLevelType w:val="hybridMultilevel"/>
    <w:tmpl w:val="F4505892"/>
    <w:lvl w:ilvl="0" w:tplc="8A90344E">
      <w:numFmt w:val="bullet"/>
      <w:lvlText w:val=""/>
      <w:lvlJc w:val="left"/>
      <w:pPr>
        <w:ind w:left="720" w:hanging="360"/>
      </w:pPr>
      <w:rPr>
        <w:rFonts w:ascii="Symbol" w:eastAsia="Times New Roman" w:hAnsi="Symbol"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1F45424C"/>
    <w:multiLevelType w:val="hybridMultilevel"/>
    <w:tmpl w:val="53962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AC35A9"/>
    <w:multiLevelType w:val="hybridMultilevel"/>
    <w:tmpl w:val="1CBA7974"/>
    <w:lvl w:ilvl="0" w:tplc="3374558A">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23">
    <w:nsid w:val="23C1654F"/>
    <w:multiLevelType w:val="hybridMultilevel"/>
    <w:tmpl w:val="A600ED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3DA0FD7"/>
    <w:multiLevelType w:val="hybridMultilevel"/>
    <w:tmpl w:val="D6D098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7EF3A6B"/>
    <w:multiLevelType w:val="hybridMultilevel"/>
    <w:tmpl w:val="D2103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A4F603A"/>
    <w:multiLevelType w:val="hybridMultilevel"/>
    <w:tmpl w:val="B374129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nsid w:val="2A7D4984"/>
    <w:multiLevelType w:val="hybridMultilevel"/>
    <w:tmpl w:val="28B886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ED0117F"/>
    <w:multiLevelType w:val="hybridMultilevel"/>
    <w:tmpl w:val="DC8C8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2C61175"/>
    <w:multiLevelType w:val="hybridMultilevel"/>
    <w:tmpl w:val="EA8489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7EF0CBD"/>
    <w:multiLevelType w:val="hybridMultilevel"/>
    <w:tmpl w:val="C7F4539A"/>
    <w:lvl w:ilvl="0" w:tplc="67D02E98">
      <w:start w:val="1"/>
      <w:numFmt w:val="decimal"/>
      <w:lvlText w:val="%1."/>
      <w:lvlJc w:val="left"/>
      <w:pPr>
        <w:tabs>
          <w:tab w:val="num" w:pos="360"/>
        </w:tabs>
        <w:ind w:left="36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38926E8D"/>
    <w:multiLevelType w:val="hybridMultilevel"/>
    <w:tmpl w:val="F36879B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38BD63E8"/>
    <w:multiLevelType w:val="hybridMultilevel"/>
    <w:tmpl w:val="23888428"/>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3A882B73"/>
    <w:multiLevelType w:val="multilevel"/>
    <w:tmpl w:val="24764F18"/>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1062"/>
        </w:tabs>
        <w:ind w:left="1062" w:hanging="510"/>
      </w:pPr>
      <w:rPr>
        <w:rFonts w:cs="Times New Roman" w:hint="default"/>
      </w:rPr>
    </w:lvl>
    <w:lvl w:ilvl="2">
      <w:start w:val="1"/>
      <w:numFmt w:val="decimal"/>
      <w:lvlText w:val="%1.%2.%3."/>
      <w:lvlJc w:val="left"/>
      <w:pPr>
        <w:tabs>
          <w:tab w:val="num" w:pos="1824"/>
        </w:tabs>
        <w:ind w:left="1824" w:hanging="720"/>
      </w:pPr>
      <w:rPr>
        <w:rFonts w:cs="Times New Roman" w:hint="default"/>
      </w:rPr>
    </w:lvl>
    <w:lvl w:ilvl="3">
      <w:start w:val="1"/>
      <w:numFmt w:val="decimal"/>
      <w:lvlText w:val="%1.%2.%3.%4."/>
      <w:lvlJc w:val="left"/>
      <w:pPr>
        <w:tabs>
          <w:tab w:val="num" w:pos="2376"/>
        </w:tabs>
        <w:ind w:left="2376" w:hanging="720"/>
      </w:pPr>
      <w:rPr>
        <w:rFonts w:cs="Times New Roman" w:hint="default"/>
      </w:rPr>
    </w:lvl>
    <w:lvl w:ilvl="4">
      <w:start w:val="1"/>
      <w:numFmt w:val="decimal"/>
      <w:lvlText w:val="%1.%2.%3.%4.%5."/>
      <w:lvlJc w:val="left"/>
      <w:pPr>
        <w:tabs>
          <w:tab w:val="num" w:pos="3288"/>
        </w:tabs>
        <w:ind w:left="3288" w:hanging="1080"/>
      </w:pPr>
      <w:rPr>
        <w:rFonts w:cs="Times New Roman" w:hint="default"/>
      </w:rPr>
    </w:lvl>
    <w:lvl w:ilvl="5">
      <w:start w:val="1"/>
      <w:numFmt w:val="decimal"/>
      <w:lvlText w:val="%1.%2.%3.%4.%5.%6."/>
      <w:lvlJc w:val="left"/>
      <w:pPr>
        <w:tabs>
          <w:tab w:val="num" w:pos="3840"/>
        </w:tabs>
        <w:ind w:left="3840" w:hanging="1080"/>
      </w:pPr>
      <w:rPr>
        <w:rFonts w:cs="Times New Roman" w:hint="default"/>
      </w:rPr>
    </w:lvl>
    <w:lvl w:ilvl="6">
      <w:start w:val="1"/>
      <w:numFmt w:val="decimal"/>
      <w:lvlText w:val="%1.%2.%3.%4.%5.%6.%7."/>
      <w:lvlJc w:val="left"/>
      <w:pPr>
        <w:tabs>
          <w:tab w:val="num" w:pos="4752"/>
        </w:tabs>
        <w:ind w:left="4752" w:hanging="1440"/>
      </w:pPr>
      <w:rPr>
        <w:rFonts w:cs="Times New Roman" w:hint="default"/>
      </w:rPr>
    </w:lvl>
    <w:lvl w:ilvl="7">
      <w:start w:val="1"/>
      <w:numFmt w:val="decimal"/>
      <w:lvlText w:val="%1.%2.%3.%4.%5.%6.%7.%8."/>
      <w:lvlJc w:val="left"/>
      <w:pPr>
        <w:tabs>
          <w:tab w:val="num" w:pos="5304"/>
        </w:tabs>
        <w:ind w:left="5304" w:hanging="1440"/>
      </w:pPr>
      <w:rPr>
        <w:rFonts w:cs="Times New Roman" w:hint="default"/>
      </w:rPr>
    </w:lvl>
    <w:lvl w:ilvl="8">
      <w:start w:val="1"/>
      <w:numFmt w:val="decimal"/>
      <w:lvlText w:val="%1.%2.%3.%4.%5.%6.%7.%8.%9."/>
      <w:lvlJc w:val="left"/>
      <w:pPr>
        <w:tabs>
          <w:tab w:val="num" w:pos="6216"/>
        </w:tabs>
        <w:ind w:left="6216" w:hanging="1800"/>
      </w:pPr>
      <w:rPr>
        <w:rFonts w:cs="Times New Roman" w:hint="default"/>
      </w:rPr>
    </w:lvl>
  </w:abstractNum>
  <w:abstractNum w:abstractNumId="34">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1633DAA"/>
    <w:multiLevelType w:val="hybridMultilevel"/>
    <w:tmpl w:val="A0A8C37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499599D"/>
    <w:multiLevelType w:val="hybridMultilevel"/>
    <w:tmpl w:val="55924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5B5771B"/>
    <w:multiLevelType w:val="hybridMultilevel"/>
    <w:tmpl w:val="FE943218"/>
    <w:lvl w:ilvl="0" w:tplc="B7D610F6">
      <w:start w:val="1"/>
      <w:numFmt w:val="decimal"/>
      <w:lvlText w:val="%1."/>
      <w:lvlJc w:val="left"/>
      <w:pPr>
        <w:ind w:left="1065" w:hanging="360"/>
      </w:pPr>
      <w:rPr>
        <w:rFonts w:cs="Times New Roman"/>
      </w:rPr>
    </w:lvl>
    <w:lvl w:ilvl="1" w:tplc="04190019">
      <w:start w:val="1"/>
      <w:numFmt w:val="lowerLetter"/>
      <w:lvlText w:val="%2."/>
      <w:lvlJc w:val="left"/>
      <w:pPr>
        <w:ind w:left="178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46B3714E"/>
    <w:multiLevelType w:val="hybridMultilevel"/>
    <w:tmpl w:val="17E064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9080448"/>
    <w:multiLevelType w:val="hybridMultilevel"/>
    <w:tmpl w:val="F1AABD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C9B0E9D"/>
    <w:multiLevelType w:val="hybridMultilevel"/>
    <w:tmpl w:val="AC2E0C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nsid w:val="59BB2507"/>
    <w:multiLevelType w:val="hybridMultilevel"/>
    <w:tmpl w:val="5AE0C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B0C17EB"/>
    <w:multiLevelType w:val="hybridMultilevel"/>
    <w:tmpl w:val="A678C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F341CBE"/>
    <w:multiLevelType w:val="hybridMultilevel"/>
    <w:tmpl w:val="A718A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021173B"/>
    <w:multiLevelType w:val="hybridMultilevel"/>
    <w:tmpl w:val="BDAAA4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0A60E8A"/>
    <w:multiLevelType w:val="hybridMultilevel"/>
    <w:tmpl w:val="F2A43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47C47F4"/>
    <w:multiLevelType w:val="hybridMultilevel"/>
    <w:tmpl w:val="18F83DF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9D14C75"/>
    <w:multiLevelType w:val="hybridMultilevel"/>
    <w:tmpl w:val="B3C05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32"/>
  </w:num>
  <w:num w:numId="15">
    <w:abstractNumId w:val="22"/>
  </w:num>
  <w:num w:numId="16">
    <w:abstractNumId w:val="11"/>
  </w:num>
  <w:num w:numId="17">
    <w:abstractNumId w:val="21"/>
  </w:num>
  <w:num w:numId="18">
    <w:abstractNumId w:val="43"/>
  </w:num>
  <w:num w:numId="19">
    <w:abstractNumId w:val="28"/>
  </w:num>
  <w:num w:numId="20">
    <w:abstractNumId w:val="10"/>
  </w:num>
  <w:num w:numId="21">
    <w:abstractNumId w:val="17"/>
  </w:num>
  <w:num w:numId="22">
    <w:abstractNumId w:val="47"/>
  </w:num>
  <w:num w:numId="23">
    <w:abstractNumId w:val="18"/>
  </w:num>
  <w:num w:numId="24">
    <w:abstractNumId w:val="40"/>
  </w:num>
  <w:num w:numId="25">
    <w:abstractNumId w:val="36"/>
  </w:num>
  <w:num w:numId="26">
    <w:abstractNumId w:val="27"/>
  </w:num>
  <w:num w:numId="27">
    <w:abstractNumId w:val="38"/>
  </w:num>
  <w:num w:numId="28">
    <w:abstractNumId w:val="23"/>
  </w:num>
  <w:num w:numId="29">
    <w:abstractNumId w:val="45"/>
  </w:num>
  <w:num w:numId="30">
    <w:abstractNumId w:val="35"/>
  </w:num>
  <w:num w:numId="31">
    <w:abstractNumId w:val="13"/>
  </w:num>
  <w:num w:numId="32">
    <w:abstractNumId w:val="44"/>
  </w:num>
  <w:num w:numId="33">
    <w:abstractNumId w:val="19"/>
  </w:num>
  <w:num w:numId="34">
    <w:abstractNumId w:val="14"/>
  </w:num>
  <w:num w:numId="35">
    <w:abstractNumId w:val="46"/>
  </w:num>
  <w:num w:numId="36">
    <w:abstractNumId w:val="26"/>
  </w:num>
  <w:num w:numId="37">
    <w:abstractNumId w:val="42"/>
  </w:num>
  <w:num w:numId="38">
    <w:abstractNumId w:val="15"/>
  </w:num>
  <w:num w:numId="39">
    <w:abstractNumId w:val="24"/>
  </w:num>
  <w:num w:numId="40">
    <w:abstractNumId w:val="39"/>
  </w:num>
  <w:num w:numId="41">
    <w:abstractNumId w:val="29"/>
  </w:num>
  <w:num w:numId="42">
    <w:abstractNumId w:val="41"/>
  </w:num>
  <w:num w:numId="43">
    <w:abstractNumId w:val="34"/>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5"/>
  </w:num>
  <w:num w:numId="48">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BB0"/>
    <w:rsid w:val="00003495"/>
    <w:rsid w:val="00004412"/>
    <w:rsid w:val="0000798A"/>
    <w:rsid w:val="00011C7B"/>
    <w:rsid w:val="000161F5"/>
    <w:rsid w:val="0001726C"/>
    <w:rsid w:val="0002271A"/>
    <w:rsid w:val="0003445E"/>
    <w:rsid w:val="0003633B"/>
    <w:rsid w:val="00041075"/>
    <w:rsid w:val="00042781"/>
    <w:rsid w:val="0004649C"/>
    <w:rsid w:val="000541B2"/>
    <w:rsid w:val="000669AD"/>
    <w:rsid w:val="00066F13"/>
    <w:rsid w:val="00070495"/>
    <w:rsid w:val="0007057D"/>
    <w:rsid w:val="000727A3"/>
    <w:rsid w:val="0008168B"/>
    <w:rsid w:val="00084891"/>
    <w:rsid w:val="0008617A"/>
    <w:rsid w:val="00094BC6"/>
    <w:rsid w:val="000A6CF0"/>
    <w:rsid w:val="000A7B70"/>
    <w:rsid w:val="000B0484"/>
    <w:rsid w:val="000B1B87"/>
    <w:rsid w:val="000B6597"/>
    <w:rsid w:val="000B7076"/>
    <w:rsid w:val="000C033F"/>
    <w:rsid w:val="000C234F"/>
    <w:rsid w:val="000C2B6D"/>
    <w:rsid w:val="000D0361"/>
    <w:rsid w:val="000D123E"/>
    <w:rsid w:val="000D2649"/>
    <w:rsid w:val="000D441E"/>
    <w:rsid w:val="000E7405"/>
    <w:rsid w:val="00103EFC"/>
    <w:rsid w:val="00111A39"/>
    <w:rsid w:val="00115B46"/>
    <w:rsid w:val="001204B7"/>
    <w:rsid w:val="00120550"/>
    <w:rsid w:val="00121315"/>
    <w:rsid w:val="00122133"/>
    <w:rsid w:val="001247AB"/>
    <w:rsid w:val="00126FCF"/>
    <w:rsid w:val="001338BF"/>
    <w:rsid w:val="00134320"/>
    <w:rsid w:val="00140A98"/>
    <w:rsid w:val="00145894"/>
    <w:rsid w:val="00146156"/>
    <w:rsid w:val="0015248C"/>
    <w:rsid w:val="00152C5F"/>
    <w:rsid w:val="00164415"/>
    <w:rsid w:val="00165CA3"/>
    <w:rsid w:val="00171CAD"/>
    <w:rsid w:val="00173DA0"/>
    <w:rsid w:val="0017578C"/>
    <w:rsid w:val="001764D9"/>
    <w:rsid w:val="00183FE5"/>
    <w:rsid w:val="00184798"/>
    <w:rsid w:val="00184BB0"/>
    <w:rsid w:val="00186090"/>
    <w:rsid w:val="00187AA9"/>
    <w:rsid w:val="0019578B"/>
    <w:rsid w:val="001963D4"/>
    <w:rsid w:val="001A0CC2"/>
    <w:rsid w:val="001A6D83"/>
    <w:rsid w:val="001C52EF"/>
    <w:rsid w:val="001C7CF4"/>
    <w:rsid w:val="001D1477"/>
    <w:rsid w:val="001D7083"/>
    <w:rsid w:val="001E2CDA"/>
    <w:rsid w:val="001E41E8"/>
    <w:rsid w:val="001F0395"/>
    <w:rsid w:val="001F1F69"/>
    <w:rsid w:val="00205A6E"/>
    <w:rsid w:val="002130A0"/>
    <w:rsid w:val="00217886"/>
    <w:rsid w:val="0022281F"/>
    <w:rsid w:val="00224E16"/>
    <w:rsid w:val="00225C48"/>
    <w:rsid w:val="00234A29"/>
    <w:rsid w:val="0024017C"/>
    <w:rsid w:val="00242217"/>
    <w:rsid w:val="00243849"/>
    <w:rsid w:val="00256278"/>
    <w:rsid w:val="00257CB5"/>
    <w:rsid w:val="00264576"/>
    <w:rsid w:val="00264C50"/>
    <w:rsid w:val="00270817"/>
    <w:rsid w:val="00273B23"/>
    <w:rsid w:val="00273F66"/>
    <w:rsid w:val="002776CA"/>
    <w:rsid w:val="00280801"/>
    <w:rsid w:val="00290151"/>
    <w:rsid w:val="002970CF"/>
    <w:rsid w:val="002A0636"/>
    <w:rsid w:val="002A0867"/>
    <w:rsid w:val="002A6B9D"/>
    <w:rsid w:val="002A7464"/>
    <w:rsid w:val="002B2A6A"/>
    <w:rsid w:val="002B4753"/>
    <w:rsid w:val="002C3250"/>
    <w:rsid w:val="002D1854"/>
    <w:rsid w:val="002D4341"/>
    <w:rsid w:val="002E2316"/>
    <w:rsid w:val="002E2789"/>
    <w:rsid w:val="002F0A52"/>
    <w:rsid w:val="003001ED"/>
    <w:rsid w:val="00302F9C"/>
    <w:rsid w:val="00304217"/>
    <w:rsid w:val="0030765B"/>
    <w:rsid w:val="00310A9F"/>
    <w:rsid w:val="00317BDD"/>
    <w:rsid w:val="00322436"/>
    <w:rsid w:val="00326AE6"/>
    <w:rsid w:val="00343E54"/>
    <w:rsid w:val="00344D02"/>
    <w:rsid w:val="0035093C"/>
    <w:rsid w:val="00350A34"/>
    <w:rsid w:val="003523F7"/>
    <w:rsid w:val="00354C80"/>
    <w:rsid w:val="00357C69"/>
    <w:rsid w:val="00360E68"/>
    <w:rsid w:val="003658B6"/>
    <w:rsid w:val="0037394F"/>
    <w:rsid w:val="003745B2"/>
    <w:rsid w:val="00376E7F"/>
    <w:rsid w:val="003777C0"/>
    <w:rsid w:val="00385461"/>
    <w:rsid w:val="00386367"/>
    <w:rsid w:val="00387014"/>
    <w:rsid w:val="00387C5C"/>
    <w:rsid w:val="0039268D"/>
    <w:rsid w:val="003931D0"/>
    <w:rsid w:val="003966B7"/>
    <w:rsid w:val="003A39FB"/>
    <w:rsid w:val="003B31DB"/>
    <w:rsid w:val="003C7508"/>
    <w:rsid w:val="003D067B"/>
    <w:rsid w:val="003D0FC4"/>
    <w:rsid w:val="003D31C2"/>
    <w:rsid w:val="003D6B72"/>
    <w:rsid w:val="003E2DD7"/>
    <w:rsid w:val="003E45CD"/>
    <w:rsid w:val="003F5D72"/>
    <w:rsid w:val="004000BE"/>
    <w:rsid w:val="004053C6"/>
    <w:rsid w:val="004106F0"/>
    <w:rsid w:val="00413B34"/>
    <w:rsid w:val="0041468A"/>
    <w:rsid w:val="00414F45"/>
    <w:rsid w:val="00416581"/>
    <w:rsid w:val="0041743C"/>
    <w:rsid w:val="00421F84"/>
    <w:rsid w:val="00422DEE"/>
    <w:rsid w:val="00434A7B"/>
    <w:rsid w:val="00437570"/>
    <w:rsid w:val="00442B7C"/>
    <w:rsid w:val="0044505C"/>
    <w:rsid w:val="00446148"/>
    <w:rsid w:val="004505E2"/>
    <w:rsid w:val="004516AB"/>
    <w:rsid w:val="00452E5B"/>
    <w:rsid w:val="00455FA5"/>
    <w:rsid w:val="004610B4"/>
    <w:rsid w:val="00465001"/>
    <w:rsid w:val="004658BF"/>
    <w:rsid w:val="004733A7"/>
    <w:rsid w:val="0047699E"/>
    <w:rsid w:val="00485C4C"/>
    <w:rsid w:val="00491575"/>
    <w:rsid w:val="004966BD"/>
    <w:rsid w:val="004972E8"/>
    <w:rsid w:val="00497BDE"/>
    <w:rsid w:val="004A1D8B"/>
    <w:rsid w:val="004A2871"/>
    <w:rsid w:val="004A4DE0"/>
    <w:rsid w:val="004B2F31"/>
    <w:rsid w:val="004B5C37"/>
    <w:rsid w:val="004B7E88"/>
    <w:rsid w:val="004C35F8"/>
    <w:rsid w:val="004D7B32"/>
    <w:rsid w:val="004E2D80"/>
    <w:rsid w:val="004E7BEC"/>
    <w:rsid w:val="004F08F4"/>
    <w:rsid w:val="00501449"/>
    <w:rsid w:val="005014B7"/>
    <w:rsid w:val="00502FB4"/>
    <w:rsid w:val="005070B0"/>
    <w:rsid w:val="005112E0"/>
    <w:rsid w:val="00515A4D"/>
    <w:rsid w:val="0051648C"/>
    <w:rsid w:val="00517914"/>
    <w:rsid w:val="00520DFF"/>
    <w:rsid w:val="005218DD"/>
    <w:rsid w:val="00530102"/>
    <w:rsid w:val="00531D90"/>
    <w:rsid w:val="00535B2F"/>
    <w:rsid w:val="00541428"/>
    <w:rsid w:val="00544AF6"/>
    <w:rsid w:val="005471F3"/>
    <w:rsid w:val="00550446"/>
    <w:rsid w:val="0056208F"/>
    <w:rsid w:val="00565FCB"/>
    <w:rsid w:val="005710AA"/>
    <w:rsid w:val="005711F2"/>
    <w:rsid w:val="005716FD"/>
    <w:rsid w:val="00576B01"/>
    <w:rsid w:val="00576D4B"/>
    <w:rsid w:val="0058151F"/>
    <w:rsid w:val="00585D54"/>
    <w:rsid w:val="0059187C"/>
    <w:rsid w:val="00597ADD"/>
    <w:rsid w:val="005A53F6"/>
    <w:rsid w:val="005B0ED1"/>
    <w:rsid w:val="005B4EAC"/>
    <w:rsid w:val="005B61B7"/>
    <w:rsid w:val="005D77F6"/>
    <w:rsid w:val="005E4E2B"/>
    <w:rsid w:val="005E5F17"/>
    <w:rsid w:val="005E690F"/>
    <w:rsid w:val="005F174D"/>
    <w:rsid w:val="005F27AF"/>
    <w:rsid w:val="005F6311"/>
    <w:rsid w:val="00601ED2"/>
    <w:rsid w:val="006056B4"/>
    <w:rsid w:val="00607D2A"/>
    <w:rsid w:val="006100CA"/>
    <w:rsid w:val="00611893"/>
    <w:rsid w:val="006149CE"/>
    <w:rsid w:val="0062018D"/>
    <w:rsid w:val="00623E3A"/>
    <w:rsid w:val="00623EEC"/>
    <w:rsid w:val="00625782"/>
    <w:rsid w:val="006274CF"/>
    <w:rsid w:val="00632585"/>
    <w:rsid w:val="00635D43"/>
    <w:rsid w:val="00640514"/>
    <w:rsid w:val="00640758"/>
    <w:rsid w:val="006409EB"/>
    <w:rsid w:val="00651B63"/>
    <w:rsid w:val="00651D9E"/>
    <w:rsid w:val="00652DE8"/>
    <w:rsid w:val="00662B4B"/>
    <w:rsid w:val="00666E64"/>
    <w:rsid w:val="00667367"/>
    <w:rsid w:val="0067130F"/>
    <w:rsid w:val="00676836"/>
    <w:rsid w:val="00676FA6"/>
    <w:rsid w:val="006770C5"/>
    <w:rsid w:val="00681292"/>
    <w:rsid w:val="00684135"/>
    <w:rsid w:val="0068585C"/>
    <w:rsid w:val="0068691A"/>
    <w:rsid w:val="006A567B"/>
    <w:rsid w:val="006B0685"/>
    <w:rsid w:val="006B43C0"/>
    <w:rsid w:val="006B5F82"/>
    <w:rsid w:val="006C0720"/>
    <w:rsid w:val="006C48E8"/>
    <w:rsid w:val="006C51F6"/>
    <w:rsid w:val="006C76EB"/>
    <w:rsid w:val="006D1372"/>
    <w:rsid w:val="006D16C6"/>
    <w:rsid w:val="006E02C4"/>
    <w:rsid w:val="006E55EF"/>
    <w:rsid w:val="006F073E"/>
    <w:rsid w:val="006F1E5D"/>
    <w:rsid w:val="006F2703"/>
    <w:rsid w:val="006F32EF"/>
    <w:rsid w:val="006F50FA"/>
    <w:rsid w:val="00700CF8"/>
    <w:rsid w:val="0070592C"/>
    <w:rsid w:val="00711E0A"/>
    <w:rsid w:val="007153D9"/>
    <w:rsid w:val="00723CA8"/>
    <w:rsid w:val="00725A6F"/>
    <w:rsid w:val="00725ECB"/>
    <w:rsid w:val="00735325"/>
    <w:rsid w:val="007401E0"/>
    <w:rsid w:val="007462FC"/>
    <w:rsid w:val="00752A6D"/>
    <w:rsid w:val="00753B8E"/>
    <w:rsid w:val="00754797"/>
    <w:rsid w:val="0075598A"/>
    <w:rsid w:val="00760800"/>
    <w:rsid w:val="00760D79"/>
    <w:rsid w:val="00763787"/>
    <w:rsid w:val="00764E3A"/>
    <w:rsid w:val="007650BD"/>
    <w:rsid w:val="0076536E"/>
    <w:rsid w:val="00765521"/>
    <w:rsid w:val="007668B0"/>
    <w:rsid w:val="00770B8E"/>
    <w:rsid w:val="007778EC"/>
    <w:rsid w:val="00786E2E"/>
    <w:rsid w:val="007873AD"/>
    <w:rsid w:val="00791006"/>
    <w:rsid w:val="007978E4"/>
    <w:rsid w:val="007A02AD"/>
    <w:rsid w:val="007A1FD4"/>
    <w:rsid w:val="007B06A0"/>
    <w:rsid w:val="007B2896"/>
    <w:rsid w:val="007B5BDF"/>
    <w:rsid w:val="007B7490"/>
    <w:rsid w:val="007B7A02"/>
    <w:rsid w:val="007B7A44"/>
    <w:rsid w:val="007D20B8"/>
    <w:rsid w:val="007D235B"/>
    <w:rsid w:val="007E314F"/>
    <w:rsid w:val="00805FBA"/>
    <w:rsid w:val="008065CD"/>
    <w:rsid w:val="00816FA7"/>
    <w:rsid w:val="00827CC9"/>
    <w:rsid w:val="008325CE"/>
    <w:rsid w:val="008355C9"/>
    <w:rsid w:val="008416EC"/>
    <w:rsid w:val="008419C4"/>
    <w:rsid w:val="00847949"/>
    <w:rsid w:val="0085537B"/>
    <w:rsid w:val="00863450"/>
    <w:rsid w:val="00865319"/>
    <w:rsid w:val="00866430"/>
    <w:rsid w:val="00875446"/>
    <w:rsid w:val="00880BB0"/>
    <w:rsid w:val="008816AC"/>
    <w:rsid w:val="0088238D"/>
    <w:rsid w:val="00882C39"/>
    <w:rsid w:val="00886B19"/>
    <w:rsid w:val="00891212"/>
    <w:rsid w:val="0089131D"/>
    <w:rsid w:val="00892195"/>
    <w:rsid w:val="00896630"/>
    <w:rsid w:val="00896762"/>
    <w:rsid w:val="008A4BEB"/>
    <w:rsid w:val="008A4E21"/>
    <w:rsid w:val="008A75A6"/>
    <w:rsid w:val="008B3724"/>
    <w:rsid w:val="008B3FD4"/>
    <w:rsid w:val="008B4F75"/>
    <w:rsid w:val="008B6067"/>
    <w:rsid w:val="008B6B30"/>
    <w:rsid w:val="008C11B1"/>
    <w:rsid w:val="008C35AD"/>
    <w:rsid w:val="008D4C34"/>
    <w:rsid w:val="008E3E6A"/>
    <w:rsid w:val="008E6C10"/>
    <w:rsid w:val="008F7B9A"/>
    <w:rsid w:val="00901286"/>
    <w:rsid w:val="009026E7"/>
    <w:rsid w:val="00903DDD"/>
    <w:rsid w:val="00905AAF"/>
    <w:rsid w:val="00910D70"/>
    <w:rsid w:val="00912AD1"/>
    <w:rsid w:val="00913A01"/>
    <w:rsid w:val="0091510B"/>
    <w:rsid w:val="00921F50"/>
    <w:rsid w:val="009301D3"/>
    <w:rsid w:val="009320E7"/>
    <w:rsid w:val="009351A6"/>
    <w:rsid w:val="00940B68"/>
    <w:rsid w:val="009421F4"/>
    <w:rsid w:val="009444AD"/>
    <w:rsid w:val="00944573"/>
    <w:rsid w:val="0094651D"/>
    <w:rsid w:val="00946587"/>
    <w:rsid w:val="00957BB4"/>
    <w:rsid w:val="00970F2C"/>
    <w:rsid w:val="009723D0"/>
    <w:rsid w:val="009776FD"/>
    <w:rsid w:val="00983275"/>
    <w:rsid w:val="00987E7A"/>
    <w:rsid w:val="00990A0E"/>
    <w:rsid w:val="00991686"/>
    <w:rsid w:val="0099608B"/>
    <w:rsid w:val="00996F3E"/>
    <w:rsid w:val="009A0197"/>
    <w:rsid w:val="009A100E"/>
    <w:rsid w:val="009A44F4"/>
    <w:rsid w:val="009B0796"/>
    <w:rsid w:val="009B13CE"/>
    <w:rsid w:val="009B3CA7"/>
    <w:rsid w:val="009B4558"/>
    <w:rsid w:val="009C1831"/>
    <w:rsid w:val="009C3438"/>
    <w:rsid w:val="009C7289"/>
    <w:rsid w:val="009D6B21"/>
    <w:rsid w:val="009D7478"/>
    <w:rsid w:val="009E1BFE"/>
    <w:rsid w:val="009E6AD3"/>
    <w:rsid w:val="009F3DB8"/>
    <w:rsid w:val="009F4489"/>
    <w:rsid w:val="009F4614"/>
    <w:rsid w:val="00A03733"/>
    <w:rsid w:val="00A06200"/>
    <w:rsid w:val="00A0715D"/>
    <w:rsid w:val="00A073B9"/>
    <w:rsid w:val="00A109BD"/>
    <w:rsid w:val="00A17626"/>
    <w:rsid w:val="00A17876"/>
    <w:rsid w:val="00A20EA4"/>
    <w:rsid w:val="00A2232B"/>
    <w:rsid w:val="00A24353"/>
    <w:rsid w:val="00A32CC8"/>
    <w:rsid w:val="00A33952"/>
    <w:rsid w:val="00A366FF"/>
    <w:rsid w:val="00A400D7"/>
    <w:rsid w:val="00A40A46"/>
    <w:rsid w:val="00A40CA2"/>
    <w:rsid w:val="00A44AA8"/>
    <w:rsid w:val="00A4559E"/>
    <w:rsid w:val="00A45DCB"/>
    <w:rsid w:val="00A53CED"/>
    <w:rsid w:val="00A57577"/>
    <w:rsid w:val="00A661B9"/>
    <w:rsid w:val="00A77754"/>
    <w:rsid w:val="00A81934"/>
    <w:rsid w:val="00A83AE2"/>
    <w:rsid w:val="00A84C6E"/>
    <w:rsid w:val="00A85296"/>
    <w:rsid w:val="00A85D7C"/>
    <w:rsid w:val="00A86F69"/>
    <w:rsid w:val="00A87D88"/>
    <w:rsid w:val="00A91AF4"/>
    <w:rsid w:val="00A929E9"/>
    <w:rsid w:val="00A93301"/>
    <w:rsid w:val="00AA6445"/>
    <w:rsid w:val="00AB50D8"/>
    <w:rsid w:val="00AC31F5"/>
    <w:rsid w:val="00AC3B66"/>
    <w:rsid w:val="00AD2143"/>
    <w:rsid w:val="00AE2C1C"/>
    <w:rsid w:val="00AE4F88"/>
    <w:rsid w:val="00AF5118"/>
    <w:rsid w:val="00AF63CC"/>
    <w:rsid w:val="00B001E9"/>
    <w:rsid w:val="00B05C65"/>
    <w:rsid w:val="00B13342"/>
    <w:rsid w:val="00B17A32"/>
    <w:rsid w:val="00B217FA"/>
    <w:rsid w:val="00B251AD"/>
    <w:rsid w:val="00B25DB9"/>
    <w:rsid w:val="00B262B2"/>
    <w:rsid w:val="00B276B3"/>
    <w:rsid w:val="00B34A3C"/>
    <w:rsid w:val="00B360B8"/>
    <w:rsid w:val="00B425AE"/>
    <w:rsid w:val="00B42736"/>
    <w:rsid w:val="00B4681D"/>
    <w:rsid w:val="00B514EF"/>
    <w:rsid w:val="00B5208E"/>
    <w:rsid w:val="00B60BDA"/>
    <w:rsid w:val="00B6607C"/>
    <w:rsid w:val="00B85C32"/>
    <w:rsid w:val="00B861B3"/>
    <w:rsid w:val="00B910C7"/>
    <w:rsid w:val="00B9112B"/>
    <w:rsid w:val="00B91501"/>
    <w:rsid w:val="00BA2586"/>
    <w:rsid w:val="00BA4B51"/>
    <w:rsid w:val="00BB3CCB"/>
    <w:rsid w:val="00BC7F3B"/>
    <w:rsid w:val="00BD16FB"/>
    <w:rsid w:val="00BD5B3F"/>
    <w:rsid w:val="00BE41F8"/>
    <w:rsid w:val="00BE5237"/>
    <w:rsid w:val="00BF1A14"/>
    <w:rsid w:val="00BF1A3A"/>
    <w:rsid w:val="00BF4D4A"/>
    <w:rsid w:val="00BF636E"/>
    <w:rsid w:val="00BF73DC"/>
    <w:rsid w:val="00C003AD"/>
    <w:rsid w:val="00C0137A"/>
    <w:rsid w:val="00C0424E"/>
    <w:rsid w:val="00C10A91"/>
    <w:rsid w:val="00C12717"/>
    <w:rsid w:val="00C175F5"/>
    <w:rsid w:val="00C2049A"/>
    <w:rsid w:val="00C20F79"/>
    <w:rsid w:val="00C307F3"/>
    <w:rsid w:val="00C34E59"/>
    <w:rsid w:val="00C40788"/>
    <w:rsid w:val="00C40FF7"/>
    <w:rsid w:val="00C42588"/>
    <w:rsid w:val="00C43AE7"/>
    <w:rsid w:val="00C43ED9"/>
    <w:rsid w:val="00C45244"/>
    <w:rsid w:val="00C45353"/>
    <w:rsid w:val="00C45AD3"/>
    <w:rsid w:val="00C67625"/>
    <w:rsid w:val="00C67E00"/>
    <w:rsid w:val="00C72D2E"/>
    <w:rsid w:val="00C74998"/>
    <w:rsid w:val="00C83A91"/>
    <w:rsid w:val="00C90EFB"/>
    <w:rsid w:val="00CA1BB8"/>
    <w:rsid w:val="00CB14DE"/>
    <w:rsid w:val="00CC0E79"/>
    <w:rsid w:val="00CC3FB6"/>
    <w:rsid w:val="00CC6DA0"/>
    <w:rsid w:val="00CD20F1"/>
    <w:rsid w:val="00CD5CE9"/>
    <w:rsid w:val="00CD6D65"/>
    <w:rsid w:val="00CE357A"/>
    <w:rsid w:val="00CE58B7"/>
    <w:rsid w:val="00CF1D90"/>
    <w:rsid w:val="00CF3267"/>
    <w:rsid w:val="00D00A35"/>
    <w:rsid w:val="00D021CA"/>
    <w:rsid w:val="00D0228C"/>
    <w:rsid w:val="00D054E6"/>
    <w:rsid w:val="00D12027"/>
    <w:rsid w:val="00D166B9"/>
    <w:rsid w:val="00D17F05"/>
    <w:rsid w:val="00D205BB"/>
    <w:rsid w:val="00D309EB"/>
    <w:rsid w:val="00D34356"/>
    <w:rsid w:val="00D444BF"/>
    <w:rsid w:val="00D444F3"/>
    <w:rsid w:val="00D51479"/>
    <w:rsid w:val="00D60183"/>
    <w:rsid w:val="00D634C3"/>
    <w:rsid w:val="00D63EB5"/>
    <w:rsid w:val="00D71497"/>
    <w:rsid w:val="00D720C7"/>
    <w:rsid w:val="00D74608"/>
    <w:rsid w:val="00D77ED1"/>
    <w:rsid w:val="00D82F95"/>
    <w:rsid w:val="00D8493A"/>
    <w:rsid w:val="00D93C21"/>
    <w:rsid w:val="00D97485"/>
    <w:rsid w:val="00DA2F52"/>
    <w:rsid w:val="00DA6CA9"/>
    <w:rsid w:val="00DB03D6"/>
    <w:rsid w:val="00DB407D"/>
    <w:rsid w:val="00DB7891"/>
    <w:rsid w:val="00DC04AC"/>
    <w:rsid w:val="00DC0FF6"/>
    <w:rsid w:val="00DC4284"/>
    <w:rsid w:val="00DC5B08"/>
    <w:rsid w:val="00DD024E"/>
    <w:rsid w:val="00DE1768"/>
    <w:rsid w:val="00DF77C5"/>
    <w:rsid w:val="00E02240"/>
    <w:rsid w:val="00E02786"/>
    <w:rsid w:val="00E031EF"/>
    <w:rsid w:val="00E03B2D"/>
    <w:rsid w:val="00E06DF3"/>
    <w:rsid w:val="00E11CC4"/>
    <w:rsid w:val="00E154F7"/>
    <w:rsid w:val="00E16BB4"/>
    <w:rsid w:val="00E305E1"/>
    <w:rsid w:val="00E32FF1"/>
    <w:rsid w:val="00E33ECE"/>
    <w:rsid w:val="00E45973"/>
    <w:rsid w:val="00E46987"/>
    <w:rsid w:val="00E5259B"/>
    <w:rsid w:val="00E53B47"/>
    <w:rsid w:val="00E55101"/>
    <w:rsid w:val="00E62C3D"/>
    <w:rsid w:val="00E67359"/>
    <w:rsid w:val="00E776C6"/>
    <w:rsid w:val="00E77A8A"/>
    <w:rsid w:val="00E86BF7"/>
    <w:rsid w:val="00E92C22"/>
    <w:rsid w:val="00E93777"/>
    <w:rsid w:val="00E93A1B"/>
    <w:rsid w:val="00E94444"/>
    <w:rsid w:val="00E97A79"/>
    <w:rsid w:val="00EA57C4"/>
    <w:rsid w:val="00EA7FCA"/>
    <w:rsid w:val="00EB1D0A"/>
    <w:rsid w:val="00EB2078"/>
    <w:rsid w:val="00EB308D"/>
    <w:rsid w:val="00EB48C0"/>
    <w:rsid w:val="00EB60AB"/>
    <w:rsid w:val="00EB6FCE"/>
    <w:rsid w:val="00EB7273"/>
    <w:rsid w:val="00ED4A47"/>
    <w:rsid w:val="00ED4DB1"/>
    <w:rsid w:val="00ED6F6C"/>
    <w:rsid w:val="00EE0EE3"/>
    <w:rsid w:val="00EE520A"/>
    <w:rsid w:val="00EF6C3F"/>
    <w:rsid w:val="00F05092"/>
    <w:rsid w:val="00F0647D"/>
    <w:rsid w:val="00F1228E"/>
    <w:rsid w:val="00F21AFF"/>
    <w:rsid w:val="00F31C1F"/>
    <w:rsid w:val="00F32938"/>
    <w:rsid w:val="00F53073"/>
    <w:rsid w:val="00F54120"/>
    <w:rsid w:val="00F567F7"/>
    <w:rsid w:val="00F573EB"/>
    <w:rsid w:val="00F606FE"/>
    <w:rsid w:val="00F74881"/>
    <w:rsid w:val="00F754C5"/>
    <w:rsid w:val="00F805F3"/>
    <w:rsid w:val="00F82FA2"/>
    <w:rsid w:val="00F85AC9"/>
    <w:rsid w:val="00F85B3F"/>
    <w:rsid w:val="00F86E08"/>
    <w:rsid w:val="00F9358A"/>
    <w:rsid w:val="00FA2905"/>
    <w:rsid w:val="00FC4F42"/>
    <w:rsid w:val="00FC694F"/>
    <w:rsid w:val="00FC7CAA"/>
    <w:rsid w:val="00FC7EAC"/>
    <w:rsid w:val="00FD2B70"/>
    <w:rsid w:val="00FD47F7"/>
    <w:rsid w:val="00FD662D"/>
    <w:rsid w:val="00FD6D6D"/>
    <w:rsid w:val="00FE01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A7FCA"/>
    <w:pPr>
      <w:spacing w:after="200" w:line="276" w:lineRule="auto"/>
    </w:pPr>
  </w:style>
  <w:style w:type="paragraph" w:styleId="Heading1">
    <w:name w:val="heading 1"/>
    <w:basedOn w:val="Normal"/>
    <w:next w:val="Normal"/>
    <w:link w:val="Heading1Char"/>
    <w:uiPriority w:val="99"/>
    <w:qFormat/>
    <w:rsid w:val="0004649C"/>
    <w:pPr>
      <w:keepNext/>
      <w:keepLines/>
      <w:spacing w:before="480" w:after="0"/>
      <w:outlineLvl w:val="0"/>
    </w:pPr>
    <w:rPr>
      <w:rFonts w:ascii="Cambria" w:hAnsi="Cambria"/>
      <w:b/>
      <w:bCs/>
      <w:color w:val="365F91"/>
      <w:sz w:val="28"/>
      <w:szCs w:val="28"/>
    </w:rPr>
  </w:style>
  <w:style w:type="paragraph" w:styleId="Heading3">
    <w:name w:val="heading 3"/>
    <w:basedOn w:val="Normal"/>
    <w:next w:val="Normal"/>
    <w:link w:val="Heading3Char"/>
    <w:uiPriority w:val="99"/>
    <w:qFormat/>
    <w:rsid w:val="0004649C"/>
    <w:pPr>
      <w:keepNext/>
      <w:keepLines/>
      <w:spacing w:before="200" w:after="0"/>
      <w:outlineLvl w:val="2"/>
    </w:pPr>
    <w:rPr>
      <w:rFonts w:ascii="Cambria" w:hAnsi="Cambria"/>
      <w:b/>
      <w:bCs/>
      <w:color w:val="4F81BD"/>
    </w:rPr>
  </w:style>
  <w:style w:type="paragraph" w:styleId="Heading5">
    <w:name w:val="heading 5"/>
    <w:basedOn w:val="Normal"/>
    <w:next w:val="Normal"/>
    <w:link w:val="Heading5Char"/>
    <w:uiPriority w:val="99"/>
    <w:qFormat/>
    <w:rsid w:val="0004649C"/>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184BB0"/>
    <w:pPr>
      <w:spacing w:before="240" w:after="60" w:line="240" w:lineRule="auto"/>
      <w:outlineLvl w:val="5"/>
    </w:pPr>
    <w:rPr>
      <w:b/>
      <w:bCs/>
    </w:rPr>
  </w:style>
  <w:style w:type="paragraph" w:styleId="Heading7">
    <w:name w:val="heading 7"/>
    <w:basedOn w:val="Normal"/>
    <w:next w:val="Normal"/>
    <w:link w:val="Heading7Char"/>
    <w:uiPriority w:val="99"/>
    <w:qFormat/>
    <w:rsid w:val="00184BB0"/>
    <w:pPr>
      <w:spacing w:before="240" w:after="60" w:line="240" w:lineRule="auto"/>
      <w:outlineLvl w:val="6"/>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649C"/>
    <w:rPr>
      <w:rFonts w:ascii="Cambria" w:hAnsi="Cambria" w:cs="Times New Roman"/>
      <w:b/>
      <w:bCs/>
      <w:color w:val="365F91"/>
      <w:sz w:val="28"/>
      <w:szCs w:val="28"/>
    </w:rPr>
  </w:style>
  <w:style w:type="character" w:customStyle="1" w:styleId="Heading3Char">
    <w:name w:val="Heading 3 Char"/>
    <w:basedOn w:val="DefaultParagraphFont"/>
    <w:link w:val="Heading3"/>
    <w:uiPriority w:val="99"/>
    <w:locked/>
    <w:rsid w:val="0004649C"/>
    <w:rPr>
      <w:rFonts w:ascii="Cambria" w:hAnsi="Cambria" w:cs="Times New Roman"/>
      <w:b/>
      <w:bCs/>
      <w:color w:val="4F81BD"/>
    </w:rPr>
  </w:style>
  <w:style w:type="character" w:customStyle="1" w:styleId="Heading5Char">
    <w:name w:val="Heading 5 Char"/>
    <w:basedOn w:val="DefaultParagraphFont"/>
    <w:link w:val="Heading5"/>
    <w:uiPriority w:val="99"/>
    <w:locked/>
    <w:rsid w:val="0004649C"/>
    <w:rPr>
      <w:rFonts w:ascii="Cambria" w:hAnsi="Cambria" w:cs="Times New Roman"/>
      <w:color w:val="243F60"/>
    </w:rPr>
  </w:style>
  <w:style w:type="character" w:customStyle="1" w:styleId="Heading6Char">
    <w:name w:val="Heading 6 Char"/>
    <w:basedOn w:val="DefaultParagraphFont"/>
    <w:link w:val="Heading6"/>
    <w:uiPriority w:val="99"/>
    <w:locked/>
    <w:rsid w:val="00184BB0"/>
    <w:rPr>
      <w:rFonts w:ascii="Calibri" w:hAnsi="Calibri" w:cs="Times New Roman"/>
      <w:b/>
      <w:bCs/>
    </w:rPr>
  </w:style>
  <w:style w:type="character" w:customStyle="1" w:styleId="Heading7Char">
    <w:name w:val="Heading 7 Char"/>
    <w:basedOn w:val="DefaultParagraphFont"/>
    <w:link w:val="Heading7"/>
    <w:uiPriority w:val="99"/>
    <w:locked/>
    <w:rsid w:val="00184BB0"/>
    <w:rPr>
      <w:rFonts w:ascii="Calibri" w:hAnsi="Calibri" w:cs="Times New Roman"/>
      <w:sz w:val="24"/>
      <w:szCs w:val="24"/>
    </w:rPr>
  </w:style>
  <w:style w:type="paragraph" w:customStyle="1" w:styleId="ConsPlusTitle">
    <w:name w:val="ConsPlusTitle"/>
    <w:uiPriority w:val="99"/>
    <w:rsid w:val="00184BB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184BB0"/>
    <w:pPr>
      <w:widowControl w:val="0"/>
      <w:autoSpaceDE w:val="0"/>
      <w:autoSpaceDN w:val="0"/>
      <w:adjustRightInd w:val="0"/>
    </w:pPr>
    <w:rPr>
      <w:rFonts w:ascii="Courier New" w:hAnsi="Courier New" w:cs="Courier New"/>
      <w:sz w:val="20"/>
      <w:szCs w:val="20"/>
    </w:rPr>
  </w:style>
  <w:style w:type="paragraph" w:styleId="BodyText3">
    <w:name w:val="Body Text 3"/>
    <w:basedOn w:val="Normal"/>
    <w:link w:val="BodyText3Char"/>
    <w:uiPriority w:val="99"/>
    <w:rsid w:val="00184BB0"/>
    <w:pPr>
      <w:spacing w:after="0" w:line="240" w:lineRule="auto"/>
      <w:jc w:val="center"/>
    </w:pPr>
    <w:rPr>
      <w:rFonts w:ascii="Times New Roman" w:hAnsi="Times New Roman"/>
      <w:sz w:val="28"/>
      <w:szCs w:val="24"/>
    </w:rPr>
  </w:style>
  <w:style w:type="character" w:customStyle="1" w:styleId="BodyText3Char">
    <w:name w:val="Body Text 3 Char"/>
    <w:basedOn w:val="DefaultParagraphFont"/>
    <w:link w:val="BodyText3"/>
    <w:uiPriority w:val="99"/>
    <w:locked/>
    <w:rsid w:val="00184BB0"/>
    <w:rPr>
      <w:rFonts w:ascii="Times New Roman" w:hAnsi="Times New Roman" w:cs="Times New Roman"/>
      <w:sz w:val="24"/>
      <w:szCs w:val="24"/>
    </w:rPr>
  </w:style>
  <w:style w:type="paragraph" w:customStyle="1" w:styleId="ConsPlusNormal">
    <w:name w:val="ConsPlusNormal"/>
    <w:uiPriority w:val="99"/>
    <w:rsid w:val="00165CA3"/>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165CA3"/>
    <w:pPr>
      <w:widowControl w:val="0"/>
      <w:ind w:right="19772" w:firstLine="720"/>
    </w:pPr>
    <w:rPr>
      <w:rFonts w:ascii="Arial" w:hAnsi="Arial"/>
      <w:sz w:val="20"/>
      <w:szCs w:val="20"/>
    </w:rPr>
  </w:style>
  <w:style w:type="paragraph" w:styleId="Title">
    <w:name w:val="Title"/>
    <w:basedOn w:val="Normal"/>
    <w:link w:val="TitleChar"/>
    <w:uiPriority w:val="99"/>
    <w:qFormat/>
    <w:rsid w:val="0004649C"/>
    <w:pPr>
      <w:spacing w:after="0" w:line="240" w:lineRule="auto"/>
      <w:jc w:val="center"/>
    </w:pPr>
    <w:rPr>
      <w:rFonts w:ascii="Times New Roman" w:hAnsi="Times New Roman"/>
      <w:b/>
      <w:bCs/>
      <w:sz w:val="32"/>
      <w:szCs w:val="24"/>
    </w:rPr>
  </w:style>
  <w:style w:type="character" w:customStyle="1" w:styleId="TitleChar">
    <w:name w:val="Title Char"/>
    <w:basedOn w:val="DefaultParagraphFont"/>
    <w:link w:val="Title"/>
    <w:uiPriority w:val="99"/>
    <w:locked/>
    <w:rsid w:val="0004649C"/>
    <w:rPr>
      <w:rFonts w:ascii="Times New Roman" w:hAnsi="Times New Roman" w:cs="Times New Roman"/>
      <w:b/>
      <w:bCs/>
      <w:sz w:val="24"/>
      <w:szCs w:val="24"/>
    </w:rPr>
  </w:style>
  <w:style w:type="paragraph" w:styleId="Subtitle">
    <w:name w:val="Subtitle"/>
    <w:basedOn w:val="Normal"/>
    <w:link w:val="SubtitleChar"/>
    <w:uiPriority w:val="99"/>
    <w:qFormat/>
    <w:rsid w:val="0004649C"/>
    <w:pPr>
      <w:spacing w:after="0" w:line="240" w:lineRule="auto"/>
      <w:jc w:val="center"/>
    </w:pPr>
    <w:rPr>
      <w:rFonts w:ascii="Times New Roman" w:hAnsi="Times New Roman"/>
      <w:b/>
      <w:bCs/>
      <w:sz w:val="24"/>
      <w:szCs w:val="24"/>
    </w:rPr>
  </w:style>
  <w:style w:type="character" w:customStyle="1" w:styleId="SubtitleChar">
    <w:name w:val="Subtitle Char"/>
    <w:basedOn w:val="DefaultParagraphFont"/>
    <w:link w:val="Subtitle"/>
    <w:uiPriority w:val="99"/>
    <w:locked/>
    <w:rsid w:val="0004649C"/>
    <w:rPr>
      <w:rFonts w:ascii="Times New Roman" w:hAnsi="Times New Roman" w:cs="Times New Roman"/>
      <w:b/>
      <w:bCs/>
      <w:sz w:val="24"/>
      <w:szCs w:val="24"/>
    </w:rPr>
  </w:style>
  <w:style w:type="paragraph" w:styleId="ListParagraph">
    <w:name w:val="List Paragraph"/>
    <w:basedOn w:val="Normal"/>
    <w:uiPriority w:val="99"/>
    <w:qFormat/>
    <w:rsid w:val="0004649C"/>
    <w:pPr>
      <w:ind w:left="720"/>
      <w:contextualSpacing/>
    </w:pPr>
  </w:style>
  <w:style w:type="paragraph" w:styleId="BodyText2">
    <w:name w:val="Body Text 2"/>
    <w:basedOn w:val="Normal"/>
    <w:link w:val="BodyText2Char"/>
    <w:uiPriority w:val="99"/>
    <w:rsid w:val="0004649C"/>
    <w:pPr>
      <w:spacing w:after="120" w:line="480" w:lineRule="auto"/>
    </w:pPr>
  </w:style>
  <w:style w:type="character" w:customStyle="1" w:styleId="BodyText2Char">
    <w:name w:val="Body Text 2 Char"/>
    <w:basedOn w:val="DefaultParagraphFont"/>
    <w:link w:val="BodyText2"/>
    <w:uiPriority w:val="99"/>
    <w:locked/>
    <w:rsid w:val="0004649C"/>
    <w:rPr>
      <w:rFonts w:ascii="Calibri" w:hAnsi="Calibri" w:cs="Times New Roman"/>
    </w:rPr>
  </w:style>
  <w:style w:type="character" w:customStyle="1" w:styleId="BalloonTextChar">
    <w:name w:val="Balloon Text Char"/>
    <w:basedOn w:val="DefaultParagraphFont"/>
    <w:link w:val="BalloonText"/>
    <w:uiPriority w:val="99"/>
    <w:semiHidden/>
    <w:locked/>
    <w:rsid w:val="0004649C"/>
    <w:rPr>
      <w:rFonts w:ascii="Tahoma" w:hAnsi="Tahoma" w:cs="Tahoma"/>
      <w:sz w:val="16"/>
      <w:szCs w:val="16"/>
    </w:rPr>
  </w:style>
  <w:style w:type="paragraph" w:styleId="BalloonText">
    <w:name w:val="Balloon Text"/>
    <w:basedOn w:val="Normal"/>
    <w:link w:val="BalloonTextChar"/>
    <w:uiPriority w:val="99"/>
    <w:semiHidden/>
    <w:rsid w:val="0004649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302F9C"/>
    <w:rPr>
      <w:rFonts w:ascii="Times New Roman" w:hAnsi="Times New Roman" w:cs="Times New Roman"/>
      <w:sz w:val="2"/>
    </w:rPr>
  </w:style>
  <w:style w:type="paragraph" w:customStyle="1" w:styleId="ConsTitle">
    <w:name w:val="ConsTitle"/>
    <w:uiPriority w:val="99"/>
    <w:rsid w:val="0004649C"/>
    <w:pPr>
      <w:widowControl w:val="0"/>
      <w:autoSpaceDE w:val="0"/>
      <w:autoSpaceDN w:val="0"/>
      <w:adjustRightInd w:val="0"/>
      <w:ind w:right="19772"/>
    </w:pPr>
    <w:rPr>
      <w:rFonts w:ascii="Arial" w:hAnsi="Arial" w:cs="Arial"/>
      <w:b/>
      <w:bCs/>
      <w:sz w:val="16"/>
      <w:szCs w:val="16"/>
      <w:lang w:eastAsia="en-US"/>
    </w:rPr>
  </w:style>
  <w:style w:type="paragraph" w:customStyle="1" w:styleId="ConsPlusCell">
    <w:name w:val="ConsPlusCell"/>
    <w:uiPriority w:val="99"/>
    <w:rsid w:val="0004649C"/>
    <w:pPr>
      <w:widowControl w:val="0"/>
      <w:autoSpaceDE w:val="0"/>
      <w:autoSpaceDN w:val="0"/>
      <w:adjustRightInd w:val="0"/>
    </w:pPr>
    <w:rPr>
      <w:rFonts w:cs="Calibri"/>
    </w:rPr>
  </w:style>
  <w:style w:type="character" w:styleId="Hyperlink">
    <w:name w:val="Hyperlink"/>
    <w:basedOn w:val="DefaultParagraphFont"/>
    <w:uiPriority w:val="99"/>
    <w:rsid w:val="0004649C"/>
    <w:rPr>
      <w:rFonts w:cs="Times New Roman"/>
      <w:color w:val="0000FF"/>
      <w:u w:val="single"/>
    </w:rPr>
  </w:style>
  <w:style w:type="character" w:styleId="FollowedHyperlink">
    <w:name w:val="FollowedHyperlink"/>
    <w:basedOn w:val="DefaultParagraphFont"/>
    <w:uiPriority w:val="99"/>
    <w:rsid w:val="0004649C"/>
    <w:rPr>
      <w:rFonts w:cs="Times New Roman"/>
      <w:color w:val="800080"/>
      <w:u w:val="single"/>
    </w:rPr>
  </w:style>
  <w:style w:type="paragraph" w:customStyle="1" w:styleId="xl67">
    <w:name w:val="xl67"/>
    <w:basedOn w:val="Normal"/>
    <w:uiPriority w:val="99"/>
    <w:rsid w:val="0004649C"/>
    <w:pPr>
      <w:spacing w:before="100" w:beforeAutospacing="1" w:after="100" w:afterAutospacing="1" w:line="240" w:lineRule="auto"/>
    </w:pPr>
    <w:rPr>
      <w:rFonts w:ascii="Arial" w:hAnsi="Arial" w:cs="Arial"/>
      <w:sz w:val="24"/>
      <w:szCs w:val="24"/>
    </w:rPr>
  </w:style>
  <w:style w:type="paragraph" w:customStyle="1" w:styleId="xl68">
    <w:name w:val="xl68"/>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69">
    <w:name w:val="xl6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0">
    <w:name w:val="xl70"/>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71">
    <w:name w:val="xl71"/>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72">
    <w:name w:val="xl72"/>
    <w:basedOn w:val="Normal"/>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73">
    <w:name w:val="xl73"/>
    <w:basedOn w:val="Normal"/>
    <w:uiPriority w:val="99"/>
    <w:rsid w:val="0004649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74">
    <w:name w:val="xl74"/>
    <w:basedOn w:val="Normal"/>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5">
    <w:name w:val="xl75"/>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6">
    <w:name w:val="xl76"/>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77">
    <w:name w:val="xl77"/>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78">
    <w:name w:val="xl78"/>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79">
    <w:name w:val="xl7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80">
    <w:name w:val="xl80"/>
    <w:basedOn w:val="Normal"/>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81">
    <w:name w:val="xl81"/>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82">
    <w:name w:val="xl82"/>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4">
    <w:name w:val="xl84"/>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5">
    <w:name w:val="xl85"/>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87">
    <w:name w:val="xl87"/>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88">
    <w:name w:val="xl88"/>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9">
    <w:name w:val="xl8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0">
    <w:name w:val="xl90"/>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2">
    <w:name w:val="xl92"/>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szCs w:val="24"/>
    </w:rPr>
  </w:style>
  <w:style w:type="paragraph" w:customStyle="1" w:styleId="xl93">
    <w:name w:val="xl9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94">
    <w:name w:val="xl94"/>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5">
    <w:name w:val="xl95"/>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96">
    <w:name w:val="xl96"/>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7">
    <w:name w:val="xl97"/>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8">
    <w:name w:val="xl98"/>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00">
    <w:name w:val="xl100"/>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1">
    <w:name w:val="xl101"/>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2">
    <w:name w:val="xl102"/>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color w:val="000000"/>
      <w:sz w:val="24"/>
      <w:szCs w:val="24"/>
    </w:rPr>
  </w:style>
  <w:style w:type="paragraph" w:customStyle="1" w:styleId="xl103">
    <w:name w:val="xl103"/>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04">
    <w:name w:val="xl104"/>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05">
    <w:name w:val="xl105"/>
    <w:basedOn w:val="Normal"/>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Normal"/>
    <w:uiPriority w:val="99"/>
    <w:rsid w:val="0004649C"/>
    <w:pPr>
      <w:pBdr>
        <w:left w:val="single" w:sz="8" w:space="0" w:color="auto"/>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07">
    <w:name w:val="xl107"/>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08">
    <w:name w:val="xl108"/>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09">
    <w:name w:val="xl109"/>
    <w:basedOn w:val="Normal"/>
    <w:uiPriority w:val="99"/>
    <w:rsid w:val="0004649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10">
    <w:name w:val="xl110"/>
    <w:basedOn w:val="Normal"/>
    <w:uiPriority w:val="99"/>
    <w:rsid w:val="000464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11">
    <w:name w:val="xl111"/>
    <w:basedOn w:val="Normal"/>
    <w:uiPriority w:val="99"/>
    <w:rsid w:val="0004649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2">
    <w:name w:val="xl112"/>
    <w:basedOn w:val="Normal"/>
    <w:uiPriority w:val="99"/>
    <w:rsid w:val="0004649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13">
    <w:name w:val="xl113"/>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14">
    <w:name w:val="xl114"/>
    <w:basedOn w:val="Normal"/>
    <w:uiPriority w:val="99"/>
    <w:rsid w:val="0004649C"/>
    <w:pPr>
      <w:pBdr>
        <w:top w:val="single" w:sz="4" w:space="0" w:color="auto"/>
        <w:left w:val="single" w:sz="8"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15">
    <w:name w:val="xl115"/>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16">
    <w:name w:val="xl116"/>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7">
    <w:name w:val="xl117"/>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18">
    <w:name w:val="xl118"/>
    <w:basedOn w:val="Normal"/>
    <w:uiPriority w:val="99"/>
    <w:rsid w:val="0004649C"/>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20">
    <w:name w:val="xl120"/>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22">
    <w:name w:val="xl122"/>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3">
    <w:name w:val="xl12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24">
    <w:name w:val="xl124"/>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26">
    <w:name w:val="xl126"/>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27">
    <w:name w:val="xl127"/>
    <w:basedOn w:val="Normal"/>
    <w:uiPriority w:val="99"/>
    <w:rsid w:val="0004649C"/>
    <w:pPr>
      <w:pBdr>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28">
    <w:name w:val="xl128"/>
    <w:basedOn w:val="Normal"/>
    <w:uiPriority w:val="99"/>
    <w:rsid w:val="0004649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29">
    <w:name w:val="xl12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30">
    <w:name w:val="xl130"/>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1">
    <w:name w:val="xl131"/>
    <w:basedOn w:val="Normal"/>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2">
    <w:name w:val="xl132"/>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3">
    <w:name w:val="xl13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34">
    <w:name w:val="xl134"/>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35">
    <w:name w:val="xl135"/>
    <w:basedOn w:val="Normal"/>
    <w:uiPriority w:val="99"/>
    <w:rsid w:val="0004649C"/>
    <w:pPr>
      <w:spacing w:before="100" w:beforeAutospacing="1" w:after="100" w:afterAutospacing="1" w:line="240" w:lineRule="auto"/>
    </w:pPr>
    <w:rPr>
      <w:rFonts w:ascii="Arial" w:hAnsi="Arial" w:cs="Arial"/>
      <w:b/>
      <w:bCs/>
      <w:sz w:val="24"/>
      <w:szCs w:val="24"/>
    </w:rPr>
  </w:style>
  <w:style w:type="paragraph" w:customStyle="1" w:styleId="xl136">
    <w:name w:val="xl136"/>
    <w:basedOn w:val="Normal"/>
    <w:uiPriority w:val="99"/>
    <w:rsid w:val="0004649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37">
    <w:name w:val="xl137"/>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38">
    <w:name w:val="xl138"/>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39">
    <w:name w:val="xl13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0">
    <w:name w:val="xl140"/>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41">
    <w:name w:val="xl141"/>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42">
    <w:name w:val="xl142"/>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143">
    <w:name w:val="xl14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44">
    <w:name w:val="xl144"/>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color w:val="000000"/>
      <w:sz w:val="24"/>
      <w:szCs w:val="24"/>
    </w:rPr>
  </w:style>
  <w:style w:type="paragraph" w:customStyle="1" w:styleId="xl145">
    <w:name w:val="xl145"/>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46">
    <w:name w:val="xl146"/>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147">
    <w:name w:val="xl147"/>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8">
    <w:name w:val="xl148"/>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9">
    <w:name w:val="xl149"/>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0">
    <w:name w:val="xl150"/>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51">
    <w:name w:val="xl151"/>
    <w:basedOn w:val="Normal"/>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2">
    <w:name w:val="xl152"/>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53">
    <w:name w:val="xl15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54">
    <w:name w:val="xl154"/>
    <w:basedOn w:val="Normal"/>
    <w:uiPriority w:val="99"/>
    <w:rsid w:val="0004649C"/>
    <w:pPr>
      <w:spacing w:before="100" w:beforeAutospacing="1" w:after="100" w:afterAutospacing="1" w:line="240" w:lineRule="auto"/>
    </w:pPr>
    <w:rPr>
      <w:rFonts w:ascii="Arial" w:hAnsi="Arial" w:cs="Arial"/>
      <w:b/>
      <w:bCs/>
      <w:sz w:val="24"/>
      <w:szCs w:val="24"/>
    </w:rPr>
  </w:style>
  <w:style w:type="paragraph" w:customStyle="1" w:styleId="xl155">
    <w:name w:val="xl155"/>
    <w:basedOn w:val="Normal"/>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56">
    <w:name w:val="xl156"/>
    <w:basedOn w:val="Normal"/>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57">
    <w:name w:val="xl157"/>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8">
    <w:name w:val="xl158"/>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9">
    <w:name w:val="xl159"/>
    <w:basedOn w:val="Normal"/>
    <w:uiPriority w:val="99"/>
    <w:rsid w:val="0004649C"/>
    <w:pPr>
      <w:pBdr>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i/>
      <w:iCs/>
      <w:color w:val="000000"/>
      <w:sz w:val="24"/>
      <w:szCs w:val="24"/>
    </w:rPr>
  </w:style>
  <w:style w:type="paragraph" w:customStyle="1" w:styleId="xl160">
    <w:name w:val="xl160"/>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i/>
      <w:iCs/>
      <w:sz w:val="24"/>
      <w:szCs w:val="24"/>
    </w:rPr>
  </w:style>
  <w:style w:type="paragraph" w:customStyle="1" w:styleId="xl161">
    <w:name w:val="xl161"/>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i/>
      <w:iCs/>
      <w:sz w:val="24"/>
      <w:szCs w:val="24"/>
    </w:rPr>
  </w:style>
  <w:style w:type="paragraph" w:customStyle="1" w:styleId="xl162">
    <w:name w:val="xl162"/>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i/>
      <w:iCs/>
      <w:sz w:val="24"/>
      <w:szCs w:val="24"/>
    </w:rPr>
  </w:style>
  <w:style w:type="paragraph" w:customStyle="1" w:styleId="xl163">
    <w:name w:val="xl163"/>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i/>
      <w:iCs/>
      <w:sz w:val="24"/>
      <w:szCs w:val="24"/>
    </w:rPr>
  </w:style>
  <w:style w:type="paragraph" w:customStyle="1" w:styleId="xl164">
    <w:name w:val="xl164"/>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rPr>
  </w:style>
  <w:style w:type="paragraph" w:customStyle="1" w:styleId="xl165">
    <w:name w:val="xl165"/>
    <w:basedOn w:val="Normal"/>
    <w:uiPriority w:val="99"/>
    <w:rsid w:val="0004649C"/>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66">
    <w:name w:val="xl166"/>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7">
    <w:name w:val="xl167"/>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8">
    <w:name w:val="xl168"/>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69">
    <w:name w:val="xl169"/>
    <w:basedOn w:val="Normal"/>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70">
    <w:name w:val="xl170"/>
    <w:basedOn w:val="Normal"/>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71">
    <w:name w:val="xl171"/>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72">
    <w:name w:val="xl172"/>
    <w:basedOn w:val="Normal"/>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73">
    <w:name w:val="xl173"/>
    <w:basedOn w:val="Normal"/>
    <w:uiPriority w:val="99"/>
    <w:rsid w:val="0004649C"/>
    <w:pPr>
      <w:pBdr>
        <w:top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74">
    <w:name w:val="xl174"/>
    <w:basedOn w:val="Normal"/>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75">
    <w:name w:val="xl175"/>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76">
    <w:name w:val="xl176"/>
    <w:basedOn w:val="Normal"/>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77">
    <w:name w:val="xl177"/>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b/>
      <w:bCs/>
      <w:i/>
      <w:iCs/>
      <w:sz w:val="24"/>
      <w:szCs w:val="24"/>
    </w:rPr>
  </w:style>
  <w:style w:type="paragraph" w:customStyle="1" w:styleId="xl178">
    <w:name w:val="xl178"/>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79">
    <w:name w:val="xl179"/>
    <w:basedOn w:val="Normal"/>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0">
    <w:name w:val="xl180"/>
    <w:basedOn w:val="Normal"/>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1">
    <w:name w:val="xl181"/>
    <w:basedOn w:val="Normal"/>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82">
    <w:name w:val="xl182"/>
    <w:basedOn w:val="Normal"/>
    <w:uiPriority w:val="99"/>
    <w:rsid w:val="0004649C"/>
    <w:pPr>
      <w:shd w:val="clear" w:color="auto" w:fill="FFFFFF"/>
      <w:spacing w:before="100" w:beforeAutospacing="1" w:after="100" w:afterAutospacing="1" w:line="240" w:lineRule="auto"/>
      <w:jc w:val="right"/>
    </w:pPr>
    <w:rPr>
      <w:rFonts w:ascii="Times New Roman" w:hAnsi="Times New Roman"/>
      <w:sz w:val="16"/>
      <w:szCs w:val="16"/>
    </w:rPr>
  </w:style>
  <w:style w:type="paragraph" w:customStyle="1" w:styleId="xl183">
    <w:name w:val="xl183"/>
    <w:basedOn w:val="Normal"/>
    <w:uiPriority w:val="99"/>
    <w:rsid w:val="0004649C"/>
    <w:pPr>
      <w:spacing w:before="100" w:beforeAutospacing="1" w:after="100" w:afterAutospacing="1" w:line="240" w:lineRule="auto"/>
      <w:jc w:val="right"/>
    </w:pPr>
    <w:rPr>
      <w:rFonts w:ascii="Arial" w:hAnsi="Arial" w:cs="Arial"/>
      <w:sz w:val="24"/>
      <w:szCs w:val="24"/>
    </w:rPr>
  </w:style>
  <w:style w:type="paragraph" w:customStyle="1" w:styleId="xl184">
    <w:name w:val="xl184"/>
    <w:basedOn w:val="Normal"/>
    <w:uiPriority w:val="99"/>
    <w:rsid w:val="0004649C"/>
    <w:pPr>
      <w:spacing w:before="100" w:beforeAutospacing="1" w:after="100" w:afterAutospacing="1" w:line="240" w:lineRule="auto"/>
      <w:jc w:val="center"/>
      <w:textAlignment w:val="center"/>
    </w:pPr>
    <w:rPr>
      <w:rFonts w:ascii="Arial" w:hAnsi="Arial" w:cs="Arial"/>
      <w:sz w:val="28"/>
      <w:szCs w:val="28"/>
    </w:rPr>
  </w:style>
  <w:style w:type="paragraph" w:customStyle="1" w:styleId="xl185">
    <w:name w:val="xl185"/>
    <w:basedOn w:val="Normal"/>
    <w:uiPriority w:val="99"/>
    <w:rsid w:val="0004649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6">
    <w:name w:val="xl186"/>
    <w:basedOn w:val="Normal"/>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7">
    <w:name w:val="xl187"/>
    <w:basedOn w:val="Normal"/>
    <w:uiPriority w:val="99"/>
    <w:rsid w:val="0004649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8">
    <w:name w:val="xl188"/>
    <w:basedOn w:val="Normal"/>
    <w:uiPriority w:val="99"/>
    <w:rsid w:val="000464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9">
    <w:name w:val="xl189"/>
    <w:basedOn w:val="Normal"/>
    <w:uiPriority w:val="99"/>
    <w:rsid w:val="0004649C"/>
    <w:pPr>
      <w:shd w:val="clear" w:color="auto" w:fill="FFFFFF"/>
      <w:spacing w:before="100" w:beforeAutospacing="1" w:after="100" w:afterAutospacing="1" w:line="240" w:lineRule="auto"/>
      <w:jc w:val="right"/>
    </w:pPr>
    <w:rPr>
      <w:rFonts w:ascii="Times New Roman" w:hAnsi="Times New Roman"/>
      <w:sz w:val="24"/>
      <w:szCs w:val="24"/>
    </w:rPr>
  </w:style>
  <w:style w:type="paragraph" w:customStyle="1" w:styleId="xl190">
    <w:name w:val="xl190"/>
    <w:basedOn w:val="Normal"/>
    <w:uiPriority w:val="99"/>
    <w:rsid w:val="0004649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1">
    <w:name w:val="xl191"/>
    <w:basedOn w:val="Normal"/>
    <w:uiPriority w:val="99"/>
    <w:rsid w:val="0004649C"/>
    <w:pPr>
      <w:pBdr>
        <w:top w:val="single" w:sz="8" w:space="0" w:color="auto"/>
        <w:bottom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2">
    <w:name w:val="xl192"/>
    <w:basedOn w:val="Normal"/>
    <w:uiPriority w:val="99"/>
    <w:rsid w:val="0004649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93">
    <w:name w:val="xl193"/>
    <w:basedOn w:val="Normal"/>
    <w:uiPriority w:val="99"/>
    <w:rsid w:val="0004649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4">
    <w:name w:val="xl194"/>
    <w:basedOn w:val="Normal"/>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12">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13">
    <w:name w:val="Знак Знак Знак Знак Знак Знак Знак Знак Знак Знак Знак Знак1"/>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2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Normal"/>
    <w:uiPriority w:val="99"/>
    <w:rsid w:val="003D067B"/>
    <w:pPr>
      <w:spacing w:after="160" w:line="240" w:lineRule="exact"/>
      <w:jc w:val="both"/>
    </w:pPr>
    <w:rPr>
      <w:rFonts w:ascii="Verdana" w:hAnsi="Verdana" w:cs="Arial"/>
      <w:sz w:val="20"/>
      <w:szCs w:val="20"/>
      <w:lang w:val="en-US" w:eastAsia="en-US"/>
    </w:rPr>
  </w:style>
  <w:style w:type="paragraph" w:customStyle="1" w:styleId="a">
    <w:name w:val="Знак"/>
    <w:basedOn w:val="Normal"/>
    <w:uiPriority w:val="99"/>
    <w:rsid w:val="003D067B"/>
    <w:pPr>
      <w:spacing w:after="160" w:line="240" w:lineRule="exact"/>
      <w:jc w:val="both"/>
    </w:pPr>
    <w:rPr>
      <w:rFonts w:ascii="Verdana" w:hAnsi="Verdana" w:cs="Arial"/>
      <w:sz w:val="20"/>
      <w:szCs w:val="20"/>
      <w:lang w:val="en-US" w:eastAsia="en-US"/>
    </w:rPr>
  </w:style>
  <w:style w:type="character" w:customStyle="1" w:styleId="apple-style-span">
    <w:name w:val="apple-style-span"/>
    <w:basedOn w:val="DefaultParagraphFont"/>
    <w:uiPriority w:val="99"/>
    <w:rsid w:val="003D067B"/>
    <w:rPr>
      <w:rFonts w:cs="Times New Roman"/>
    </w:rPr>
  </w:style>
  <w:style w:type="character" w:customStyle="1" w:styleId="apple-converted-space">
    <w:name w:val="apple-converted-space"/>
    <w:basedOn w:val="DefaultParagraphFont"/>
    <w:uiPriority w:val="99"/>
    <w:rsid w:val="003D067B"/>
    <w:rPr>
      <w:rFonts w:cs="Times New Roman"/>
    </w:rPr>
  </w:style>
  <w:style w:type="paragraph" w:styleId="BodyText">
    <w:name w:val="Body Text"/>
    <w:basedOn w:val="Normal"/>
    <w:link w:val="BodyTextChar"/>
    <w:uiPriority w:val="99"/>
    <w:rsid w:val="003D067B"/>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3D067B"/>
    <w:rPr>
      <w:rFonts w:ascii="Times New Roman" w:hAnsi="Times New Roman" w:cs="Times New Roman"/>
      <w:sz w:val="24"/>
      <w:szCs w:val="24"/>
    </w:rPr>
  </w:style>
  <w:style w:type="paragraph" w:styleId="Header">
    <w:name w:val="header"/>
    <w:basedOn w:val="Normal"/>
    <w:link w:val="HeaderChar"/>
    <w:uiPriority w:val="99"/>
    <w:rsid w:val="003D067B"/>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3D067B"/>
    <w:rPr>
      <w:rFonts w:ascii="Times New Roman" w:hAnsi="Times New Roman" w:cs="Times New Roman"/>
      <w:sz w:val="24"/>
      <w:szCs w:val="24"/>
    </w:rPr>
  </w:style>
  <w:style w:type="paragraph" w:styleId="Footer">
    <w:name w:val="footer"/>
    <w:basedOn w:val="Normal"/>
    <w:link w:val="FooterChar"/>
    <w:uiPriority w:val="99"/>
    <w:rsid w:val="003D067B"/>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3D067B"/>
    <w:rPr>
      <w:rFonts w:ascii="Times New Roman" w:hAnsi="Times New Roman" w:cs="Times New Roman"/>
      <w:sz w:val="24"/>
      <w:szCs w:val="24"/>
    </w:rPr>
  </w:style>
  <w:style w:type="character" w:customStyle="1" w:styleId="iceouttxt5">
    <w:name w:val="iceouttxt5"/>
    <w:basedOn w:val="DefaultParagraphFont"/>
    <w:uiPriority w:val="99"/>
    <w:rsid w:val="003D067B"/>
    <w:rPr>
      <w:rFonts w:ascii="Arial" w:hAnsi="Arial" w:cs="Arial"/>
      <w:color w:val="666666"/>
      <w:sz w:val="14"/>
      <w:szCs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114">
    <w:name w:val="Знак Знак Знак Знак Знак Знак Знак Знак Знак Знак Знак Знак1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Normal"/>
    <w:uiPriority w:val="99"/>
    <w:rsid w:val="00273B23"/>
    <w:pPr>
      <w:spacing w:after="160" w:line="240" w:lineRule="exact"/>
      <w:jc w:val="both"/>
    </w:pPr>
    <w:rPr>
      <w:rFonts w:ascii="Verdana" w:hAnsi="Verdana" w:cs="Arial"/>
      <w:sz w:val="20"/>
      <w:szCs w:val="20"/>
      <w:lang w:val="en-US" w:eastAsia="en-US"/>
    </w:rPr>
  </w:style>
  <w:style w:type="paragraph" w:customStyle="1" w:styleId="14">
    <w:name w:val="Знак1"/>
    <w:basedOn w:val="Normal"/>
    <w:uiPriority w:val="99"/>
    <w:rsid w:val="00273B23"/>
    <w:pPr>
      <w:spacing w:after="160" w:line="240" w:lineRule="exact"/>
      <w:jc w:val="both"/>
    </w:pPr>
    <w:rPr>
      <w:rFonts w:ascii="Verdana" w:hAnsi="Verdana" w:cs="Arial"/>
      <w:sz w:val="20"/>
      <w:szCs w:val="20"/>
      <w:lang w:val="en-US" w:eastAsia="en-US"/>
    </w:rPr>
  </w:style>
  <w:style w:type="character" w:customStyle="1" w:styleId="3">
    <w:name w:val="Знак Знак3"/>
    <w:uiPriority w:val="99"/>
    <w:rsid w:val="00273B23"/>
    <w:rPr>
      <w:rFonts w:ascii="Cambria" w:hAnsi="Cambria"/>
      <w:b/>
      <w:color w:val="4F81BD"/>
      <w:sz w:val="22"/>
    </w:rPr>
  </w:style>
  <w:style w:type="character" w:customStyle="1" w:styleId="2">
    <w:name w:val="Знак Знак2"/>
    <w:uiPriority w:val="99"/>
    <w:rsid w:val="00273B23"/>
    <w:rPr>
      <w:sz w:val="24"/>
    </w:rPr>
  </w:style>
  <w:style w:type="character" w:customStyle="1" w:styleId="15">
    <w:name w:val="Знак Знак1"/>
    <w:uiPriority w:val="99"/>
    <w:rsid w:val="00273B23"/>
    <w:rPr>
      <w:sz w:val="24"/>
    </w:rPr>
  </w:style>
  <w:style w:type="character" w:customStyle="1" w:styleId="a0">
    <w:name w:val="Знак Знак"/>
    <w:uiPriority w:val="99"/>
    <w:rsid w:val="00273B23"/>
    <w:rPr>
      <w:sz w:val="24"/>
    </w:rPr>
  </w:style>
  <w:style w:type="paragraph" w:customStyle="1" w:styleId="a1">
    <w:name w:val="Абзац списка"/>
    <w:basedOn w:val="Normal"/>
    <w:uiPriority w:val="99"/>
    <w:rsid w:val="00273B23"/>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divs>
    <w:div w:id="682123383">
      <w:marLeft w:val="0"/>
      <w:marRight w:val="0"/>
      <w:marTop w:val="0"/>
      <w:marBottom w:val="0"/>
      <w:divBdr>
        <w:top w:val="none" w:sz="0" w:space="0" w:color="auto"/>
        <w:left w:val="none" w:sz="0" w:space="0" w:color="auto"/>
        <w:bottom w:val="none" w:sz="0" w:space="0" w:color="auto"/>
        <w:right w:val="none" w:sz="0" w:space="0" w:color="auto"/>
      </w:divBdr>
    </w:div>
    <w:div w:id="682123384">
      <w:marLeft w:val="0"/>
      <w:marRight w:val="0"/>
      <w:marTop w:val="0"/>
      <w:marBottom w:val="0"/>
      <w:divBdr>
        <w:top w:val="none" w:sz="0" w:space="0" w:color="auto"/>
        <w:left w:val="none" w:sz="0" w:space="0" w:color="auto"/>
        <w:bottom w:val="none" w:sz="0" w:space="0" w:color="auto"/>
        <w:right w:val="none" w:sz="0" w:space="0" w:color="auto"/>
      </w:divBdr>
    </w:div>
    <w:div w:id="682123385">
      <w:marLeft w:val="0"/>
      <w:marRight w:val="0"/>
      <w:marTop w:val="0"/>
      <w:marBottom w:val="0"/>
      <w:divBdr>
        <w:top w:val="none" w:sz="0" w:space="0" w:color="auto"/>
        <w:left w:val="none" w:sz="0" w:space="0" w:color="auto"/>
        <w:bottom w:val="none" w:sz="0" w:space="0" w:color="auto"/>
        <w:right w:val="none" w:sz="0" w:space="0" w:color="auto"/>
      </w:divBdr>
    </w:div>
    <w:div w:id="682123386">
      <w:marLeft w:val="0"/>
      <w:marRight w:val="0"/>
      <w:marTop w:val="0"/>
      <w:marBottom w:val="0"/>
      <w:divBdr>
        <w:top w:val="none" w:sz="0" w:space="0" w:color="auto"/>
        <w:left w:val="none" w:sz="0" w:space="0" w:color="auto"/>
        <w:bottom w:val="none" w:sz="0" w:space="0" w:color="auto"/>
        <w:right w:val="none" w:sz="0" w:space="0" w:color="auto"/>
      </w:divBdr>
    </w:div>
    <w:div w:id="682123387">
      <w:marLeft w:val="0"/>
      <w:marRight w:val="0"/>
      <w:marTop w:val="0"/>
      <w:marBottom w:val="0"/>
      <w:divBdr>
        <w:top w:val="none" w:sz="0" w:space="0" w:color="auto"/>
        <w:left w:val="none" w:sz="0" w:space="0" w:color="auto"/>
        <w:bottom w:val="none" w:sz="0" w:space="0" w:color="auto"/>
        <w:right w:val="none" w:sz="0" w:space="0" w:color="auto"/>
      </w:divBdr>
    </w:div>
    <w:div w:id="682123388">
      <w:marLeft w:val="0"/>
      <w:marRight w:val="0"/>
      <w:marTop w:val="0"/>
      <w:marBottom w:val="0"/>
      <w:divBdr>
        <w:top w:val="none" w:sz="0" w:space="0" w:color="auto"/>
        <w:left w:val="none" w:sz="0" w:space="0" w:color="auto"/>
        <w:bottom w:val="none" w:sz="0" w:space="0" w:color="auto"/>
        <w:right w:val="none" w:sz="0" w:space="0" w:color="auto"/>
      </w:divBdr>
    </w:div>
    <w:div w:id="682123389">
      <w:marLeft w:val="0"/>
      <w:marRight w:val="0"/>
      <w:marTop w:val="0"/>
      <w:marBottom w:val="0"/>
      <w:divBdr>
        <w:top w:val="none" w:sz="0" w:space="0" w:color="auto"/>
        <w:left w:val="none" w:sz="0" w:space="0" w:color="auto"/>
        <w:bottom w:val="none" w:sz="0" w:space="0" w:color="auto"/>
        <w:right w:val="none" w:sz="0" w:space="0" w:color="auto"/>
      </w:divBdr>
    </w:div>
    <w:div w:id="682123390">
      <w:marLeft w:val="0"/>
      <w:marRight w:val="0"/>
      <w:marTop w:val="0"/>
      <w:marBottom w:val="0"/>
      <w:divBdr>
        <w:top w:val="none" w:sz="0" w:space="0" w:color="auto"/>
        <w:left w:val="none" w:sz="0" w:space="0" w:color="auto"/>
        <w:bottom w:val="none" w:sz="0" w:space="0" w:color="auto"/>
        <w:right w:val="none" w:sz="0" w:space="0" w:color="auto"/>
      </w:divBdr>
    </w:div>
    <w:div w:id="682123391">
      <w:marLeft w:val="0"/>
      <w:marRight w:val="0"/>
      <w:marTop w:val="0"/>
      <w:marBottom w:val="0"/>
      <w:divBdr>
        <w:top w:val="none" w:sz="0" w:space="0" w:color="auto"/>
        <w:left w:val="none" w:sz="0" w:space="0" w:color="auto"/>
        <w:bottom w:val="none" w:sz="0" w:space="0" w:color="auto"/>
        <w:right w:val="none" w:sz="0" w:space="0" w:color="auto"/>
      </w:divBdr>
    </w:div>
    <w:div w:id="682123392">
      <w:marLeft w:val="0"/>
      <w:marRight w:val="0"/>
      <w:marTop w:val="0"/>
      <w:marBottom w:val="0"/>
      <w:divBdr>
        <w:top w:val="none" w:sz="0" w:space="0" w:color="auto"/>
        <w:left w:val="none" w:sz="0" w:space="0" w:color="auto"/>
        <w:bottom w:val="none" w:sz="0" w:space="0" w:color="auto"/>
        <w:right w:val="none" w:sz="0" w:space="0" w:color="auto"/>
      </w:divBdr>
    </w:div>
    <w:div w:id="682123393">
      <w:marLeft w:val="0"/>
      <w:marRight w:val="0"/>
      <w:marTop w:val="0"/>
      <w:marBottom w:val="0"/>
      <w:divBdr>
        <w:top w:val="none" w:sz="0" w:space="0" w:color="auto"/>
        <w:left w:val="none" w:sz="0" w:space="0" w:color="auto"/>
        <w:bottom w:val="none" w:sz="0" w:space="0" w:color="auto"/>
        <w:right w:val="none" w:sz="0" w:space="0" w:color="auto"/>
      </w:divBdr>
    </w:div>
    <w:div w:id="682123394">
      <w:marLeft w:val="0"/>
      <w:marRight w:val="0"/>
      <w:marTop w:val="0"/>
      <w:marBottom w:val="0"/>
      <w:divBdr>
        <w:top w:val="none" w:sz="0" w:space="0" w:color="auto"/>
        <w:left w:val="none" w:sz="0" w:space="0" w:color="auto"/>
        <w:bottom w:val="none" w:sz="0" w:space="0" w:color="auto"/>
        <w:right w:val="none" w:sz="0" w:space="0" w:color="auto"/>
      </w:divBdr>
    </w:div>
    <w:div w:id="682123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3597</TotalTime>
  <Pages>35</Pages>
  <Words>13400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Glava</dc:creator>
  <cp:keywords/>
  <dc:description/>
  <cp:lastModifiedBy>Admin</cp:lastModifiedBy>
  <cp:revision>94</cp:revision>
  <cp:lastPrinted>2017-05-05T06:22:00Z</cp:lastPrinted>
  <dcterms:created xsi:type="dcterms:W3CDTF">2013-03-20T06:13:00Z</dcterms:created>
  <dcterms:modified xsi:type="dcterms:W3CDTF">2017-05-19T11:52:00Z</dcterms:modified>
</cp:coreProperties>
</file>