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66" w:rsidRPr="00375A66" w:rsidRDefault="00375A66" w:rsidP="00375A66">
      <w:pPr>
        <w:shd w:val="clear" w:color="auto" w:fill="FFFFFF"/>
        <w:spacing w:after="72" w:line="288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</w:pPr>
      <w:r w:rsidRPr="00375A66"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  <w:t>Законодателем внесены изменения в УПК РФ в части защиты прав лиц, уголовное преследование которых прекращено на досудебной стадии.</w:t>
      </w:r>
    </w:p>
    <w:p w:rsidR="00375A66" w:rsidRPr="00375A66" w:rsidRDefault="00375A66" w:rsidP="00375A66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375A6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8 марта 2015 года принят Федеральный закон № 36 - ФЗ «О внесении изменений в Уголовно - процессуальный кодекс Российской Федерации».</w:t>
      </w:r>
    </w:p>
    <w:p w:rsidR="00375A66" w:rsidRPr="00375A66" w:rsidRDefault="00375A66" w:rsidP="00375A66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375A6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соответствии с внесенными изменениями Уголовно - процессуальный кодекс Российской Федерации дополнен новой статьей    125. 1 УПК РФ «Особенности рассмотрения отдельных категорий жалоб».</w:t>
      </w:r>
    </w:p>
    <w:p w:rsidR="00375A66" w:rsidRPr="00375A66" w:rsidRDefault="00375A66" w:rsidP="00375A66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375A6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Федеральный закон принят в целях реализации Постановления Конституционного Суда РФ от 19 ноября 2013 года № 24 - П «По делу о проверке конституционности положений части первой статьи 10 Уголовного кодекса Российской Федерации, части второй статьи 24, части второй статьи 27, части четвертой статьи 133 и статьи 212 Уголовно - процессуального кодекса Российской Федерации в связи с жалобами граждан С. А. Боровкова и Н. И. Морозова» , которым были признаны неконституционными ряд положений УК РФ и УПК РФ в той мере, в какой они лишали лицо, уголовное преследование которого прекращено на досудебной стадии уголовного судопроизводства вследствие принятия нового уголовного закона, устраняющего преступность и наказуемость инкриминируемого ему деяния, возможности обжалования в судебном порядке законности и обоснованности вынесенных в ходе осуществления уголовного преследования этого лица актов органов расследования, в том числе фиксирующих выдвинутые подозрение, обвинение в инкриминируемом ему деянии, применение мер процессуального принуждения в ходе производства по уголовному делу, а в случае установления их незаконности и необоснованности - возможности признания за ним права на реабилитацию.</w:t>
      </w:r>
    </w:p>
    <w:p w:rsidR="00375A66" w:rsidRPr="00375A66" w:rsidRDefault="00375A66" w:rsidP="00375A66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375A6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Положения статьи определяют порядок рассмотрения судьей по правилам, предусмотренным статьей 125 УПК РФ, жалоб на постановления дознавателя, следователя, руководителя следственного органа или прокурора о прекращении уголовного дела или уголовного преследования, когда до вступления приговора в законную силу преступность и наказуемость этого деяния были устранены новым уголовным законом, также в связи с недостижением лицом к моменту совершения деяния, предусмотренного УК РФ возраста, с которого наступает уголовная ответственность, в связи с тем, что лицо хотя и достигло возраста уголовной ответственности, но вследствие отставания в психическом развитии, не связанного с психическим расстройством, не могло в полной мере осознавать фактический характер и общественную опасность своих действий (бездействия) и руководить ими в момент совершения деяния. Изменениями установлена обязанность судьи проверять законность и обоснованность указанных решений, а также, на основании доводов жалобы, проверять законность и обоснованность возбуждения уголовного дела, привлечения лица в качестве подозреваемого, обвиняемого, применения к нему мер процессуального принуждения путем исследования в судебном заседании имеющихся в уголовном деле доказательств, свидетельствующих о фактических обстоятельствах уголовного дела.</w:t>
      </w:r>
    </w:p>
    <w:p w:rsidR="00375A66" w:rsidRPr="00375A66" w:rsidRDefault="00375A66" w:rsidP="00375A66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375A66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 результатам рассмотрения жалобы судья выносит постановление либо об удовлетворении жалобы и признании незаконным постановления о прекращении уголовного дела или уголовного преследования и о наличии оснований для применения процедуры реабилитации, либо об оставлении жалобы без удовлетворения.</w:t>
      </w:r>
    </w:p>
    <w:p w:rsidR="0054292C" w:rsidRDefault="0054292C"/>
    <w:sectPr w:rsidR="0054292C" w:rsidSect="0054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75A66"/>
    <w:rsid w:val="00375A66"/>
    <w:rsid w:val="0054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2C"/>
  </w:style>
  <w:style w:type="paragraph" w:styleId="1">
    <w:name w:val="heading 1"/>
    <w:basedOn w:val="a"/>
    <w:link w:val="10"/>
    <w:uiPriority w:val="9"/>
    <w:qFormat/>
    <w:rsid w:val="00375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2015-06-02T04:44:00Z</dcterms:created>
  <dcterms:modified xsi:type="dcterms:W3CDTF">2015-06-02T04:44:00Z</dcterms:modified>
</cp:coreProperties>
</file>